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F4" w:rsidRPr="009A07B8" w:rsidRDefault="00B008F4">
      <w:pPr>
        <w:rPr>
          <w:b/>
        </w:rPr>
      </w:pPr>
    </w:p>
    <w:p w:rsidR="00B008F4" w:rsidRPr="009A07B8" w:rsidRDefault="00B008F4">
      <w:pPr>
        <w:rPr>
          <w:b/>
        </w:rPr>
      </w:pPr>
    </w:p>
    <w:p w:rsidR="009A07B8" w:rsidRPr="009A07B8" w:rsidRDefault="00B008F4" w:rsidP="009A07B8">
      <w:pPr>
        <w:spacing w:after="200" w:line="276" w:lineRule="auto"/>
        <w:jc w:val="center"/>
        <w:rPr>
          <w:b/>
          <w:sz w:val="72"/>
          <w:szCs w:val="72"/>
        </w:rPr>
      </w:pPr>
      <w:r w:rsidRPr="009A07B8">
        <w:rPr>
          <w:b/>
          <w:sz w:val="72"/>
          <w:szCs w:val="72"/>
        </w:rPr>
        <w:t>SLUŽBENI VJESNIK</w:t>
      </w:r>
    </w:p>
    <w:p w:rsidR="00B008F4" w:rsidRPr="009A07B8" w:rsidRDefault="00B008F4" w:rsidP="009A07B8">
      <w:pPr>
        <w:spacing w:after="200" w:line="276" w:lineRule="auto"/>
        <w:jc w:val="center"/>
        <w:rPr>
          <w:b/>
          <w:sz w:val="52"/>
          <w:szCs w:val="52"/>
        </w:rPr>
      </w:pPr>
      <w:r w:rsidRPr="009A07B8">
        <w:rPr>
          <w:b/>
          <w:sz w:val="52"/>
          <w:szCs w:val="52"/>
        </w:rPr>
        <w:t>GRADA OTOČCA</w:t>
      </w:r>
    </w:p>
    <w:p w:rsidR="00B008F4" w:rsidRDefault="00B008F4" w:rsidP="009A07B8">
      <w:pPr>
        <w:spacing w:after="200" w:line="276" w:lineRule="auto"/>
        <w:jc w:val="right"/>
      </w:pPr>
      <w:r>
        <w:t xml:space="preserve">ISSN 1330-1551 </w:t>
      </w:r>
    </w:p>
    <w:p w:rsidR="009A07B8" w:rsidRDefault="009A07B8" w:rsidP="00B008F4">
      <w:pPr>
        <w:spacing w:after="200" w:line="276" w:lineRule="auto"/>
      </w:pPr>
    </w:p>
    <w:tbl>
      <w:tblPr>
        <w:tblStyle w:val="Reetkatablice"/>
        <w:tblW w:w="0" w:type="auto"/>
        <w:tblLook w:val="04A0" w:firstRow="1" w:lastRow="0" w:firstColumn="1" w:lastColumn="0" w:noHBand="0" w:noVBand="1"/>
      </w:tblPr>
      <w:tblGrid>
        <w:gridCol w:w="3227"/>
        <w:gridCol w:w="3827"/>
        <w:gridCol w:w="3450"/>
      </w:tblGrid>
      <w:tr w:rsidR="009A07B8" w:rsidTr="00514C28">
        <w:trPr>
          <w:trHeight w:val="616"/>
        </w:trPr>
        <w:tc>
          <w:tcPr>
            <w:tcW w:w="3227" w:type="dxa"/>
          </w:tcPr>
          <w:p w:rsidR="009A07B8" w:rsidRDefault="009A07B8" w:rsidP="009A07B8">
            <w:pPr>
              <w:spacing w:after="200" w:line="276" w:lineRule="auto"/>
              <w:jc w:val="center"/>
            </w:pPr>
            <w:r w:rsidRPr="009A07B8">
              <w:rPr>
                <w:b/>
                <w:sz w:val="28"/>
                <w:szCs w:val="28"/>
              </w:rPr>
              <w:t>Broj 3/2015</w:t>
            </w:r>
          </w:p>
        </w:tc>
        <w:tc>
          <w:tcPr>
            <w:tcW w:w="3827" w:type="dxa"/>
          </w:tcPr>
          <w:p w:rsidR="009A07B8" w:rsidRPr="009A07B8" w:rsidRDefault="009A07B8" w:rsidP="009A07B8">
            <w:pPr>
              <w:spacing w:after="200" w:line="276" w:lineRule="auto"/>
              <w:jc w:val="center"/>
              <w:rPr>
                <w:b/>
                <w:sz w:val="28"/>
                <w:szCs w:val="28"/>
              </w:rPr>
            </w:pPr>
            <w:r w:rsidRPr="009A07B8">
              <w:rPr>
                <w:b/>
                <w:sz w:val="28"/>
                <w:szCs w:val="28"/>
              </w:rPr>
              <w:t xml:space="preserve">Otočac, 17. </w:t>
            </w:r>
            <w:r w:rsidRPr="009A07B8">
              <w:rPr>
                <w:b/>
                <w:sz w:val="28"/>
                <w:szCs w:val="28"/>
              </w:rPr>
              <w:t>R</w:t>
            </w:r>
            <w:r w:rsidR="00514C28">
              <w:rPr>
                <w:b/>
                <w:sz w:val="28"/>
                <w:szCs w:val="28"/>
              </w:rPr>
              <w:t>ujn</w:t>
            </w:r>
            <w:r w:rsidRPr="009A07B8">
              <w:rPr>
                <w:b/>
                <w:sz w:val="28"/>
                <w:szCs w:val="28"/>
              </w:rPr>
              <w:t xml:space="preserve">a            </w:t>
            </w:r>
            <w:r w:rsidRPr="009A07B8">
              <w:rPr>
                <w:b/>
                <w:sz w:val="28"/>
                <w:szCs w:val="28"/>
              </w:rPr>
              <w:t xml:space="preserve"> 2015.</w:t>
            </w:r>
          </w:p>
        </w:tc>
        <w:tc>
          <w:tcPr>
            <w:tcW w:w="3450" w:type="dxa"/>
          </w:tcPr>
          <w:p w:rsidR="009A07B8" w:rsidRPr="009A07B8" w:rsidRDefault="009A07B8" w:rsidP="009A07B8">
            <w:pPr>
              <w:spacing w:after="200" w:line="276" w:lineRule="auto"/>
              <w:jc w:val="center"/>
              <w:rPr>
                <w:b/>
                <w:sz w:val="28"/>
                <w:szCs w:val="28"/>
              </w:rPr>
            </w:pPr>
            <w:r w:rsidRPr="009A07B8">
              <w:rPr>
                <w:b/>
                <w:sz w:val="28"/>
                <w:szCs w:val="28"/>
              </w:rPr>
              <w:t>Izlazi prema potrebi</w:t>
            </w:r>
          </w:p>
        </w:tc>
      </w:tr>
    </w:tbl>
    <w:p w:rsidR="00B008F4" w:rsidRPr="00514C28" w:rsidRDefault="009A07B8" w:rsidP="009A07B8">
      <w:pPr>
        <w:spacing w:after="200" w:line="276" w:lineRule="auto"/>
        <w:jc w:val="center"/>
        <w:rPr>
          <w:b/>
          <w:sz w:val="32"/>
          <w:szCs w:val="32"/>
        </w:rPr>
      </w:pPr>
      <w:r w:rsidRPr="00514C28">
        <w:rPr>
          <w:b/>
          <w:sz w:val="32"/>
          <w:szCs w:val="32"/>
        </w:rPr>
        <w:t>S A D R Ž A J</w:t>
      </w:r>
    </w:p>
    <w:p w:rsidR="00B008F4" w:rsidRPr="001E2F4B" w:rsidRDefault="001E2F4B" w:rsidP="00B008F4">
      <w:pPr>
        <w:spacing w:after="200" w:line="276" w:lineRule="auto"/>
      </w:pPr>
      <w:r>
        <w:t xml:space="preserve"> </w:t>
      </w:r>
    </w:p>
    <w:p w:rsidR="00B008F4" w:rsidRDefault="00B008F4" w:rsidP="001E2F4B">
      <w:pPr>
        <w:spacing w:after="200" w:line="276" w:lineRule="auto"/>
        <w:jc w:val="right"/>
      </w:pPr>
      <w:r w:rsidRPr="001E2F4B">
        <w:rPr>
          <w:b/>
          <w:sz w:val="28"/>
          <w:szCs w:val="28"/>
        </w:rPr>
        <w:t xml:space="preserve"> A. AKTI GRADSKOG VIJEĆA GRADA OTOČCA</w:t>
      </w:r>
      <w:r w:rsidR="00ED0463" w:rsidRPr="001E2F4B">
        <w:rPr>
          <w:b/>
          <w:sz w:val="28"/>
          <w:szCs w:val="28"/>
        </w:rPr>
        <w:tab/>
      </w:r>
      <w:r w:rsidR="001E2F4B">
        <w:tab/>
      </w:r>
      <w:r w:rsidR="001E2F4B">
        <w:tab/>
      </w:r>
      <w:r w:rsidR="001E2F4B">
        <w:tab/>
      </w:r>
      <w:r w:rsidR="001E2F4B">
        <w:tab/>
      </w:r>
      <w:r>
        <w:t xml:space="preserve">Stranica </w:t>
      </w:r>
    </w:p>
    <w:p w:rsidR="00ED0463" w:rsidRDefault="00B008F4" w:rsidP="00ED0463">
      <w:pPr>
        <w:spacing w:after="200"/>
      </w:pPr>
      <w:r>
        <w:t>1. Polugodišnji izvještaj o izvršenju Proračuna Grada Otočca za razdoblje od 01.01.2015. do 30.06.2015.</w:t>
      </w:r>
    </w:p>
    <w:p w:rsidR="00B008F4" w:rsidRDefault="00B008F4" w:rsidP="00ED0463">
      <w:pPr>
        <w:spacing w:after="200"/>
      </w:pPr>
      <w:r>
        <w:t xml:space="preserve"> godine  .........................................................................................................................</w:t>
      </w:r>
      <w:r w:rsidR="00ED0463">
        <w:t>................................</w:t>
      </w:r>
      <w:r w:rsidR="001E2F4B">
        <w:t>........</w:t>
      </w:r>
      <w:r>
        <w:t xml:space="preserve">1 </w:t>
      </w:r>
    </w:p>
    <w:p w:rsidR="00B008F4" w:rsidRDefault="00B008F4" w:rsidP="00ED0463">
      <w:pPr>
        <w:spacing w:after="200"/>
      </w:pPr>
      <w:r>
        <w:t>2. Odluka o donošenju II Izmjena i dopuna Prostornog plana uređenja Grada Otočca..................</w:t>
      </w:r>
      <w:r w:rsidR="00ED0463">
        <w:t>...........</w:t>
      </w:r>
      <w:r>
        <w:t>.</w:t>
      </w:r>
      <w:r w:rsidR="001E2F4B">
        <w:t>........</w:t>
      </w:r>
      <w:r>
        <w:t xml:space="preserve"> 52 </w:t>
      </w:r>
    </w:p>
    <w:p w:rsidR="00B008F4" w:rsidRDefault="00B008F4" w:rsidP="00ED0463">
      <w:pPr>
        <w:spacing w:after="200"/>
      </w:pPr>
      <w:r>
        <w:t>3. Odluka o Izmjeni i dopuni Odluke o Izmjenama i dopunama Urbanističkog plana uređenja  Grada Otočca ............................................................................................................................</w:t>
      </w:r>
      <w:r w:rsidR="00ED0463">
        <w:t>....................................</w:t>
      </w:r>
      <w:r>
        <w:t>..</w:t>
      </w:r>
      <w:r w:rsidR="00ED0463">
        <w:t>.</w:t>
      </w:r>
      <w:r>
        <w:t>..</w:t>
      </w:r>
      <w:r w:rsidR="001E2F4B">
        <w:t>........</w:t>
      </w:r>
      <w:r>
        <w:t xml:space="preserve"> 87 </w:t>
      </w:r>
    </w:p>
    <w:p w:rsidR="00B008F4" w:rsidRDefault="00B008F4" w:rsidP="00ED0463">
      <w:pPr>
        <w:spacing w:after="200"/>
      </w:pPr>
      <w:r>
        <w:t>4. Odluka o ugostiteljskoj djelatnosti ..........................................................................................</w:t>
      </w:r>
      <w:r w:rsidR="00ED0463">
        <w:t>..........</w:t>
      </w:r>
      <w:r>
        <w:t>.....</w:t>
      </w:r>
      <w:r w:rsidR="001E2F4B">
        <w:t>........</w:t>
      </w:r>
      <w:r>
        <w:t xml:space="preserve"> 88 </w:t>
      </w:r>
    </w:p>
    <w:p w:rsidR="00B008F4" w:rsidRDefault="00B008F4" w:rsidP="00ED0463">
      <w:pPr>
        <w:spacing w:after="200"/>
      </w:pPr>
      <w:r>
        <w:t xml:space="preserve">5. Odluka o kriterijima za određivanje prioriteta za dodjelu financijskih sredstava programima i projektima </w:t>
      </w:r>
      <w:r w:rsidR="00ED0463">
        <w:t xml:space="preserve">       </w:t>
      </w:r>
      <w:r>
        <w:t>od posebnog interesa za Grad Otočac ......................................................................</w:t>
      </w:r>
      <w:r w:rsidR="00ED0463">
        <w:t>.................................</w:t>
      </w:r>
      <w:r>
        <w:t>.</w:t>
      </w:r>
      <w:r w:rsidR="001E2F4B">
        <w:t>........</w:t>
      </w:r>
      <w:r>
        <w:t xml:space="preserve"> 92 </w:t>
      </w:r>
    </w:p>
    <w:p w:rsidR="00B008F4" w:rsidRDefault="00B008F4" w:rsidP="00ED0463">
      <w:pPr>
        <w:spacing w:after="200"/>
      </w:pPr>
      <w:r>
        <w:t>6. Odluka o plaći gradonačelnika i zamjenika gradonačelnika Grada Otočca i o drugim pravima iz rada ............................................................................................................................................</w:t>
      </w:r>
      <w:r w:rsidR="00ED0463">
        <w:t>.......................</w:t>
      </w:r>
      <w:r>
        <w:t>..</w:t>
      </w:r>
      <w:r w:rsidR="001E2F4B">
        <w:t>........</w:t>
      </w:r>
      <w:r>
        <w:t xml:space="preserve"> 93 </w:t>
      </w:r>
    </w:p>
    <w:p w:rsidR="00B008F4" w:rsidRDefault="00B008F4" w:rsidP="00ED0463">
      <w:pPr>
        <w:spacing w:after="200"/>
      </w:pPr>
      <w:r>
        <w:t>7. Odluka o osnivanju Mjesnog odbora Drenov Klanac ..............................................................</w:t>
      </w:r>
      <w:r w:rsidR="00ED0463">
        <w:t>.........</w:t>
      </w:r>
      <w:r>
        <w:t>.....</w:t>
      </w:r>
      <w:r w:rsidR="001E2F4B">
        <w:t>........</w:t>
      </w:r>
      <w:r>
        <w:t xml:space="preserve"> 94 </w:t>
      </w:r>
    </w:p>
    <w:p w:rsidR="00B008F4" w:rsidRDefault="00B008F4" w:rsidP="00ED0463">
      <w:pPr>
        <w:spacing w:after="200"/>
      </w:pPr>
      <w:r>
        <w:t xml:space="preserve">8. Odluka o izboru osobe za obavljanje komunalne djelatnosti nasipavanja nerazvrstanih cesta .. </w:t>
      </w:r>
      <w:r w:rsidR="00ED0463">
        <w:t>………</w:t>
      </w:r>
      <w:r w:rsidR="001E2F4B">
        <w:t>…...</w:t>
      </w:r>
      <w:r>
        <w:t xml:space="preserve">95 </w:t>
      </w:r>
    </w:p>
    <w:p w:rsidR="00B008F4" w:rsidRDefault="00B008F4" w:rsidP="00ED0463">
      <w:pPr>
        <w:spacing w:after="200"/>
      </w:pPr>
      <w:r>
        <w:t>9. Rješenje o imenovanju članova Odbora za dodjelu javnih priznanja ............</w:t>
      </w:r>
      <w:r w:rsidR="00ED0463">
        <w:t>.........................................</w:t>
      </w:r>
      <w:r w:rsidR="001E2F4B">
        <w:t>........</w:t>
      </w:r>
      <w:r>
        <w:t xml:space="preserve">96 </w:t>
      </w:r>
    </w:p>
    <w:p w:rsidR="00B008F4" w:rsidRDefault="00B008F4" w:rsidP="00ED0463">
      <w:pPr>
        <w:spacing w:after="200"/>
      </w:pPr>
      <w:r>
        <w:t>10.  Prijedlog za razrješenje mrtvozornika za područje Grada Otočca ..............................................</w:t>
      </w:r>
      <w:r w:rsidR="00ED0463">
        <w:t>.......</w:t>
      </w:r>
      <w:r w:rsidR="001E2F4B">
        <w:t>.........</w:t>
      </w:r>
      <w:r>
        <w:t xml:space="preserve"> 96 </w:t>
      </w:r>
    </w:p>
    <w:p w:rsidR="00B008F4" w:rsidRDefault="00B008F4" w:rsidP="00ED0463">
      <w:pPr>
        <w:spacing w:after="200"/>
      </w:pPr>
      <w:r>
        <w:t>11. Zaključak o prihvaćanju Izvješća o radu trgovačkog društva Komunalac d.o.o. Otočac za 2014. godinu ...........................................................................................................................................</w:t>
      </w:r>
      <w:r w:rsidR="00ED0463">
        <w:t>..........................</w:t>
      </w:r>
      <w:r w:rsidR="001E2F4B">
        <w:t>........</w:t>
      </w:r>
      <w:r>
        <w:t xml:space="preserve"> 96 </w:t>
      </w:r>
    </w:p>
    <w:p w:rsidR="00B008F4" w:rsidRDefault="00B008F4" w:rsidP="00ED0463">
      <w:pPr>
        <w:spacing w:after="200"/>
      </w:pPr>
      <w:r>
        <w:t>12. Zaključak o prihvaćanju Izvješća o radu trgovačkog društva Gacka d.o.o. Otočac za 2014.   godinu ...........................................................................................................................................</w:t>
      </w:r>
      <w:r w:rsidR="00ED0463">
        <w:t>.........................</w:t>
      </w:r>
      <w:r w:rsidR="001E2F4B">
        <w:t>..........</w:t>
      </w:r>
      <w:r>
        <w:t xml:space="preserve">97 </w:t>
      </w:r>
    </w:p>
    <w:p w:rsidR="00B008F4" w:rsidRDefault="00B008F4" w:rsidP="00ED0463">
      <w:pPr>
        <w:spacing w:after="200"/>
      </w:pPr>
      <w:r>
        <w:t xml:space="preserve">13. Zaključak o prihvaćanju Izvješća o radu Hrvatskog centra za autohtone vrste riba i rakova   krških </w:t>
      </w:r>
      <w:r w:rsidR="001E2F4B">
        <w:t xml:space="preserve">             </w:t>
      </w:r>
      <w:r>
        <w:t>voda Otočac za 2014. godinu .............................................................................................</w:t>
      </w:r>
      <w:r w:rsidR="00ED0463">
        <w:t>................................</w:t>
      </w:r>
      <w:r>
        <w:t xml:space="preserve"> 97 </w:t>
      </w:r>
    </w:p>
    <w:p w:rsidR="00A8226A" w:rsidRDefault="00B008F4" w:rsidP="00ED0463">
      <w:pPr>
        <w:spacing w:after="200"/>
      </w:pPr>
      <w:r>
        <w:t>14. Zaključak o prihvaćanju Izvješća o radu Centra za pomoć u kući Ot</w:t>
      </w:r>
      <w:r w:rsidR="00ED0463">
        <w:t>očac za 2014. godinu ...............</w:t>
      </w:r>
      <w:r w:rsidR="001E2F4B">
        <w:t>.........</w:t>
      </w:r>
      <w:r>
        <w:t>97</w:t>
      </w:r>
    </w:p>
    <w:p w:rsidR="00A8226A" w:rsidRDefault="00A8226A" w:rsidP="0015556C">
      <w:pPr>
        <w:spacing w:after="200"/>
        <w:sectPr w:rsidR="00A8226A" w:rsidSect="00A8226A">
          <w:pgSz w:w="11906" w:h="16838"/>
          <w:pgMar w:top="720" w:right="244" w:bottom="720" w:left="720" w:header="709" w:footer="709" w:gutter="0"/>
          <w:cols w:space="708"/>
          <w:docGrid w:linePitch="360"/>
        </w:sectPr>
      </w:pPr>
      <w:r>
        <w:br w:type="page"/>
      </w:r>
      <w:bookmarkStart w:id="0" w:name="_GoBack"/>
      <w:bookmarkEnd w:id="0"/>
    </w:p>
    <w:p w:rsidR="00A8226A" w:rsidRDefault="00A8226A"/>
    <w:p w:rsidR="00B46110" w:rsidRDefault="00B46110" w:rsidP="00B87ADD">
      <w:pPr>
        <w:tabs>
          <w:tab w:val="left" w:pos="10490"/>
        </w:tabs>
        <w:rPr>
          <w:rFonts w:ascii="Calibri" w:hAnsi="Calibri"/>
          <w:bCs/>
          <w:color w:val="000000"/>
          <w:sz w:val="18"/>
          <w:szCs w:val="18"/>
        </w:rPr>
        <w:sectPr w:rsidR="00B46110" w:rsidSect="00B46110">
          <w:headerReference w:type="default" r:id="rId9"/>
          <w:pgSz w:w="16838" w:h="11906" w:orient="landscape"/>
          <w:pgMar w:top="244" w:right="720" w:bottom="720" w:left="720" w:header="709" w:footer="709" w:gutter="0"/>
          <w:pgNumType w:start="1"/>
          <w:cols w:space="708"/>
          <w:docGrid w:linePitch="360"/>
        </w:sectPr>
      </w:pPr>
    </w:p>
    <w:tbl>
      <w:tblPr>
        <w:tblW w:w="15466" w:type="dxa"/>
        <w:tblInd w:w="93" w:type="dxa"/>
        <w:tblLook w:val="04A0" w:firstRow="1" w:lastRow="0" w:firstColumn="1" w:lastColumn="0" w:noHBand="0" w:noVBand="1"/>
      </w:tblPr>
      <w:tblGrid>
        <w:gridCol w:w="2287"/>
        <w:gridCol w:w="6375"/>
        <w:gridCol w:w="1700"/>
        <w:gridCol w:w="1506"/>
        <w:gridCol w:w="1614"/>
        <w:gridCol w:w="1134"/>
        <w:gridCol w:w="850"/>
      </w:tblGrid>
      <w:tr w:rsidR="00A658EC" w:rsidRPr="00A658EC" w:rsidTr="00A658EC">
        <w:trPr>
          <w:trHeight w:val="288"/>
        </w:trPr>
        <w:tc>
          <w:tcPr>
            <w:tcW w:w="15466" w:type="dxa"/>
            <w:gridSpan w:val="7"/>
            <w:tcBorders>
              <w:top w:val="nil"/>
              <w:left w:val="nil"/>
              <w:bottom w:val="nil"/>
              <w:right w:val="nil"/>
            </w:tcBorders>
            <w:shd w:val="clear" w:color="auto" w:fill="auto"/>
            <w:noWrap/>
            <w:vAlign w:val="bottom"/>
            <w:hideMark/>
          </w:tcPr>
          <w:p w:rsidR="00A658EC" w:rsidRPr="00010978" w:rsidRDefault="00A658EC" w:rsidP="00B87ADD">
            <w:pPr>
              <w:tabs>
                <w:tab w:val="left" w:pos="10490"/>
              </w:tabs>
              <w:rPr>
                <w:rFonts w:ascii="Calibri" w:hAnsi="Calibri"/>
                <w:bCs/>
                <w:color w:val="000000"/>
                <w:sz w:val="18"/>
                <w:szCs w:val="18"/>
              </w:rPr>
            </w:pPr>
            <w:r w:rsidRPr="00010978">
              <w:rPr>
                <w:rFonts w:ascii="Calibri" w:hAnsi="Calibri"/>
                <w:bCs/>
                <w:color w:val="000000"/>
                <w:sz w:val="18"/>
                <w:szCs w:val="18"/>
              </w:rPr>
              <w:lastRenderedPageBreak/>
              <w:t xml:space="preserve">               Na temelju članka 108. do 113. Zakona o proračunu ('Narodne novine' broj 87/08. 36/09. 46/09. 136/12 i 15/15), Pravilnika o polugodišnjem i godišnjem </w:t>
            </w:r>
          </w:p>
        </w:tc>
      </w:tr>
      <w:tr w:rsidR="00A658EC" w:rsidRPr="00A658EC" w:rsidTr="00A658EC">
        <w:trPr>
          <w:trHeight w:val="288"/>
        </w:trPr>
        <w:tc>
          <w:tcPr>
            <w:tcW w:w="15466" w:type="dxa"/>
            <w:gridSpan w:val="7"/>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izvještavanju  o izvršavanju proračuna ('Narodne novine'  broj 24/13) i čl</w:t>
            </w:r>
            <w:r w:rsidR="00FD3EFE">
              <w:rPr>
                <w:rFonts w:ascii="Calibri" w:hAnsi="Calibri"/>
                <w:bCs/>
                <w:color w:val="000000"/>
                <w:sz w:val="18"/>
                <w:szCs w:val="18"/>
              </w:rPr>
              <w:t>anka 27. Statuta Grada Otočca („</w:t>
            </w:r>
            <w:r w:rsidRPr="00010978">
              <w:rPr>
                <w:rFonts w:ascii="Calibri" w:hAnsi="Calibri"/>
                <w:bCs/>
                <w:color w:val="000000"/>
                <w:sz w:val="18"/>
                <w:szCs w:val="18"/>
              </w:rPr>
              <w:t>Službeni vjesnik Grada Otočca</w:t>
            </w:r>
            <w:r w:rsidR="00FD3EFE">
              <w:rPr>
                <w:rFonts w:ascii="Calibri" w:hAnsi="Calibri"/>
                <w:bCs/>
                <w:color w:val="000000"/>
                <w:sz w:val="18"/>
                <w:szCs w:val="18"/>
              </w:rPr>
              <w:t>“</w:t>
            </w:r>
            <w:r w:rsidRPr="00010978">
              <w:rPr>
                <w:rFonts w:ascii="Calibri" w:hAnsi="Calibri"/>
                <w:bCs/>
                <w:color w:val="000000"/>
                <w:sz w:val="18"/>
                <w:szCs w:val="18"/>
              </w:rPr>
              <w:t xml:space="preserve"> broj 1/13), Gradsko vijeće Grada </w:t>
            </w:r>
          </w:p>
        </w:tc>
      </w:tr>
      <w:tr w:rsidR="00A658EC" w:rsidRPr="00A658EC" w:rsidTr="00A658EC">
        <w:trPr>
          <w:trHeight w:val="288"/>
        </w:trPr>
        <w:tc>
          <w:tcPr>
            <w:tcW w:w="15466" w:type="dxa"/>
            <w:gridSpan w:val="7"/>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Otočca na 12. sjednici  održanoj 15.09.2015. godine , donosi </w:t>
            </w:r>
          </w:p>
        </w:tc>
      </w:tr>
      <w:tr w:rsidR="00A658EC" w:rsidRPr="00A658EC"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center"/>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center"/>
              <w:rPr>
                <w:rFonts w:ascii="Calibri" w:hAnsi="Calibri"/>
                <w:b/>
                <w:bCs/>
                <w:color w:val="000000"/>
                <w:sz w:val="18"/>
                <w:szCs w:val="18"/>
              </w:rPr>
            </w:pPr>
          </w:p>
        </w:tc>
      </w:tr>
      <w:tr w:rsidR="00A658EC" w:rsidRPr="00A658EC" w:rsidTr="00A658EC">
        <w:trPr>
          <w:trHeight w:val="300"/>
        </w:trPr>
        <w:tc>
          <w:tcPr>
            <w:tcW w:w="15466" w:type="dxa"/>
            <w:gridSpan w:val="7"/>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 xml:space="preserve">Polugodišnji izvještaj o izvršenju proračuna Grada Otočca </w:t>
            </w:r>
          </w:p>
        </w:tc>
      </w:tr>
      <w:tr w:rsidR="00A658EC" w:rsidRPr="00A658EC" w:rsidTr="00A658EC">
        <w:trPr>
          <w:trHeight w:val="300"/>
        </w:trPr>
        <w:tc>
          <w:tcPr>
            <w:tcW w:w="15466" w:type="dxa"/>
            <w:gridSpan w:val="7"/>
            <w:tcBorders>
              <w:top w:val="nil"/>
              <w:left w:val="nil"/>
              <w:bottom w:val="nil"/>
              <w:right w:val="nil"/>
            </w:tcBorders>
            <w:shd w:val="clear" w:color="auto" w:fill="auto"/>
            <w:noWrap/>
            <w:vAlign w:val="bottom"/>
            <w:hideMark/>
          </w:tcPr>
          <w:p w:rsidR="00A658EC" w:rsidRPr="00010978" w:rsidRDefault="00A658EC" w:rsidP="0083480E">
            <w:pPr>
              <w:tabs>
                <w:tab w:val="left" w:pos="9263"/>
                <w:tab w:val="left" w:pos="10490"/>
                <w:tab w:val="left" w:pos="11106"/>
                <w:tab w:val="left" w:pos="13374"/>
                <w:tab w:val="left" w:pos="15687"/>
              </w:tabs>
              <w:jc w:val="center"/>
              <w:rPr>
                <w:rFonts w:ascii="Calibri" w:hAnsi="Calibri"/>
                <w:bCs/>
                <w:color w:val="000000"/>
                <w:sz w:val="18"/>
                <w:szCs w:val="18"/>
              </w:rPr>
            </w:pPr>
            <w:r w:rsidRPr="00010978">
              <w:rPr>
                <w:rFonts w:ascii="Calibri" w:hAnsi="Calibri"/>
                <w:bCs/>
                <w:color w:val="000000"/>
                <w:sz w:val="18"/>
                <w:szCs w:val="18"/>
              </w:rPr>
              <w:t>za razdoblje od 01.01.2015 do 30.06.2015. godine</w:t>
            </w:r>
          </w:p>
        </w:tc>
      </w:tr>
      <w:tr w:rsidR="00A658EC" w:rsidRPr="00A658EC"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center"/>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center"/>
              <w:rPr>
                <w:rFonts w:ascii="Calibri" w:hAnsi="Calibri"/>
                <w:b/>
                <w:bCs/>
                <w:color w:val="000000"/>
                <w:sz w:val="18"/>
                <w:szCs w:val="18"/>
              </w:rPr>
            </w:pPr>
          </w:p>
        </w:tc>
      </w:tr>
      <w:tr w:rsidR="00A658EC" w:rsidRPr="00A658EC" w:rsidTr="00A658EC">
        <w:trPr>
          <w:trHeight w:val="288"/>
        </w:trPr>
        <w:tc>
          <w:tcPr>
            <w:tcW w:w="15466" w:type="dxa"/>
            <w:gridSpan w:val="7"/>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OPĆI DIO</w:t>
            </w:r>
          </w:p>
        </w:tc>
      </w:tr>
      <w:tr w:rsidR="00A658EC" w:rsidRPr="00A658EC" w:rsidTr="00A658EC">
        <w:trPr>
          <w:trHeight w:val="288"/>
        </w:trPr>
        <w:tc>
          <w:tcPr>
            <w:tcW w:w="15466" w:type="dxa"/>
            <w:gridSpan w:val="7"/>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Članak 1.</w:t>
            </w:r>
          </w:p>
        </w:tc>
      </w:tr>
      <w:tr w:rsidR="00A658EC" w:rsidRPr="00A658EC" w:rsidTr="00A658EC">
        <w:trPr>
          <w:trHeight w:val="288"/>
        </w:trPr>
        <w:tc>
          <w:tcPr>
            <w:tcW w:w="15466" w:type="dxa"/>
            <w:gridSpan w:val="7"/>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Proračun Grada Otočca</w:t>
            </w:r>
            <w:r w:rsidR="000D59F5">
              <w:rPr>
                <w:rFonts w:ascii="Calibri" w:hAnsi="Calibri"/>
                <w:bCs/>
                <w:color w:val="000000"/>
                <w:sz w:val="18"/>
                <w:szCs w:val="18"/>
              </w:rPr>
              <w:t xml:space="preserve"> za 2015. godinu ('Službeni vjes</w:t>
            </w:r>
            <w:r w:rsidRPr="00010978">
              <w:rPr>
                <w:rFonts w:ascii="Calibri" w:hAnsi="Calibri"/>
                <w:bCs/>
                <w:color w:val="000000"/>
                <w:sz w:val="18"/>
                <w:szCs w:val="18"/>
              </w:rPr>
              <w:t>nik Grada Otočca' broj 7/14) ostvaren je u prvom polugodištu  2015. godine, kako slijedi:</w:t>
            </w:r>
          </w:p>
        </w:tc>
      </w:tr>
      <w:tr w:rsidR="00A658EC" w:rsidRPr="00A658EC" w:rsidTr="00A658EC">
        <w:trPr>
          <w:trHeight w:val="288"/>
        </w:trPr>
        <w:tc>
          <w:tcPr>
            <w:tcW w:w="2287" w:type="dxa"/>
            <w:tcBorders>
              <w:top w:val="nil"/>
              <w:left w:val="nil"/>
              <w:bottom w:val="nil"/>
              <w:right w:val="nil"/>
            </w:tcBorders>
            <w:shd w:val="clear" w:color="000000" w:fill="24406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6375" w:type="dxa"/>
            <w:tcBorders>
              <w:top w:val="nil"/>
              <w:left w:val="nil"/>
              <w:bottom w:val="nil"/>
              <w:right w:val="nil"/>
            </w:tcBorders>
            <w:shd w:val="clear" w:color="000000" w:fill="24406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700" w:type="dxa"/>
            <w:tcBorders>
              <w:top w:val="nil"/>
              <w:left w:val="nil"/>
              <w:bottom w:val="nil"/>
              <w:right w:val="nil"/>
            </w:tcBorders>
            <w:shd w:val="clear" w:color="000000" w:fill="24406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Izvršenje</w:t>
            </w:r>
          </w:p>
        </w:tc>
        <w:tc>
          <w:tcPr>
            <w:tcW w:w="1506" w:type="dxa"/>
            <w:tcBorders>
              <w:top w:val="nil"/>
              <w:left w:val="nil"/>
              <w:bottom w:val="nil"/>
              <w:right w:val="nil"/>
            </w:tcBorders>
            <w:shd w:val="clear" w:color="000000" w:fill="24406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Izvorni plan</w:t>
            </w:r>
          </w:p>
        </w:tc>
        <w:tc>
          <w:tcPr>
            <w:tcW w:w="1614" w:type="dxa"/>
            <w:tcBorders>
              <w:top w:val="nil"/>
              <w:left w:val="nil"/>
              <w:bottom w:val="nil"/>
              <w:right w:val="nil"/>
            </w:tcBorders>
            <w:shd w:val="clear" w:color="000000" w:fill="24406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Izvršenje</w:t>
            </w:r>
          </w:p>
        </w:tc>
        <w:tc>
          <w:tcPr>
            <w:tcW w:w="1134" w:type="dxa"/>
            <w:tcBorders>
              <w:top w:val="nil"/>
              <w:left w:val="nil"/>
              <w:bottom w:val="nil"/>
              <w:right w:val="nil"/>
            </w:tcBorders>
            <w:shd w:val="clear" w:color="000000" w:fill="244062"/>
            <w:noWrap/>
            <w:vAlign w:val="bottom"/>
            <w:hideMark/>
          </w:tcPr>
          <w:p w:rsidR="00A658EC" w:rsidRPr="0083480E" w:rsidRDefault="00A658EC" w:rsidP="00A658EC">
            <w:pPr>
              <w:tabs>
                <w:tab w:val="left" w:pos="10490"/>
              </w:tabs>
              <w:rPr>
                <w:rFonts w:ascii="Calibri" w:hAnsi="Calibri"/>
                <w:b/>
                <w:bCs/>
                <w:color w:val="FFFFFF"/>
                <w:sz w:val="18"/>
                <w:szCs w:val="18"/>
              </w:rPr>
            </w:pPr>
            <w:r w:rsidRPr="0083480E">
              <w:rPr>
                <w:rFonts w:ascii="Calibri" w:hAnsi="Calibri"/>
                <w:b/>
                <w:bCs/>
                <w:color w:val="FFFFFF"/>
                <w:sz w:val="18"/>
                <w:szCs w:val="18"/>
              </w:rPr>
              <w:t>Indeks</w:t>
            </w:r>
          </w:p>
        </w:tc>
        <w:tc>
          <w:tcPr>
            <w:tcW w:w="850" w:type="dxa"/>
            <w:tcBorders>
              <w:top w:val="nil"/>
              <w:left w:val="nil"/>
              <w:bottom w:val="nil"/>
              <w:right w:val="nil"/>
            </w:tcBorders>
            <w:shd w:val="clear" w:color="000000" w:fill="244062"/>
            <w:noWrap/>
            <w:vAlign w:val="bottom"/>
            <w:hideMark/>
          </w:tcPr>
          <w:p w:rsidR="00A658EC" w:rsidRPr="0083480E" w:rsidRDefault="00A658EC" w:rsidP="00A658EC">
            <w:pPr>
              <w:tabs>
                <w:tab w:val="left" w:pos="10490"/>
              </w:tabs>
              <w:rPr>
                <w:rFonts w:ascii="Calibri" w:hAnsi="Calibri"/>
                <w:b/>
                <w:bCs/>
                <w:color w:val="FFFFFF"/>
                <w:sz w:val="18"/>
                <w:szCs w:val="18"/>
              </w:rPr>
            </w:pPr>
            <w:r w:rsidRPr="0083480E">
              <w:rPr>
                <w:rFonts w:ascii="Calibri" w:hAnsi="Calibri"/>
                <w:b/>
                <w:bCs/>
                <w:color w:val="FFFFFF"/>
                <w:sz w:val="18"/>
                <w:szCs w:val="18"/>
              </w:rPr>
              <w:t>Indeks</w:t>
            </w:r>
          </w:p>
        </w:tc>
      </w:tr>
      <w:tr w:rsidR="00A658EC" w:rsidRPr="00A658EC" w:rsidTr="00A658EC">
        <w:trPr>
          <w:trHeight w:val="300"/>
        </w:trPr>
        <w:tc>
          <w:tcPr>
            <w:tcW w:w="2287" w:type="dxa"/>
            <w:tcBorders>
              <w:top w:val="nil"/>
              <w:left w:val="nil"/>
              <w:bottom w:val="nil"/>
              <w:right w:val="nil"/>
            </w:tcBorders>
            <w:shd w:val="clear" w:color="000000" w:fill="24406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6375" w:type="dxa"/>
            <w:tcBorders>
              <w:top w:val="nil"/>
              <w:left w:val="nil"/>
              <w:bottom w:val="nil"/>
              <w:right w:val="nil"/>
            </w:tcBorders>
            <w:shd w:val="clear" w:color="000000" w:fill="24406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700" w:type="dxa"/>
            <w:tcBorders>
              <w:top w:val="nil"/>
              <w:left w:val="nil"/>
              <w:bottom w:val="nil"/>
              <w:right w:val="nil"/>
            </w:tcBorders>
            <w:shd w:val="clear" w:color="000000" w:fill="24406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2014.(1)</w:t>
            </w:r>
          </w:p>
        </w:tc>
        <w:tc>
          <w:tcPr>
            <w:tcW w:w="1506" w:type="dxa"/>
            <w:tcBorders>
              <w:top w:val="nil"/>
              <w:left w:val="nil"/>
              <w:bottom w:val="nil"/>
              <w:right w:val="nil"/>
            </w:tcBorders>
            <w:shd w:val="clear" w:color="000000" w:fill="24406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2015.(2)</w:t>
            </w:r>
          </w:p>
        </w:tc>
        <w:tc>
          <w:tcPr>
            <w:tcW w:w="1614" w:type="dxa"/>
            <w:tcBorders>
              <w:top w:val="nil"/>
              <w:left w:val="nil"/>
              <w:bottom w:val="nil"/>
              <w:right w:val="nil"/>
            </w:tcBorders>
            <w:shd w:val="clear" w:color="000000" w:fill="24406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2015.(3)</w:t>
            </w:r>
          </w:p>
        </w:tc>
        <w:tc>
          <w:tcPr>
            <w:tcW w:w="1134" w:type="dxa"/>
            <w:tcBorders>
              <w:top w:val="nil"/>
              <w:left w:val="nil"/>
              <w:bottom w:val="nil"/>
              <w:right w:val="nil"/>
            </w:tcBorders>
            <w:shd w:val="clear" w:color="000000" w:fill="244062"/>
            <w:noWrap/>
            <w:vAlign w:val="bottom"/>
            <w:hideMark/>
          </w:tcPr>
          <w:p w:rsidR="00A658EC" w:rsidRPr="0083480E" w:rsidRDefault="00A658EC" w:rsidP="00A658EC">
            <w:pPr>
              <w:tabs>
                <w:tab w:val="left" w:pos="10490"/>
              </w:tabs>
              <w:rPr>
                <w:rFonts w:ascii="Calibri" w:hAnsi="Calibri"/>
                <w:b/>
                <w:bCs/>
                <w:color w:val="FFFFFF"/>
                <w:sz w:val="18"/>
                <w:szCs w:val="18"/>
              </w:rPr>
            </w:pPr>
            <w:r w:rsidRPr="0083480E">
              <w:rPr>
                <w:rFonts w:ascii="Calibri" w:hAnsi="Calibri"/>
                <w:b/>
                <w:bCs/>
                <w:color w:val="FFFFFF"/>
                <w:sz w:val="18"/>
                <w:szCs w:val="18"/>
              </w:rPr>
              <w:t>(3/1)</w:t>
            </w:r>
          </w:p>
        </w:tc>
        <w:tc>
          <w:tcPr>
            <w:tcW w:w="850" w:type="dxa"/>
            <w:tcBorders>
              <w:top w:val="nil"/>
              <w:left w:val="nil"/>
              <w:bottom w:val="nil"/>
              <w:right w:val="nil"/>
            </w:tcBorders>
            <w:shd w:val="clear" w:color="000000" w:fill="244062"/>
            <w:noWrap/>
            <w:vAlign w:val="bottom"/>
            <w:hideMark/>
          </w:tcPr>
          <w:p w:rsidR="00A658EC" w:rsidRPr="0083480E" w:rsidRDefault="00A658EC" w:rsidP="00A658EC">
            <w:pPr>
              <w:tabs>
                <w:tab w:val="left" w:pos="10490"/>
              </w:tabs>
              <w:rPr>
                <w:rFonts w:ascii="Calibri" w:hAnsi="Calibri"/>
                <w:b/>
                <w:bCs/>
                <w:color w:val="FFFFFF"/>
                <w:sz w:val="18"/>
                <w:szCs w:val="18"/>
              </w:rPr>
            </w:pPr>
            <w:r w:rsidRPr="0083480E">
              <w:rPr>
                <w:rFonts w:ascii="Calibri" w:hAnsi="Calibri"/>
                <w:b/>
                <w:bCs/>
                <w:color w:val="FFFFFF"/>
                <w:sz w:val="18"/>
                <w:szCs w:val="18"/>
              </w:rPr>
              <w:t>(3/2)</w:t>
            </w:r>
          </w:p>
        </w:tc>
      </w:tr>
      <w:tr w:rsidR="00A658EC" w:rsidRPr="00A658EC" w:rsidTr="00A658EC">
        <w:trPr>
          <w:trHeight w:val="288"/>
        </w:trPr>
        <w:tc>
          <w:tcPr>
            <w:tcW w:w="8662" w:type="dxa"/>
            <w:gridSpan w:val="2"/>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A. RAČUN PRIHODA I RASHODA</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Prihodi poslovanja</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ind w:left="-1122"/>
              <w:jc w:val="right"/>
              <w:rPr>
                <w:rFonts w:ascii="Calibri" w:hAnsi="Calibri"/>
                <w:bCs/>
                <w:color w:val="000000"/>
                <w:sz w:val="18"/>
                <w:szCs w:val="18"/>
              </w:rPr>
            </w:pPr>
            <w:r w:rsidRPr="00010978">
              <w:rPr>
                <w:rFonts w:ascii="Calibri" w:hAnsi="Calibri"/>
                <w:bCs/>
                <w:color w:val="000000"/>
                <w:sz w:val="18"/>
                <w:szCs w:val="18"/>
              </w:rPr>
              <w:t>12.535.631,86</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38.916.315,00</w:t>
            </w: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14.523.822,96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ind w:left="-108" w:firstLine="108"/>
              <w:jc w:val="right"/>
              <w:rPr>
                <w:rFonts w:ascii="Calibri" w:hAnsi="Calibri"/>
                <w:b/>
                <w:bCs/>
                <w:color w:val="000000"/>
                <w:sz w:val="18"/>
                <w:szCs w:val="18"/>
              </w:rPr>
            </w:pPr>
            <w:r w:rsidRPr="0083480E">
              <w:rPr>
                <w:rFonts w:ascii="Calibri" w:hAnsi="Calibri"/>
                <w:b/>
                <w:bCs/>
                <w:color w:val="000000"/>
                <w:sz w:val="18"/>
                <w:szCs w:val="18"/>
              </w:rPr>
              <w:t>115,86</w:t>
            </w: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37,32</w:t>
            </w: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Prihodi od prodaje nefinancijske imovine</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256.361,21</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2.600.000,00</w:t>
            </w: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100.357,68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39,15</w:t>
            </w: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3,86</w:t>
            </w: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Rashodi poslovanja</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7.019.558,81</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24.731.865,00</w:t>
            </w: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8.275.849,71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117,90</w:t>
            </w: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33,46</w:t>
            </w: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Rashodi za nabavu nefinancijske imovine</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52.178,13</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13.590.450,00</w:t>
            </w: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238.495,47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457,08</w:t>
            </w: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1,75</w:t>
            </w: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RAZLIKA - MANJAK</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5.720.256,13</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3.194.000,00</w:t>
            </w: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6.109.835,46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106,81</w:t>
            </w: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191,29</w:t>
            </w: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B. RAČUN ZADUŽIVANJA/FINANCIRANJA</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Izdaci za financijsku imovinu i otplate zajmova</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94.705,00</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194.000,00</w:t>
            </w: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94.984,00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100,29</w:t>
            </w: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48,96</w:t>
            </w:r>
          </w:p>
        </w:tc>
      </w:tr>
      <w:tr w:rsidR="00A658EC" w:rsidRPr="0083480E"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NETO ZADUŽIVANJE/FINANCIRANJE</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-94.705,00</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-194.000,00</w:t>
            </w: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-94.984,00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center"/>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center"/>
              <w:rPr>
                <w:rFonts w:ascii="Calibri" w:hAnsi="Calibri"/>
                <w:b/>
                <w:bCs/>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center"/>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center"/>
              <w:rPr>
                <w:rFonts w:ascii="Calibri" w:hAnsi="Calibri"/>
                <w:b/>
                <w:bCs/>
                <w:color w:val="000000"/>
                <w:sz w:val="18"/>
                <w:szCs w:val="18"/>
              </w:rPr>
            </w:pPr>
          </w:p>
        </w:tc>
      </w:tr>
      <w:tr w:rsidR="00A658EC" w:rsidRPr="0083480E" w:rsidTr="00A658EC">
        <w:trPr>
          <w:trHeight w:val="288"/>
        </w:trPr>
        <w:tc>
          <w:tcPr>
            <w:tcW w:w="10362" w:type="dxa"/>
            <w:gridSpan w:val="3"/>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C. RASPOLOŽIVA SREDSTVA IZ PRETHODNIH GODINA (VIŠAK PRIHODA I REZERVIRANJA)</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Vlastiti izvori</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-3.000.000,00</w:t>
            </w: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VIŠAK/MANJAK + NETO ZADUŽIVANJA/FINANCIRANJA + RASPOLOŽIVA</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SREDSTVA IZ PRETHODNIH GODINA</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-16.882.592,78</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w:t>
            </w: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-10.260.294,12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106,92</w:t>
            </w: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VIŠAK PRIHODA ZA IZVJEŠTAJNO RAZDOBLJE</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5.631.359,17</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6.014.851,47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MANJAK PRIHODA ZA POKRIĆE U SLIJEDEĆEM RAZDOBLJU</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-11.251.233,61</w:t>
            </w: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-4.245.442,65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b/>
                <w:bCs/>
                <w:color w:val="000000"/>
                <w:sz w:val="18"/>
                <w:szCs w:val="18"/>
              </w:rPr>
            </w:pPr>
          </w:p>
        </w:tc>
      </w:tr>
      <w:tr w:rsidR="00A658EC" w:rsidRPr="00A658EC" w:rsidTr="002B7A41">
        <w:trPr>
          <w:trHeight w:val="300"/>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b/>
                <w:bCs/>
                <w:color w:val="000000"/>
                <w:sz w:val="18"/>
                <w:szCs w:val="18"/>
              </w:rPr>
            </w:pPr>
          </w:p>
        </w:tc>
      </w:tr>
      <w:tr w:rsidR="00A658EC" w:rsidRPr="00A658EC" w:rsidTr="002B7A41">
        <w:trPr>
          <w:trHeight w:val="300"/>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b/>
                <w:bCs/>
                <w:color w:val="000000"/>
                <w:sz w:val="18"/>
                <w:szCs w:val="18"/>
              </w:rPr>
            </w:pPr>
          </w:p>
        </w:tc>
      </w:tr>
      <w:tr w:rsidR="00B87ADD" w:rsidRPr="00A658EC" w:rsidTr="000D59F5">
        <w:trPr>
          <w:trHeight w:val="300"/>
        </w:trPr>
        <w:tc>
          <w:tcPr>
            <w:tcW w:w="2287" w:type="dxa"/>
            <w:tcBorders>
              <w:top w:val="nil"/>
              <w:left w:val="nil"/>
              <w:bottom w:val="nil"/>
              <w:right w:val="nil"/>
            </w:tcBorders>
            <w:shd w:val="clear" w:color="auto" w:fill="auto"/>
            <w:noWrap/>
            <w:vAlign w:val="bottom"/>
            <w:hideMark/>
          </w:tcPr>
          <w:p w:rsidR="00B87ADD" w:rsidRPr="00010978" w:rsidRDefault="00B87ADD" w:rsidP="000D59F5">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hideMark/>
          </w:tcPr>
          <w:p w:rsidR="00B87ADD" w:rsidRPr="00010978" w:rsidRDefault="00B87ADD" w:rsidP="000D59F5">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hideMark/>
          </w:tcPr>
          <w:p w:rsidR="00B87ADD" w:rsidRPr="00010978" w:rsidRDefault="00B87ADD" w:rsidP="000D59F5">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B87ADD" w:rsidRPr="00010978" w:rsidRDefault="00B87ADD" w:rsidP="000D59F5">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B87ADD" w:rsidRPr="00010978" w:rsidRDefault="00B87ADD" w:rsidP="000D59F5">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B87ADD" w:rsidRPr="0083480E" w:rsidRDefault="00B87ADD" w:rsidP="000D59F5">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tcPr>
          <w:p w:rsidR="00B87ADD" w:rsidRPr="0083480E" w:rsidRDefault="00B87ADD" w:rsidP="000D59F5">
            <w:pPr>
              <w:tabs>
                <w:tab w:val="left" w:pos="10490"/>
              </w:tabs>
              <w:rPr>
                <w:rFonts w:ascii="Calibri" w:hAnsi="Calibri"/>
                <w:b/>
                <w:bCs/>
                <w:color w:val="000000"/>
                <w:sz w:val="18"/>
                <w:szCs w:val="18"/>
              </w:rPr>
            </w:pPr>
          </w:p>
        </w:tc>
      </w:tr>
      <w:tr w:rsidR="00A658EC" w:rsidRPr="00A658EC" w:rsidTr="002B7A41">
        <w:trPr>
          <w:trHeight w:val="300"/>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b/>
                <w:bCs/>
                <w:color w:val="000000"/>
                <w:sz w:val="18"/>
                <w:szCs w:val="18"/>
              </w:rPr>
            </w:pPr>
          </w:p>
        </w:tc>
        <w:tc>
          <w:tcPr>
            <w:tcW w:w="850"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b/>
                <w:bCs/>
                <w:color w:val="000000"/>
                <w:sz w:val="18"/>
                <w:szCs w:val="18"/>
              </w:rPr>
            </w:pPr>
          </w:p>
        </w:tc>
      </w:tr>
      <w:tr w:rsidR="00A658EC" w:rsidRPr="00A658EC" w:rsidTr="00A658EC">
        <w:trPr>
          <w:trHeight w:val="288"/>
        </w:trPr>
        <w:tc>
          <w:tcPr>
            <w:tcW w:w="15466" w:type="dxa"/>
            <w:gridSpan w:val="7"/>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Članak 2.</w:t>
            </w:r>
          </w:p>
        </w:tc>
      </w:tr>
      <w:tr w:rsidR="00A658EC" w:rsidRPr="00A658EC" w:rsidTr="00A658EC">
        <w:trPr>
          <w:trHeight w:val="288"/>
        </w:trPr>
        <w:tc>
          <w:tcPr>
            <w:tcW w:w="15466" w:type="dxa"/>
            <w:gridSpan w:val="7"/>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Prihodi i rashodi, te primici i izdaci po ekonomskoj klasifikaciji utvrđeni u Računu prihoda i  rashoda i Računu financiranja ostvareni su u prvom polugodištu</w:t>
            </w:r>
          </w:p>
        </w:tc>
      </w:tr>
      <w:tr w:rsidR="00A658EC" w:rsidRPr="00A658EC" w:rsidTr="00A658EC">
        <w:trPr>
          <w:trHeight w:val="300"/>
        </w:trPr>
        <w:tc>
          <w:tcPr>
            <w:tcW w:w="15466" w:type="dxa"/>
            <w:gridSpan w:val="7"/>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2015. godine kako slijedi:</w:t>
            </w:r>
          </w:p>
        </w:tc>
      </w:tr>
      <w:tr w:rsidR="00A658EC" w:rsidRPr="00A658EC" w:rsidTr="00A658EC">
        <w:trPr>
          <w:trHeight w:val="288"/>
        </w:trPr>
        <w:tc>
          <w:tcPr>
            <w:tcW w:w="2287"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Račun iz</w:t>
            </w:r>
          </w:p>
        </w:tc>
        <w:tc>
          <w:tcPr>
            <w:tcW w:w="6375"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Opis</w:t>
            </w:r>
          </w:p>
        </w:tc>
        <w:tc>
          <w:tcPr>
            <w:tcW w:w="1700"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Izvršenje</w:t>
            </w:r>
          </w:p>
        </w:tc>
        <w:tc>
          <w:tcPr>
            <w:tcW w:w="1506"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Izvorni plan</w:t>
            </w:r>
          </w:p>
        </w:tc>
        <w:tc>
          <w:tcPr>
            <w:tcW w:w="1614"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Izvršenje</w:t>
            </w:r>
          </w:p>
        </w:tc>
        <w:tc>
          <w:tcPr>
            <w:tcW w:w="1134" w:type="dxa"/>
            <w:tcBorders>
              <w:top w:val="nil"/>
              <w:left w:val="nil"/>
              <w:bottom w:val="nil"/>
              <w:right w:val="nil"/>
            </w:tcBorders>
            <w:shd w:val="clear" w:color="000000" w:fill="C0C0C0"/>
            <w:noWrap/>
            <w:vAlign w:val="bottom"/>
            <w:hideMark/>
          </w:tcPr>
          <w:p w:rsidR="00A658EC" w:rsidRPr="0083480E" w:rsidRDefault="00A658EC" w:rsidP="00A658EC">
            <w:pPr>
              <w:tabs>
                <w:tab w:val="left" w:pos="10490"/>
              </w:tabs>
              <w:rPr>
                <w:rFonts w:ascii="Calibri" w:hAnsi="Calibri"/>
                <w:b/>
                <w:bCs/>
                <w:color w:val="000000"/>
                <w:sz w:val="18"/>
                <w:szCs w:val="18"/>
              </w:rPr>
            </w:pPr>
            <w:r w:rsidRPr="0083480E">
              <w:rPr>
                <w:rFonts w:ascii="Calibri" w:hAnsi="Calibri"/>
                <w:b/>
                <w:bCs/>
                <w:color w:val="000000"/>
                <w:sz w:val="18"/>
                <w:szCs w:val="18"/>
              </w:rPr>
              <w:t>Indeks</w:t>
            </w:r>
          </w:p>
        </w:tc>
        <w:tc>
          <w:tcPr>
            <w:tcW w:w="850" w:type="dxa"/>
            <w:tcBorders>
              <w:top w:val="nil"/>
              <w:left w:val="nil"/>
              <w:bottom w:val="nil"/>
              <w:right w:val="nil"/>
            </w:tcBorders>
            <w:shd w:val="clear" w:color="000000" w:fill="C0C0C0"/>
            <w:noWrap/>
            <w:vAlign w:val="bottom"/>
            <w:hideMark/>
          </w:tcPr>
          <w:p w:rsidR="00A658EC" w:rsidRPr="0083480E" w:rsidRDefault="00A658EC" w:rsidP="00A658EC">
            <w:pPr>
              <w:tabs>
                <w:tab w:val="left" w:pos="10490"/>
              </w:tabs>
              <w:rPr>
                <w:rFonts w:ascii="Calibri" w:hAnsi="Calibri"/>
                <w:b/>
                <w:bCs/>
                <w:color w:val="000000"/>
                <w:sz w:val="18"/>
                <w:szCs w:val="18"/>
              </w:rPr>
            </w:pPr>
            <w:r w:rsidRPr="0083480E">
              <w:rPr>
                <w:rFonts w:ascii="Calibri" w:hAnsi="Calibri"/>
                <w:b/>
                <w:bCs/>
                <w:color w:val="000000"/>
                <w:sz w:val="18"/>
                <w:szCs w:val="18"/>
              </w:rPr>
              <w:t>Indeks</w:t>
            </w:r>
          </w:p>
        </w:tc>
      </w:tr>
      <w:tr w:rsidR="00A658EC" w:rsidRPr="00A658EC" w:rsidTr="00A658EC">
        <w:trPr>
          <w:trHeight w:val="288"/>
        </w:trPr>
        <w:tc>
          <w:tcPr>
            <w:tcW w:w="2287"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rač. plana</w:t>
            </w:r>
          </w:p>
        </w:tc>
        <w:tc>
          <w:tcPr>
            <w:tcW w:w="6375"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w:t>
            </w:r>
          </w:p>
        </w:tc>
        <w:tc>
          <w:tcPr>
            <w:tcW w:w="1700"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2014.(1)</w:t>
            </w:r>
          </w:p>
        </w:tc>
        <w:tc>
          <w:tcPr>
            <w:tcW w:w="1506"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2015.(2)</w:t>
            </w:r>
          </w:p>
        </w:tc>
        <w:tc>
          <w:tcPr>
            <w:tcW w:w="1614"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2015.(3)</w:t>
            </w:r>
          </w:p>
        </w:tc>
        <w:tc>
          <w:tcPr>
            <w:tcW w:w="1134" w:type="dxa"/>
            <w:tcBorders>
              <w:top w:val="nil"/>
              <w:left w:val="nil"/>
              <w:bottom w:val="nil"/>
              <w:right w:val="nil"/>
            </w:tcBorders>
            <w:shd w:val="clear" w:color="000000" w:fill="C0C0C0"/>
            <w:noWrap/>
            <w:vAlign w:val="bottom"/>
            <w:hideMark/>
          </w:tcPr>
          <w:p w:rsidR="00A658EC" w:rsidRPr="0083480E" w:rsidRDefault="00A658EC" w:rsidP="00A658EC">
            <w:pPr>
              <w:tabs>
                <w:tab w:val="left" w:pos="10490"/>
              </w:tabs>
              <w:rPr>
                <w:rFonts w:ascii="Calibri" w:hAnsi="Calibri"/>
                <w:b/>
                <w:bCs/>
                <w:color w:val="000000"/>
                <w:sz w:val="18"/>
                <w:szCs w:val="18"/>
              </w:rPr>
            </w:pPr>
            <w:r w:rsidRPr="0083480E">
              <w:rPr>
                <w:rFonts w:ascii="Calibri" w:hAnsi="Calibri"/>
                <w:b/>
                <w:bCs/>
                <w:color w:val="000000"/>
                <w:sz w:val="18"/>
                <w:szCs w:val="18"/>
              </w:rPr>
              <w:t>(3/1)</w:t>
            </w:r>
          </w:p>
        </w:tc>
        <w:tc>
          <w:tcPr>
            <w:tcW w:w="850" w:type="dxa"/>
            <w:tcBorders>
              <w:top w:val="nil"/>
              <w:left w:val="nil"/>
              <w:bottom w:val="nil"/>
              <w:right w:val="nil"/>
            </w:tcBorders>
            <w:shd w:val="clear" w:color="000000" w:fill="C0C0C0"/>
            <w:noWrap/>
            <w:vAlign w:val="bottom"/>
            <w:hideMark/>
          </w:tcPr>
          <w:p w:rsidR="00A658EC" w:rsidRPr="0083480E" w:rsidRDefault="00A658EC" w:rsidP="00A658EC">
            <w:pPr>
              <w:tabs>
                <w:tab w:val="left" w:pos="10490"/>
              </w:tabs>
              <w:rPr>
                <w:rFonts w:ascii="Calibri" w:hAnsi="Calibri"/>
                <w:b/>
                <w:bCs/>
                <w:color w:val="000000"/>
                <w:sz w:val="18"/>
                <w:szCs w:val="18"/>
              </w:rPr>
            </w:pPr>
            <w:r w:rsidRPr="0083480E">
              <w:rPr>
                <w:rFonts w:ascii="Calibri" w:hAnsi="Calibri"/>
                <w:b/>
                <w:bCs/>
                <w:color w:val="000000"/>
                <w:sz w:val="18"/>
                <w:szCs w:val="18"/>
              </w:rPr>
              <w:t>(3/2)</w:t>
            </w:r>
          </w:p>
        </w:tc>
      </w:tr>
      <w:tr w:rsidR="00A658EC" w:rsidRPr="00A658EC" w:rsidTr="00A658EC">
        <w:trPr>
          <w:trHeight w:val="288"/>
        </w:trPr>
        <w:tc>
          <w:tcPr>
            <w:tcW w:w="8662" w:type="dxa"/>
            <w:gridSpan w:val="2"/>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 RAČUN PRIHODA I RASHODA</w:t>
            </w:r>
          </w:p>
        </w:tc>
        <w:tc>
          <w:tcPr>
            <w:tcW w:w="1700"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506"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614"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134" w:type="dxa"/>
            <w:tcBorders>
              <w:top w:val="nil"/>
              <w:left w:val="nil"/>
              <w:bottom w:val="nil"/>
              <w:right w:val="nil"/>
            </w:tcBorders>
            <w:shd w:val="clear" w:color="000000" w:fill="505050"/>
            <w:noWrap/>
            <w:vAlign w:val="bottom"/>
            <w:hideMark/>
          </w:tcPr>
          <w:p w:rsidR="00A658EC" w:rsidRPr="0083480E" w:rsidRDefault="00A658EC" w:rsidP="00A658EC">
            <w:pPr>
              <w:tabs>
                <w:tab w:val="left" w:pos="10490"/>
              </w:tabs>
              <w:rPr>
                <w:rFonts w:ascii="Calibri" w:hAnsi="Calibri"/>
                <w:b/>
                <w:bCs/>
                <w:color w:val="FFFFFF"/>
                <w:sz w:val="18"/>
                <w:szCs w:val="18"/>
              </w:rPr>
            </w:pPr>
            <w:r w:rsidRPr="0083480E">
              <w:rPr>
                <w:rFonts w:ascii="Calibri" w:hAnsi="Calibri"/>
                <w:b/>
                <w:bCs/>
                <w:color w:val="FFFFFF"/>
                <w:sz w:val="18"/>
                <w:szCs w:val="18"/>
              </w:rPr>
              <w:t> </w:t>
            </w:r>
          </w:p>
        </w:tc>
        <w:tc>
          <w:tcPr>
            <w:tcW w:w="850" w:type="dxa"/>
            <w:tcBorders>
              <w:top w:val="nil"/>
              <w:left w:val="nil"/>
              <w:bottom w:val="nil"/>
              <w:right w:val="nil"/>
            </w:tcBorders>
            <w:shd w:val="clear" w:color="000000" w:fill="505050"/>
            <w:noWrap/>
            <w:vAlign w:val="bottom"/>
            <w:hideMark/>
          </w:tcPr>
          <w:p w:rsidR="00A658EC" w:rsidRPr="0083480E" w:rsidRDefault="00A658EC" w:rsidP="00A658EC">
            <w:pPr>
              <w:tabs>
                <w:tab w:val="left" w:pos="10490"/>
              </w:tabs>
              <w:rPr>
                <w:rFonts w:ascii="Calibri" w:hAnsi="Calibri"/>
                <w:b/>
                <w:bCs/>
                <w:color w:val="FFFFFF"/>
                <w:sz w:val="18"/>
                <w:szCs w:val="18"/>
              </w:rPr>
            </w:pPr>
            <w:r w:rsidRPr="0083480E">
              <w:rPr>
                <w:rFonts w:ascii="Calibri" w:hAnsi="Calibri"/>
                <w:b/>
                <w:bCs/>
                <w:color w:val="FFFFFF"/>
                <w:sz w:val="18"/>
                <w:szCs w:val="18"/>
              </w:rPr>
              <w:t> </w:t>
            </w:r>
          </w:p>
        </w:tc>
      </w:tr>
      <w:tr w:rsidR="00A658EC" w:rsidRPr="00A658EC" w:rsidTr="00A658EC">
        <w:trPr>
          <w:trHeight w:val="300"/>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Prihodi poslovanja</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12.535.631,86</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38.916.315,00</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14.523.822,96</w:t>
            </w:r>
          </w:p>
        </w:tc>
        <w:tc>
          <w:tcPr>
            <w:tcW w:w="1134" w:type="dxa"/>
            <w:tcBorders>
              <w:top w:val="nil"/>
              <w:left w:val="nil"/>
              <w:bottom w:val="nil"/>
              <w:right w:val="nil"/>
            </w:tcBorders>
            <w:shd w:val="clear" w:color="000000" w:fill="00008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115,86</w:t>
            </w:r>
          </w:p>
        </w:tc>
        <w:tc>
          <w:tcPr>
            <w:tcW w:w="850" w:type="dxa"/>
            <w:tcBorders>
              <w:top w:val="nil"/>
              <w:left w:val="nil"/>
              <w:bottom w:val="nil"/>
              <w:right w:val="nil"/>
            </w:tcBorders>
            <w:shd w:val="clear" w:color="000000" w:fill="00008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37,32</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od poreza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7.169.406,68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15.170.000,00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5.671.142,98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79,10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37,38</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Porez i prirez na dohodak</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6.824.132,66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14.000.000,00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5.136.899,20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75,28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36,69</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Porez i prirez na dohodak od nesamostalnog rada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6.824.132,66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14.000.000,00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5.136.899,20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75,28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36,69</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Porezi na imovinu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118.264,41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670.000,00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306.843,80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259,46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45,80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6131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Stalni porezi na nepokretnu imovinu (zemlju, zgrade, kuće i ostalo)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48.587,29</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158.482,18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326,18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51,12</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6134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Povremeni porezi na imovinu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69.677,12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148.361,62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212,93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49,45</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6135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stalni porezi na imovinu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Porezi na robu i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227.009,61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227.399,98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100,17</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45,48</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6142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Porez na promet</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84.315,85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71.380,76</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84,66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28,55</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6145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Porezi na korištenje dobara ili izvođenje aktivnosti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142.693,76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156.019,22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109,34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62,41</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Pomoći iz inozemstva i od subjekata unutar općeg proračuna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1.020.056,50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15.427.850,00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5.046.089,06</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494,69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32,71</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Pomoći proračunu iz drugih proračuna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1.020.056,50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6.316.650,00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3.687.305,00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361,48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58,37</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6331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pomoći proračunu iz drugih proračuna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1.020.056,50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2.096.650,00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3.687.305,00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361,48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175,87</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6332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proračunu iz drugih proračuna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4.220.000,00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Pomoći od izvanproračunskih korisnika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9.111.200,00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1.358.784,06</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14,91</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6341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pomoći od izvanproračunskih korisnika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6342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od izvanproračunskih korisnika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9.111.200,00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1.358.784,06</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14,91</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od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2.275.461,17</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3.904.065,00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2.056.573,30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90,38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52,68</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od financijske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683,22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113.000,00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1.583,66</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231,79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1,40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6413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Kamate na oročena sredstva i depozite po viđenju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683,22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1.583,66</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231,79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52,79</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6414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Prihodi od zateznih kamata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od nefinancijske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2.274.777,95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3.791.065,00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2.054.989,64</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90,34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54,21</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koncesije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215.643,46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265.065,00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218.042,34</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101,11</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82,26</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6422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Prihodi od zakupa i iznajmljivanja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54.382,79</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52.510,31</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96,56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43,76</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6423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Naknada za korištenje nefinancijske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1.908.387,58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3.206.000,00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1.755.418,78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91,98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54,75</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6429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prihodi od nefinancijske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96.364,12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29.018,21</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30,11</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14,51</w:t>
            </w:r>
          </w:p>
        </w:tc>
      </w:tr>
      <w:tr w:rsidR="00A658EC" w:rsidRPr="0083480E" w:rsidTr="00A658EC">
        <w:trPr>
          <w:trHeight w:val="6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od upravnih i administrativnih pristojbi, pristojbi po posebnim propisima i naknada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1.909.964,41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4.279.400,00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1.747.166,42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91,48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40,83</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651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Upravne i administrativne pristojbe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111.632,69</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85.047,62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76,19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35,44</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6513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upravne pristojbe i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89.915,06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77.863,02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86,60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38,93</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6514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pristojbe i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21.717,63</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7.184,60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33,08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17,96</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652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po posebnim propisima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395.328,36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994.400,00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450.845,19</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114,04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45,34</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6521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Prihodi državne uprave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3.780,04</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2.370,48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62,71</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23,70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6522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Prihodi vodnog gospodarstva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6.560,11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2.836,34</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43,24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28,36</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6524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šume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292.781,06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229.246,74</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78,30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45,85</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6526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prihodi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92.207,15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474.400,00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216.391,63</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234,68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45,61</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653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Komunalni doprinosi i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1.403.003,36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3.045.000,00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1.211.273,61</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86,33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39,78</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6531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Komunalni doprinosi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236.427,57</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92.572,70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39,15</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18,51</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6532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1.163.883,88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1.115.207,56</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95,82</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44,61</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6533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priključak</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2.691,91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3.493,35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129,77</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7,76</w:t>
            </w:r>
          </w:p>
        </w:tc>
      </w:tr>
      <w:tr w:rsidR="00A658EC" w:rsidRPr="0083480E"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od prodaje proizvoda i robe te pruženih usluga i prihodi od donacija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662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Kazne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6627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kazne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663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Donacije od pravnih i fizičkih osoba izvan općeg proračuna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6631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6632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Kazne, upravne mjere i ostali prihodi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159.243,10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2.851,20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1,79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2,48</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Kazne i upravne mjere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1.450,00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48,28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14,00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6819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kazne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1.450,00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48,28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14,00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683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prihodi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157.793,10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2.151,20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1,36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1,96</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6831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prihodi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157.793,10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2.151,20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1,36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1,96</w:t>
            </w:r>
          </w:p>
        </w:tc>
      </w:tr>
      <w:tr w:rsidR="00A658EC" w:rsidRPr="0083480E" w:rsidTr="00A658EC">
        <w:trPr>
          <w:trHeight w:val="300"/>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Prihodi od prodaje nefinancijske imovine</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256.361,21</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2.600.000,00</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100.357,68</w:t>
            </w:r>
          </w:p>
        </w:tc>
        <w:tc>
          <w:tcPr>
            <w:tcW w:w="1134" w:type="dxa"/>
            <w:tcBorders>
              <w:top w:val="nil"/>
              <w:left w:val="nil"/>
              <w:bottom w:val="nil"/>
              <w:right w:val="nil"/>
            </w:tcBorders>
            <w:shd w:val="clear" w:color="000000" w:fill="00008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39,15</w:t>
            </w:r>
          </w:p>
        </w:tc>
        <w:tc>
          <w:tcPr>
            <w:tcW w:w="850" w:type="dxa"/>
            <w:tcBorders>
              <w:top w:val="nil"/>
              <w:left w:val="nil"/>
              <w:bottom w:val="nil"/>
              <w:right w:val="nil"/>
            </w:tcBorders>
            <w:shd w:val="clear" w:color="000000" w:fill="00008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3,86</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71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od prodaje neproizvedene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172.969,21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6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711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od prodaje materijalne imovine - prirodnih bogatstava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172.969,21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7111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Zemljište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172.969,21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72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od prodaje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83.392,00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100.357,68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120,34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9,12</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721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Prihodi od prodaje građevinskih objekata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83.392,00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100.357,68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120,34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9,12</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7211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Stambeni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83.392,00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100.357,68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120,34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16,73</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7212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Poslovni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Rashodi poslovanja</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7.019.558,81</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24.731.865,00</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8.275.849,71</w:t>
            </w:r>
          </w:p>
        </w:tc>
        <w:tc>
          <w:tcPr>
            <w:tcW w:w="1134" w:type="dxa"/>
            <w:tcBorders>
              <w:top w:val="nil"/>
              <w:left w:val="nil"/>
              <w:bottom w:val="nil"/>
              <w:right w:val="nil"/>
            </w:tcBorders>
            <w:shd w:val="clear" w:color="000000" w:fill="00008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117,90</w:t>
            </w:r>
          </w:p>
        </w:tc>
        <w:tc>
          <w:tcPr>
            <w:tcW w:w="850" w:type="dxa"/>
            <w:tcBorders>
              <w:top w:val="nil"/>
              <w:left w:val="nil"/>
              <w:bottom w:val="nil"/>
              <w:right w:val="nil"/>
            </w:tcBorders>
            <w:shd w:val="clear" w:color="000000" w:fill="00008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33,46</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2.509.236,54</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6.536.825,00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3.157.578,05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125,84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48,30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Plaće (Bruto)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2.147.342,31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5.352.380,00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2.626.197,83</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122,30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49,07</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Plaće za redovan rad</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2.147.342,31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5.352.380,00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2.626.197,83</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122,30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49,07</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23.732,98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252.100,00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60.397,52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254,49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23,96</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23.732,98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252.100,00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60.397,52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254,49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23,96</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Doprinosi na plaće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338.161,25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932.345,00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470.982,70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139,28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50,52</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zdravstveno osiguranje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301.949,58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835.633,00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424.091,73</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140,45</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50,75</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osiguranje u slučaju nezaposlenosti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36.211,67</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96.712,00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46.890,97</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129,49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48,49</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1.721.180,40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7.636.665,00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1.956.993,93</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113,70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25,63</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52.871,82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203.000,00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69.781,91</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131,98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34,38</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putovanja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17.833,46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77.500,00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18.855,71</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105,73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24,33</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prijevoz, za rad na terenu i odvojeni život</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24.568,00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94.500,00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34.788,45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141,60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36,81</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Stručno usavršavanje zaposlenika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9.658,36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13.966,75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144,61</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63,49</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812,00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2.171,00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267,36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24,12</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417.850,31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1.286.290,00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448.556,22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107,35</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34,87</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Uredski materijal i ostali 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26.984,53</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167.090,00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40.355,61</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149,55</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24,15</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372.830,15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1.009.200,00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402.118,14</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107,86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39,85</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Materijal i dijelovi za tekuće i investicijsko održavanje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12.048,80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48.000,00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2.648,22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21,98</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5,52</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Sitni inventar i auto gume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5.986,83</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3.434,25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57,36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5,72</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radna i zaštitna odjeća i obuća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1.002.648,28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5.278.575,00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1.164.071,55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116,10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22,05</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telefona, pošte i prijevoza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39.242,81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191.900,00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55.609,00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141,70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28,98</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158.442,57</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1.969.000,00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366.540,12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231,34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18,62</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promidžbe i informiranja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222.108,20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236.165,00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106,33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46,77</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158.131,05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790.400,00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135.245,49</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85,53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17,11</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Zakupnine i najamnine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54.273,82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269.069,00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62.851,42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115,80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23,36</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Zdravstvene i veterinarske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28.938,00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198.000,00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36.852,00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127,35</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18,61</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329.801,25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1.074.706,00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183.443,57</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55,62</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17,07</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Računalne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7.678,13</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134.000,00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51.627,27</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672,39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38,53</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4.032,45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146.500,00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35.737,68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886,25</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24,39</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osobama izvan radnog odnosa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11.833,18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40.657,12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343,59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101,64</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troškova osobama izvan radnog odnosa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11.833,18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40.657,12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343,59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101,64</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235.976,81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828.800,00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233.927,13</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99,13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28,22</w:t>
            </w:r>
          </w:p>
        </w:tc>
      </w:tr>
      <w:tr w:rsidR="00A658EC" w:rsidRPr="0083480E"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rad predstavničkih i izvršnih tijela, povjerenstava i slično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149.954,62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303.000,00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82.327,25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54,90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27,17</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Premije osiguranja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10.906,08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39.300,00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5.395,01</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49,47</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13,73</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21.566,61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182.000,00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39.608,72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183,66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21,76</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Članarine i norme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29.574,00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12.322,50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89,62</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Pristojbe i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26.516,25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98.000,00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31.159,00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117,51</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31,79</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26.793,25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173.500,00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45.863,15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171,17</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26,43</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1.165.933,68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686.000,00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42.705,65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3,66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6,23</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Kamate za primljene kredite i zajmove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3.116,76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1.852,46</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59,44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18,52</w:t>
            </w:r>
          </w:p>
        </w:tc>
      </w:tr>
      <w:tr w:rsidR="00A658EC" w:rsidRPr="0083480E" w:rsidTr="00A658EC">
        <w:trPr>
          <w:trHeight w:val="6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3423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Kamate za primljene kredite i zajmove od kreditnih i ostalih financijskih institucija izvan javnog s</w:t>
            </w:r>
            <w:r w:rsidR="000D59F5">
              <w:rPr>
                <w:rFonts w:ascii="Calibri" w:hAnsi="Calibri"/>
                <w:color w:val="000000"/>
                <w:sz w:val="18"/>
                <w:szCs w:val="18"/>
              </w:rPr>
              <w:t>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3.116,76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1.852,46</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59,44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18,52</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343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1.162.816,92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676.000,00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40.853,19</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3,51</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6,04</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3431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Bankarske usluge i usluge platnog prometa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16.032,48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48.000,00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14.860,52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92,69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30,96</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3433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Zatezne kamate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533.219,94</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103.000,00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739,62</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0,14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0,72</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3434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613.564,50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525.000,00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25.253,05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4,12</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4,81</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11.272,81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45.369,28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402,47</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53,38</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 trgovačkim društvima u javnom sektoru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3512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Subvencije trgovačkim društvima u javnom sektoru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 trgovačkim društvima, poljoprivrednicima i obrtnicima izvan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11.272,81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45.369,28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402,47</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53,38</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3522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Subvencije trgovačkim društvima izvan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20.833,35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41,67</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3523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Subvencije poljoprivrednicima i obrtnicima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11.272,81</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24.535,93</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217,66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70,10</w:t>
            </w:r>
          </w:p>
        </w:tc>
      </w:tr>
      <w:tr w:rsidR="00A658EC" w:rsidRPr="0083480E"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276.905,32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557.500,00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198.082,29</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71,53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35,53</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372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Ostale naknade građanima i kućanstvima iz proračuna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276.905,32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557.500,00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198.082,29</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71,53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35,53</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3721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građanima i kućanstvima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20.708,45</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437.500,00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113.682,29</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548,97</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25,98</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3722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građanima i kućanstvima u naravi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256.196,87</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84.400,00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32,94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70,33</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1.335.030,06</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9.229.875,00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2.875.120,51</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215,36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31,15</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1.328.100,88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3.466.200,00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1.518.676,13</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114,35</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43,81</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1.328.100,88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3.441.200,00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1.518.476,13</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114,33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44,13</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naravi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0,80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2.800.000,00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96.140,38</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3,43</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donacije neprofitnim organizacijama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6.029,93</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2,01</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donacije građanima i kućanstvima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90.110,45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3,60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Kazne, penali i naknade štete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6.929,18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13.660,00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197,14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34,15</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Ugovorene kazne i ostale naknade šteta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6.929,18</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13.660,00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197,14</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34,15</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Izvanredni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3851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Nepredviđeni rashodi do visine proračunske pričuve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pomoći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2.923.675,00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1.246.644,00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42,64</w:t>
            </w:r>
          </w:p>
        </w:tc>
      </w:tr>
      <w:tr w:rsidR="00A658EC" w:rsidRPr="0083480E"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3861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kreditnim i ostalim financijskim institucijama te trgovačkim društvima u javnom sek</w:t>
            </w:r>
            <w:r w:rsidR="000D59F5">
              <w:rPr>
                <w:rFonts w:ascii="Calibri" w:hAnsi="Calibri"/>
                <w:color w:val="000000"/>
                <w:sz w:val="18"/>
                <w:szCs w:val="18"/>
              </w:rPr>
              <w:t>toru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2.923.675,00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1.246.644,00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42,64</w:t>
            </w:r>
          </w:p>
        </w:tc>
      </w:tr>
      <w:tr w:rsidR="00A658EC" w:rsidRPr="0083480E" w:rsidTr="00A658EC">
        <w:trPr>
          <w:trHeight w:val="300"/>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Rashodi za nabavu nefinancijske imovine</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52.178,13</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13.590.450,00</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238.495,47</w:t>
            </w:r>
          </w:p>
        </w:tc>
        <w:tc>
          <w:tcPr>
            <w:tcW w:w="1134" w:type="dxa"/>
            <w:tcBorders>
              <w:top w:val="nil"/>
              <w:left w:val="nil"/>
              <w:bottom w:val="nil"/>
              <w:right w:val="nil"/>
            </w:tcBorders>
            <w:shd w:val="clear" w:color="000000" w:fill="00008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457,08</w:t>
            </w:r>
          </w:p>
        </w:tc>
        <w:tc>
          <w:tcPr>
            <w:tcW w:w="850" w:type="dxa"/>
            <w:tcBorders>
              <w:top w:val="nil"/>
              <w:left w:val="nil"/>
              <w:bottom w:val="nil"/>
              <w:right w:val="nil"/>
            </w:tcBorders>
            <w:shd w:val="clear" w:color="000000" w:fill="00008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1,75</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neproizvedene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21.100,00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2,37</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0,28</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Materijalna imovina - prirodna bogatstva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21.100,00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2,37</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0,28</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Zemljište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21.100,00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180.000,00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2,37</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0,28</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31.078,13</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11.070.450,00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237.995,47</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765,80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2,15</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15.100,00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10.636.250,00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106.474,50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705,13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Stambeni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Poslovni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15.100,00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4.046.250,00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41.625,00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275,66</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1,03</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Ceste, željeznice i ostali prometni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5.090.000,00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64.849,50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1,27</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Postrojenja i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174.200,00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22.145,97</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12,71</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Uredska oprema i namještaj</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67.900,00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19.927,97</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29,35</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Komunikacijska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2.218,00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73,93</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Oprema za održavanje i zaštitu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Sportska i glazbena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Uređaji, strojevi i oprema za ostale namjene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Knjige, umjetnička djela i ostale izložbene vrijednosti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4241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Knjige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Nematerijalna proizvedena imovina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15.978,13</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109.375,00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684,53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49,72</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4262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Ulaganja u računalne programe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4264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Ostala nematerijalna proizvedena imovina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15.978,13</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109.375,00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684,53</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49,72</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dodatna ulaganja na nefinancijskoj imovini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451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Dodatna ulaganja na građevinskim objektima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4511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Dodatna ulaganja na građevinskim objektima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2.040.000,00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454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Dodatna ulaganja za ostalu nefinancijsku imovinu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4541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Dodatna ulaganja za ostalu nefinancijsku imovinu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B. RAČUN ZADUŽIVANJA/FINANCIRANJA</w:t>
            </w:r>
          </w:p>
        </w:tc>
        <w:tc>
          <w:tcPr>
            <w:tcW w:w="1700"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506"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614"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134" w:type="dxa"/>
            <w:tcBorders>
              <w:top w:val="nil"/>
              <w:left w:val="nil"/>
              <w:bottom w:val="nil"/>
              <w:right w:val="nil"/>
            </w:tcBorders>
            <w:shd w:val="clear" w:color="000000" w:fill="505050"/>
            <w:noWrap/>
            <w:vAlign w:val="bottom"/>
            <w:hideMark/>
          </w:tcPr>
          <w:p w:rsidR="00A658EC" w:rsidRPr="0083480E" w:rsidRDefault="00A658EC" w:rsidP="00A658EC">
            <w:pPr>
              <w:tabs>
                <w:tab w:val="left" w:pos="10490"/>
              </w:tabs>
              <w:rPr>
                <w:rFonts w:ascii="Calibri" w:hAnsi="Calibri"/>
                <w:b/>
                <w:bCs/>
                <w:color w:val="FFFFFF"/>
                <w:sz w:val="18"/>
                <w:szCs w:val="18"/>
              </w:rPr>
            </w:pPr>
            <w:r w:rsidRPr="0083480E">
              <w:rPr>
                <w:rFonts w:ascii="Calibri" w:hAnsi="Calibri"/>
                <w:b/>
                <w:bCs/>
                <w:color w:val="FFFFFF"/>
                <w:sz w:val="18"/>
                <w:szCs w:val="18"/>
              </w:rPr>
              <w:t> </w:t>
            </w:r>
          </w:p>
        </w:tc>
        <w:tc>
          <w:tcPr>
            <w:tcW w:w="850" w:type="dxa"/>
            <w:tcBorders>
              <w:top w:val="nil"/>
              <w:left w:val="nil"/>
              <w:bottom w:val="nil"/>
              <w:right w:val="nil"/>
            </w:tcBorders>
            <w:shd w:val="clear" w:color="000000" w:fill="505050"/>
            <w:noWrap/>
            <w:vAlign w:val="bottom"/>
            <w:hideMark/>
          </w:tcPr>
          <w:p w:rsidR="00A658EC" w:rsidRPr="0083480E" w:rsidRDefault="00A658EC" w:rsidP="00A658EC">
            <w:pPr>
              <w:tabs>
                <w:tab w:val="left" w:pos="10490"/>
              </w:tabs>
              <w:rPr>
                <w:rFonts w:ascii="Calibri" w:hAnsi="Calibri"/>
                <w:b/>
                <w:bCs/>
                <w:color w:val="FFFFFF"/>
                <w:sz w:val="18"/>
                <w:szCs w:val="18"/>
              </w:rPr>
            </w:pPr>
            <w:r w:rsidRPr="0083480E">
              <w:rPr>
                <w:rFonts w:ascii="Calibri" w:hAnsi="Calibri"/>
                <w:b/>
                <w:bCs/>
                <w:color w:val="FFFFFF"/>
                <w:sz w:val="18"/>
                <w:szCs w:val="18"/>
              </w:rPr>
              <w:t> </w:t>
            </w:r>
          </w:p>
        </w:tc>
      </w:tr>
      <w:tr w:rsidR="00A658EC" w:rsidRPr="0083480E" w:rsidTr="00A658EC">
        <w:trPr>
          <w:trHeight w:val="300"/>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Izdaci za financijsku imovinu i otplate zajmova</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94.705,00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194.000,00</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94.984,00</w:t>
            </w:r>
          </w:p>
        </w:tc>
        <w:tc>
          <w:tcPr>
            <w:tcW w:w="1134" w:type="dxa"/>
            <w:tcBorders>
              <w:top w:val="nil"/>
              <w:left w:val="nil"/>
              <w:bottom w:val="nil"/>
              <w:right w:val="nil"/>
            </w:tcBorders>
            <w:shd w:val="clear" w:color="000000" w:fill="00008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100,29</w:t>
            </w:r>
          </w:p>
        </w:tc>
        <w:tc>
          <w:tcPr>
            <w:tcW w:w="850" w:type="dxa"/>
            <w:tcBorders>
              <w:top w:val="nil"/>
              <w:left w:val="nil"/>
              <w:bottom w:val="nil"/>
              <w:right w:val="nil"/>
            </w:tcBorders>
            <w:shd w:val="clear" w:color="000000" w:fill="00008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48,96</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54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Izdaci za otplatu glavnice primljenih kredita i zajmova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94.705,00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194.000,00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94.984,00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100,29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48,96</w:t>
            </w:r>
          </w:p>
        </w:tc>
      </w:tr>
      <w:tr w:rsidR="00A658EC" w:rsidRPr="0083480E" w:rsidTr="00A658EC">
        <w:trPr>
          <w:trHeight w:val="6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544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Otplata glavnice primljenih kredita i zajmova od kreditnih i ostalih financijskih institucija izvan</w:t>
            </w:r>
            <w:r w:rsidR="000D59F5">
              <w:rPr>
                <w:rFonts w:ascii="Calibri" w:hAnsi="Calibri"/>
                <w:bCs/>
                <w:color w:val="000000"/>
                <w:sz w:val="18"/>
                <w:szCs w:val="18"/>
              </w:rPr>
              <w:t xml:space="preserve">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94.705,00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194.000,00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94.984,00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100,29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48,96</w:t>
            </w:r>
          </w:p>
        </w:tc>
      </w:tr>
      <w:tr w:rsidR="00A658EC" w:rsidRPr="0083480E" w:rsidTr="00A658EC">
        <w:trPr>
          <w:trHeight w:val="6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5443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Otplata glavnice primljenih kredita od tuzemnih kreditnih institucija izvan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94.705,00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194.000,00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94.984,00</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100,29</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48,96</w:t>
            </w: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10362" w:type="dxa"/>
            <w:gridSpan w:val="3"/>
            <w:tcBorders>
              <w:top w:val="nil"/>
              <w:left w:val="nil"/>
              <w:bottom w:val="nil"/>
              <w:right w:val="nil"/>
            </w:tcBorders>
            <w:shd w:val="clear" w:color="000000" w:fill="505050"/>
            <w:noWrap/>
            <w:vAlign w:val="bottom"/>
            <w:hideMark/>
          </w:tcPr>
          <w:p w:rsidR="00A658EC" w:rsidRPr="00010978" w:rsidRDefault="000D59F5" w:rsidP="0083480E">
            <w:pPr>
              <w:tabs>
                <w:tab w:val="left" w:pos="10490"/>
              </w:tabs>
              <w:rPr>
                <w:rFonts w:ascii="Calibri" w:hAnsi="Calibri"/>
                <w:bCs/>
                <w:color w:val="FFFFFF"/>
                <w:sz w:val="18"/>
                <w:szCs w:val="18"/>
              </w:rPr>
            </w:pPr>
            <w:r>
              <w:rPr>
                <w:rFonts w:ascii="Calibri" w:hAnsi="Calibri"/>
                <w:bCs/>
                <w:color w:val="FFFFFF"/>
                <w:sz w:val="18"/>
                <w:szCs w:val="18"/>
              </w:rPr>
              <w:t>C. RASPOLOŽIVA SREDST</w:t>
            </w:r>
            <w:r w:rsidR="00A658EC" w:rsidRPr="00010978">
              <w:rPr>
                <w:rFonts w:ascii="Calibri" w:hAnsi="Calibri"/>
                <w:bCs/>
                <w:color w:val="FFFFFF"/>
                <w:sz w:val="18"/>
                <w:szCs w:val="18"/>
              </w:rPr>
              <w:t>VA IZ PRETHODNIH GODINA (VIŠAK PRIHODA I REZERVIRANJA)</w:t>
            </w:r>
          </w:p>
        </w:tc>
        <w:tc>
          <w:tcPr>
            <w:tcW w:w="1506"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614"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134" w:type="dxa"/>
            <w:tcBorders>
              <w:top w:val="nil"/>
              <w:left w:val="nil"/>
              <w:bottom w:val="nil"/>
              <w:right w:val="nil"/>
            </w:tcBorders>
            <w:shd w:val="clear" w:color="000000" w:fill="505050"/>
            <w:noWrap/>
            <w:vAlign w:val="bottom"/>
            <w:hideMark/>
          </w:tcPr>
          <w:p w:rsidR="00A658EC" w:rsidRPr="0083480E" w:rsidRDefault="00A658EC" w:rsidP="00A658EC">
            <w:pPr>
              <w:tabs>
                <w:tab w:val="left" w:pos="10490"/>
              </w:tabs>
              <w:rPr>
                <w:rFonts w:ascii="Calibri" w:hAnsi="Calibri"/>
                <w:b/>
                <w:bCs/>
                <w:color w:val="FFFFFF"/>
                <w:sz w:val="18"/>
                <w:szCs w:val="18"/>
              </w:rPr>
            </w:pPr>
            <w:r w:rsidRPr="0083480E">
              <w:rPr>
                <w:rFonts w:ascii="Calibri" w:hAnsi="Calibri"/>
                <w:b/>
                <w:bCs/>
                <w:color w:val="FFFFFF"/>
                <w:sz w:val="18"/>
                <w:szCs w:val="18"/>
              </w:rPr>
              <w:t> </w:t>
            </w:r>
          </w:p>
        </w:tc>
        <w:tc>
          <w:tcPr>
            <w:tcW w:w="850" w:type="dxa"/>
            <w:tcBorders>
              <w:top w:val="nil"/>
              <w:left w:val="nil"/>
              <w:bottom w:val="nil"/>
              <w:right w:val="nil"/>
            </w:tcBorders>
            <w:shd w:val="clear" w:color="000000" w:fill="505050"/>
            <w:noWrap/>
            <w:vAlign w:val="bottom"/>
            <w:hideMark/>
          </w:tcPr>
          <w:p w:rsidR="00A658EC" w:rsidRPr="0083480E" w:rsidRDefault="00A658EC" w:rsidP="00A658EC">
            <w:pPr>
              <w:tabs>
                <w:tab w:val="left" w:pos="10490"/>
              </w:tabs>
              <w:rPr>
                <w:rFonts w:ascii="Calibri" w:hAnsi="Calibri"/>
                <w:b/>
                <w:bCs/>
                <w:color w:val="FFFFFF"/>
                <w:sz w:val="18"/>
                <w:szCs w:val="18"/>
              </w:rPr>
            </w:pPr>
            <w:r w:rsidRPr="0083480E">
              <w:rPr>
                <w:rFonts w:ascii="Calibri" w:hAnsi="Calibri"/>
                <w:b/>
                <w:bCs/>
                <w:color w:val="FFFFFF"/>
                <w:sz w:val="18"/>
                <w:szCs w:val="18"/>
              </w:rPr>
              <w:t> </w:t>
            </w:r>
          </w:p>
        </w:tc>
      </w:tr>
      <w:tr w:rsidR="00A658EC" w:rsidRPr="0083480E" w:rsidTr="00A658EC">
        <w:trPr>
          <w:trHeight w:val="300"/>
        </w:trPr>
        <w:tc>
          <w:tcPr>
            <w:tcW w:w="2287" w:type="dxa"/>
            <w:tcBorders>
              <w:top w:val="nil"/>
              <w:left w:val="nil"/>
              <w:bottom w:val="nil"/>
              <w:right w:val="nil"/>
            </w:tcBorders>
            <w:shd w:val="clear" w:color="000000" w:fill="00206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Vlastiti izvori</w:t>
            </w:r>
          </w:p>
        </w:tc>
        <w:tc>
          <w:tcPr>
            <w:tcW w:w="6375" w:type="dxa"/>
            <w:tcBorders>
              <w:top w:val="nil"/>
              <w:left w:val="nil"/>
              <w:bottom w:val="nil"/>
              <w:right w:val="nil"/>
            </w:tcBorders>
            <w:shd w:val="clear" w:color="000000" w:fill="00206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700" w:type="dxa"/>
            <w:tcBorders>
              <w:top w:val="nil"/>
              <w:left w:val="nil"/>
              <w:bottom w:val="nil"/>
              <w:right w:val="nil"/>
            </w:tcBorders>
            <w:shd w:val="clear" w:color="000000" w:fill="00206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-10.260.294,12</w:t>
            </w:r>
          </w:p>
        </w:tc>
        <w:tc>
          <w:tcPr>
            <w:tcW w:w="1506" w:type="dxa"/>
            <w:tcBorders>
              <w:top w:val="nil"/>
              <w:left w:val="nil"/>
              <w:bottom w:val="nil"/>
              <w:right w:val="nil"/>
            </w:tcBorders>
            <w:shd w:val="clear" w:color="000000" w:fill="00206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-3.000.000,00</w:t>
            </w:r>
          </w:p>
        </w:tc>
        <w:tc>
          <w:tcPr>
            <w:tcW w:w="1614" w:type="dxa"/>
            <w:tcBorders>
              <w:top w:val="nil"/>
              <w:left w:val="nil"/>
              <w:bottom w:val="nil"/>
              <w:right w:val="nil"/>
            </w:tcBorders>
            <w:shd w:val="clear" w:color="000000" w:fill="002060"/>
            <w:vAlign w:val="bottom"/>
            <w:hideMark/>
          </w:tcPr>
          <w:p w:rsidR="00A658EC" w:rsidRPr="00010978" w:rsidRDefault="00A658EC" w:rsidP="0083480E">
            <w:pPr>
              <w:tabs>
                <w:tab w:val="left" w:pos="10490"/>
              </w:tabs>
              <w:jc w:val="right"/>
              <w:rPr>
                <w:rFonts w:ascii="Calibri" w:hAnsi="Calibri"/>
                <w:color w:val="FFFFFF"/>
                <w:sz w:val="18"/>
                <w:szCs w:val="18"/>
              </w:rPr>
            </w:pPr>
            <w:r w:rsidRPr="00010978">
              <w:rPr>
                <w:rFonts w:ascii="Calibri" w:hAnsi="Calibri"/>
                <w:color w:val="FFFFFF"/>
                <w:sz w:val="18"/>
                <w:szCs w:val="18"/>
              </w:rPr>
              <w:t>-4.245.442,65</w:t>
            </w:r>
          </w:p>
        </w:tc>
        <w:tc>
          <w:tcPr>
            <w:tcW w:w="1134" w:type="dxa"/>
            <w:tcBorders>
              <w:top w:val="nil"/>
              <w:left w:val="nil"/>
              <w:bottom w:val="nil"/>
              <w:right w:val="nil"/>
            </w:tcBorders>
            <w:shd w:val="clear" w:color="000000" w:fill="00206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0,00</w:t>
            </w:r>
          </w:p>
        </w:tc>
        <w:tc>
          <w:tcPr>
            <w:tcW w:w="850" w:type="dxa"/>
            <w:tcBorders>
              <w:top w:val="nil"/>
              <w:left w:val="nil"/>
              <w:bottom w:val="nil"/>
              <w:right w:val="nil"/>
            </w:tcBorders>
            <w:shd w:val="clear" w:color="000000" w:fill="002060"/>
            <w:noWrap/>
            <w:vAlign w:val="bottom"/>
            <w:hideMark/>
          </w:tcPr>
          <w:p w:rsidR="00A658EC" w:rsidRPr="0083480E" w:rsidRDefault="00A658EC" w:rsidP="00A658EC">
            <w:pPr>
              <w:tabs>
                <w:tab w:val="left" w:pos="10490"/>
              </w:tabs>
              <w:jc w:val="right"/>
              <w:rPr>
                <w:rFonts w:ascii="Calibri" w:hAnsi="Calibri"/>
                <w:b/>
                <w:bCs/>
                <w:color w:val="FFFFFF"/>
                <w:sz w:val="18"/>
                <w:szCs w:val="18"/>
              </w:rPr>
            </w:pPr>
            <w:r w:rsidRPr="0083480E">
              <w:rPr>
                <w:rFonts w:ascii="Calibri" w:hAnsi="Calibri"/>
                <w:b/>
                <w:bCs/>
                <w:color w:val="FFFFFF"/>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92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Rezultat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-10.260.294,12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-4.245.442,65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922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Višak/manjak prihoda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-10.260.294,12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-4.245.442,65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b/>
                <w:bCs/>
                <w:color w:val="000000"/>
                <w:sz w:val="18"/>
                <w:szCs w:val="18"/>
              </w:rPr>
            </w:pPr>
            <w:r w:rsidRPr="0083480E">
              <w:rPr>
                <w:rFonts w:ascii="Calibri" w:hAnsi="Calibri"/>
                <w:b/>
                <w:bCs/>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9222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Manjak prihoda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-10.260.294,12</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-4.245.442,65</w:t>
            </w: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jc w:val="right"/>
              <w:rPr>
                <w:rFonts w:ascii="Calibri" w:hAnsi="Calibri"/>
                <w:color w:val="000000"/>
                <w:sz w:val="18"/>
                <w:szCs w:val="18"/>
              </w:rPr>
            </w:pPr>
            <w:r w:rsidRPr="0083480E">
              <w:rPr>
                <w:rFonts w:ascii="Calibri" w:hAnsi="Calibri"/>
                <w:color w:val="000000"/>
                <w:sz w:val="18"/>
                <w:szCs w:val="18"/>
              </w:rPr>
              <w:t>0,00</w:t>
            </w: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POSEBNI DIO</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Članak 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 xml:space="preserve">Posebni dio proračuna sadrži izvršenje proračuna u prvom polugodištu po ORGANIZACIJSKOJ KLASIFIKACIJI  kako slijedi: </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Račun iz</w:t>
            </w:r>
          </w:p>
        </w:tc>
        <w:tc>
          <w:tcPr>
            <w:tcW w:w="6375"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Opis</w:t>
            </w:r>
          </w:p>
        </w:tc>
        <w:tc>
          <w:tcPr>
            <w:tcW w:w="1700"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Izvorni plan</w:t>
            </w:r>
          </w:p>
        </w:tc>
        <w:tc>
          <w:tcPr>
            <w:tcW w:w="1506"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Izvršenje</w:t>
            </w:r>
          </w:p>
        </w:tc>
        <w:tc>
          <w:tcPr>
            <w:tcW w:w="1614"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Indeks</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rač. plana</w:t>
            </w:r>
          </w:p>
        </w:tc>
        <w:tc>
          <w:tcPr>
            <w:tcW w:w="6375"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w:t>
            </w:r>
          </w:p>
        </w:tc>
        <w:tc>
          <w:tcPr>
            <w:tcW w:w="1700"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2015.(1)</w:t>
            </w:r>
          </w:p>
        </w:tc>
        <w:tc>
          <w:tcPr>
            <w:tcW w:w="1506"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2015.(2)</w:t>
            </w:r>
          </w:p>
        </w:tc>
        <w:tc>
          <w:tcPr>
            <w:tcW w:w="1614"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8662" w:type="dxa"/>
            <w:gridSpan w:val="2"/>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UKUPNO RASHODI / IZDACI</w:t>
            </w:r>
          </w:p>
        </w:tc>
        <w:tc>
          <w:tcPr>
            <w:tcW w:w="1700"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19.258.157,50</w:t>
            </w:r>
          </w:p>
        </w:tc>
        <w:tc>
          <w:tcPr>
            <w:tcW w:w="1506"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8.609.329,18</w:t>
            </w:r>
          </w:p>
        </w:tc>
        <w:tc>
          <w:tcPr>
            <w:tcW w:w="1614"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44,70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 xml:space="preserve"> </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 xml:space="preserve"> </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 xml:space="preserve"> </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RAZDJEL  001   GRADSKO VIJEĆE</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239.500,00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107.188,67</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44,76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 xml:space="preserve"> </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 xml:space="preserve"> </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 xml:space="preserve"> </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RAZDJEL  002   URED GRADONAČELNIKA</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8.879.720,00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4.012.887,90</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45,19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000000" w:fill="FFFFFF"/>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6375" w:type="dxa"/>
            <w:tcBorders>
              <w:top w:val="nil"/>
              <w:left w:val="nil"/>
              <w:bottom w:val="nil"/>
              <w:right w:val="nil"/>
            </w:tcBorders>
            <w:shd w:val="clear" w:color="000000" w:fill="FFFFFF"/>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700" w:type="dxa"/>
            <w:tcBorders>
              <w:top w:val="nil"/>
              <w:left w:val="nil"/>
              <w:bottom w:val="nil"/>
              <w:right w:val="nil"/>
            </w:tcBorders>
            <w:shd w:val="clear" w:color="000000" w:fill="FFFFFF"/>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506" w:type="dxa"/>
            <w:tcBorders>
              <w:top w:val="nil"/>
              <w:left w:val="nil"/>
              <w:bottom w:val="nil"/>
              <w:right w:val="nil"/>
            </w:tcBorders>
            <w:shd w:val="clear" w:color="000000" w:fill="FFFFFF"/>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614" w:type="dxa"/>
            <w:tcBorders>
              <w:top w:val="nil"/>
              <w:left w:val="nil"/>
              <w:bottom w:val="nil"/>
              <w:right w:val="nil"/>
            </w:tcBorders>
            <w:shd w:val="clear" w:color="000000" w:fill="FFFFFF"/>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00201   DRUŠTVENE DJELATNOSTI</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3.852.895,00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2.209.513,54</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57,35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PRORAČUNSKI KORISNIK  01   DJEČJI VRTIĆ 'CICIBAN'</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1.969.500,00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917.253,66</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46,57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PRORAČUNSKI KORISNIK  02   GACKO PUČKO OTVORENO UČILIŠTE</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547.516,00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395.196,54</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72,18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PRORAČ</w:t>
            </w:r>
            <w:r w:rsidR="000D59F5">
              <w:rPr>
                <w:rFonts w:ascii="Calibri" w:hAnsi="Calibri"/>
                <w:bCs/>
                <w:color w:val="FFFFFF"/>
                <w:sz w:val="18"/>
                <w:szCs w:val="18"/>
              </w:rPr>
              <w:t>UNSKI KORISNIK  03   JAVNA USTA</w:t>
            </w:r>
            <w:r w:rsidRPr="00010978">
              <w:rPr>
                <w:rFonts w:ascii="Calibri" w:hAnsi="Calibri"/>
                <w:bCs/>
                <w:color w:val="FFFFFF"/>
                <w:sz w:val="18"/>
                <w:szCs w:val="18"/>
              </w:rPr>
              <w:t>NOVA NARODNA KNJIŽNICA</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247.629,00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207.343,15</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83,73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00202   SOCIJALNA SKRB</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421.750,00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333.165,14</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79,00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PRORAČUNSKI KORISNIK  01   CENTAR ZA POMOĆ U KUĆI</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50.500,00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50.400,00</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99,80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 xml:space="preserve"> </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 xml:space="preserve"> </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 xml:space="preserve"> </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RAZDJEL  003   TAJNIŠTVO</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576.500,00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470.974,12</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81,70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000000" w:fill="FFFFFF"/>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6375" w:type="dxa"/>
            <w:tcBorders>
              <w:top w:val="nil"/>
              <w:left w:val="nil"/>
              <w:bottom w:val="nil"/>
              <w:right w:val="nil"/>
            </w:tcBorders>
            <w:shd w:val="clear" w:color="000000" w:fill="FFFFFF"/>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700" w:type="dxa"/>
            <w:tcBorders>
              <w:top w:val="nil"/>
              <w:left w:val="nil"/>
              <w:bottom w:val="nil"/>
              <w:right w:val="nil"/>
            </w:tcBorders>
            <w:shd w:val="clear" w:color="000000" w:fill="FFFFFF"/>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506" w:type="dxa"/>
            <w:tcBorders>
              <w:top w:val="nil"/>
              <w:left w:val="nil"/>
              <w:bottom w:val="nil"/>
              <w:right w:val="nil"/>
            </w:tcBorders>
            <w:shd w:val="clear" w:color="000000" w:fill="FFFFFF"/>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614" w:type="dxa"/>
            <w:tcBorders>
              <w:top w:val="nil"/>
              <w:left w:val="nil"/>
              <w:bottom w:val="nil"/>
              <w:right w:val="nil"/>
            </w:tcBorders>
            <w:shd w:val="clear" w:color="000000" w:fill="FFFFFF"/>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RAZDJEL  004   JEDINSTVENI UPRAVNI ODJEL</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9.562.437,50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4.018.278,49</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42,02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00401   FINANCIJE I RAČUNOVODSTVO</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1.882.650,00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1.011.894,63</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53,75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00402   GOSPODARSTVO MALO I SREDNJE PODUZETNIŠTVO</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715.850,00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735.971,57</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102,81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00403   GRAĐEVINARSTVO I STAMBENO KOMUNALNI POSLOVI</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5.083.000,00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714.850,08</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14,06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00404   PROSTORNO UREĐENJE I ZAŠTITA OKOLIŠA</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1.880.937,50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1.555.562,21</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82,70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Članak 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Posebni dio proračuna sadrži izvršenje proračuna u prvom polugodištu po EKONOMSKOJ KLASIFIKACIJI kako slijedi:</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Račun iz</w:t>
            </w:r>
          </w:p>
        </w:tc>
        <w:tc>
          <w:tcPr>
            <w:tcW w:w="6375"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Opis</w:t>
            </w:r>
          </w:p>
        </w:tc>
        <w:tc>
          <w:tcPr>
            <w:tcW w:w="1700"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Izvorni plan</w:t>
            </w:r>
          </w:p>
        </w:tc>
        <w:tc>
          <w:tcPr>
            <w:tcW w:w="1506"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Izvršenje</w:t>
            </w:r>
          </w:p>
        </w:tc>
        <w:tc>
          <w:tcPr>
            <w:tcW w:w="1614"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Indeks</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rač. plana</w:t>
            </w:r>
          </w:p>
        </w:tc>
        <w:tc>
          <w:tcPr>
            <w:tcW w:w="6375"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w:t>
            </w:r>
          </w:p>
        </w:tc>
        <w:tc>
          <w:tcPr>
            <w:tcW w:w="1700"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2015.(1)</w:t>
            </w:r>
          </w:p>
        </w:tc>
        <w:tc>
          <w:tcPr>
            <w:tcW w:w="1506"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2015.(2)</w:t>
            </w:r>
          </w:p>
        </w:tc>
        <w:tc>
          <w:tcPr>
            <w:tcW w:w="1614"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8662" w:type="dxa"/>
            <w:gridSpan w:val="2"/>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UKUPNO RASHODI / IZDACI</w:t>
            </w:r>
          </w:p>
        </w:tc>
        <w:tc>
          <w:tcPr>
            <w:tcW w:w="1700"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38.516.315,00</w:t>
            </w:r>
          </w:p>
        </w:tc>
        <w:tc>
          <w:tcPr>
            <w:tcW w:w="1506"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8.609.329,18</w:t>
            </w:r>
          </w:p>
        </w:tc>
        <w:tc>
          <w:tcPr>
            <w:tcW w:w="1614"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22,35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RAZDJEL  001   GRADSKO VIJEĆE</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479.000,00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107.188,67</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22,38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389.000,00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106.988,67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27,50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putovanja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1.138,00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113,80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Uredski materijal i ostali 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1.138,00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113,80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15.504,69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70,48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15.504,69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70,48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364.000,00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90.345,98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24,82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rad predstavničkih i izvršnih tijela, povjerenstava i slično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270.000,00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66.084,98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24,48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21.751,00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31,07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2.510,00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0,22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0,22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naravi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RAZDJEL  002   URED GRADONAČELNIKA</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17.759.440,00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4.012.887,90</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22,60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1.587.300,00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773.079,31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48,70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Plaće (Bruto)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659.326,68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50,33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Plaće za redovan rad</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659.326,68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50,33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46.800,00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46.800,00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Doprinosi na plaće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230.500,00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113.752,63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49,35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zdravstveno osiguranje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102.202,68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49,37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osiguranje u slučaju nezaposlenosti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11.549,95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49,15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1.590.600,00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485.901,73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30,55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321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33.067,16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36,74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putovanja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15.256,71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prijevoz, za rad na terenu i odvojeni život</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14.802,45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Stručno usavršavanje zaposlenika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62,50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508,00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25,40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111.600,00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18.884,08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16,92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Uredski materijal i ostali 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3.475,25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23,17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60.600,00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13.802,61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22,78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Materijal i dijelovi za tekuće i investicijsko održavanje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1.606,22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7,65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Sitni inventar i auto gume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1.163.000,00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371.430,42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31,94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telefona, pošte i prijevoza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22.243,56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49,43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3.860,29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11,03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promidžbe i informiranja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236.165,00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47,14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Zakupnine i najamnine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42.781,96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21,39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60.740,56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50,62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5.639,05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9,10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226.000,00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62.520,07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27,66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Premije osiguranja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3.467,32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13,87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15.708,26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15,71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Članarine i norme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29.574,00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95,40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Pristojbe i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1.690,00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16,90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12.080,49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20,13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19.900,00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343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19.900,00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3434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19.900,00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3,98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781,97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372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Ostale naknade građanima i kućanstvima iz proračuna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781,97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3721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građanima i kućanstvima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781,97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3722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građanima i kućanstvima u naravi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159.573,55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6,23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69.463,10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115,77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69.463,10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115,77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90.110,45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3,60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donacije građanima i kućanstvima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90.110,45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3,60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872.250,00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30.972,66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846.250,00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16.875,00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Poslovni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846.250,00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16.875,00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Postrojenja i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26.000,00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14.097,66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54,22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Uredska oprema i namještaj</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11.879,66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47,52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Komunikacijska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2.218,00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221,80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dodatna ulaganja na nefinancijskoj imovini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451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Dodatna ulaganja na građevinskim objektima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4511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Dodatna ulaganja na građevinskim objektima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00201   DRUŠTVENE DJELATNOSTI</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7.705.790,00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2.209.513,54</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28,67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994,34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0,99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994,34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19,89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994,34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19,89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1.342.000,00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628.195,92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46,81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1.342.000,00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628.195,92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46,81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1.342.000,00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628.195,92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46,81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PRORAČUNSKI KORISNIK  01   DJEČJI VRTIĆ 'CICIBAN'</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3.939.000,00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917.253,66</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23,29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1.856.400,00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880.351,59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47,42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Plaće (Bruto)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716.988,03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47,80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Plaće za redovan rad</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716.988,03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47,80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98.400,00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37.273,93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37,88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98.400,00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37.273,93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37,88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Doprinosi na plaće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258.000,00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126.089,63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48,87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zdravstveno osiguranje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113.627,26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48,87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osiguranje u slučaju nezaposlenosti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12.462,37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48,87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82.600,00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12.152,07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14,71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21.600,00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83480E"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Uredski materijal i ostali 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21.600,00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38.000,00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Zdravstvene i veterinarske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38.000,00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12.152,07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52,84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rad predstavničkih i izvršnih tijela, povjerenstava i slično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12.152,07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52,84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24.750,00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24.750,00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Poslovni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24.750,00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PRORAČUNSKI KORISNIK  02   GACKO PUČKO OTVORENO UČILIŠTE</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1.095.032,00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395.196,54</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36,09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726.567,00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358.653,40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49,36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Plaće (Bruto)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602.873,00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300.973,00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49,92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Plaće za redovan rad</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602.873,00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300.973,00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49,92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5.913,00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29,57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5.913,00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29,57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Doprinosi na plaće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103.694,00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51.767,40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49,92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zdravstveno osiguranje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93.445,00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46.650,83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49,92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osiguranje u slučaju nezaposlenosti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10.249,00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5.116,57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49,92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265.165,00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36.543,14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13,78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1.086,00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43,44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prijevoz, za rad na terenu i odvojeni život</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1.086,00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43,44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49.490,00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Uredski materijal i ostali 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16.490,00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Sitni inventar i auto gume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180.675,00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21.967,78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12,16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telefona, pošte i prijevoza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27.400,00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12,77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Zakupnine i najamnine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29.069,00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23.706,00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12.030,28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50,75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6.437,50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21,11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12.489,36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38,43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rad predstavničkih i izvršnih tijela, povjerenstava i slično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4.090,20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40,90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17.500,00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6.399,16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36,57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103.300,00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Postrojenja i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103.300,00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Sportska i glazbena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Uređaji, strojevi i oprema za ostale namjene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PRORAČ</w:t>
            </w:r>
            <w:r w:rsidR="000D59F5">
              <w:rPr>
                <w:rFonts w:ascii="Calibri" w:hAnsi="Calibri"/>
                <w:bCs/>
                <w:color w:val="FFFFFF"/>
                <w:sz w:val="18"/>
                <w:szCs w:val="18"/>
              </w:rPr>
              <w:t>UNSKI KORISNIK  03   JAVNA USTA</w:t>
            </w:r>
            <w:r w:rsidRPr="00010978">
              <w:rPr>
                <w:rFonts w:ascii="Calibri" w:hAnsi="Calibri"/>
                <w:bCs/>
                <w:color w:val="FFFFFF"/>
                <w:sz w:val="18"/>
                <w:szCs w:val="18"/>
              </w:rPr>
              <w:t>NOVA NARODNA KNJIŽNICA</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495.258,00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207.343,15</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41,87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319.658,00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153.187,19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47,92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Plaće (Bruto)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262.507,00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130.705,82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49,79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Plaće za redovan rad</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262.507,00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130.705,82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49,79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Doprinosi na plaće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45.151,00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22.481,37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49,79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zdravstveno osiguranje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40.688,00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20.259,39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49,79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osiguranje u slučaju nezaposlenosti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4.463,00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2.221,98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49,79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129.700,00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54.155,96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41,75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putovanja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Stručno usavršavanje zaposlenika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39.279,48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55,32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Uredski materijal i ostali 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2.415,62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34,51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36.863,86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61,44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Materijal i dijelovi za tekuće i investicijsko održavanje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Sitni inventar i auto gume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37.900,00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11.839,33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31,24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telefona, pošte i prijevoza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2.341,22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93,65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3233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promidžbe i informiranja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11.400,00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3.068,14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26,91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Računalne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6.075,03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43,39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354,94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17,75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3.037,15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25,74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Premije osiguranja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1.927,69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50,73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149,46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7,47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Članarine i norme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Pristojbe i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960,00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343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3433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Zatezne kamate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42.900,00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Postrojenja i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Uredska oprema i namještaj</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Knjige, umjetnička djela i ostale izložbene vrijednosti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Knjige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xml:space="preserve"> KULTURNI AMATERIZAM  04   PROMICANJE KULTURE I RAZVOJ KULTURNOG AMATERIZMA</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117.000,00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34.000,00</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29,06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34.000,00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29,06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34.000,00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29,06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29,06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 xml:space="preserve"> POSEBNI PROGRAMI  05   POTICANJE I ORGANIZACIJA POSEBNIH PROGRAMA U KULTURI</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KULTURNE MANIFESTACIJE  06   KULTURNE MANIFESTACIJE U ORGANIZACIJI ILI POD POKROVITELJSTVOM GRADA</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VJERSKE ZAJEDNICE  07   DONACIJE VJERSKIM ZAJEDNICAMA</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350.000,00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6.029,93</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1,72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6.029,93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6.029,93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donacije neprofitnim organizacijama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6.029,93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STIPENDIJE  08   STIPENDIRANJE STUDENATA</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32.500,00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20.500,00</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63,08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63,08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372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Ostale naknade građanima i kućanstvima iz proračuna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63,08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3721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građanima i kućanstvima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63,08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GRAD OTOČAC - PRIJATELJ DJECE  09   PROJEKT 'GRAD OTOČAC PRIJATELJ DJECE'</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ZAŠTITA SPOMENIKA KULTURE  11   ZAŠTITA SPOMENIKA KULTURE</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00202   SOCIJALNA SKRB</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843.500,00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333.165,14</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39,50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20.833,35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41,67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 trgovačkim društvima, poljoprivrednicima i obrtnicima izvan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20.833,35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41,67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3522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Subvencije trgovačkim društvima izvan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20.833,35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41,67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465.000,00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176.800,32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38,02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372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Ostale naknade građanima i kućanstvima iz proračuna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465.000,00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176.800,32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38,02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3721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građanima i kućanstvima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365.000,00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92.400,32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25,32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3722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građanima i kućanstvima u naravi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84.400,00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84,40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227.500,00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85.131,47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37,42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227.500,00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85.131,47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37,42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85.131,47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38,26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naravi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282894"/>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PRORAČUNSKI KORISNIK  01   CENTAR ZA POMOĆ U KUĆI</w:t>
            </w:r>
          </w:p>
        </w:tc>
        <w:tc>
          <w:tcPr>
            <w:tcW w:w="1700"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101.000,00</w:t>
            </w:r>
          </w:p>
        </w:tc>
        <w:tc>
          <w:tcPr>
            <w:tcW w:w="1506"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50.400,00</w:t>
            </w:r>
          </w:p>
        </w:tc>
        <w:tc>
          <w:tcPr>
            <w:tcW w:w="1614" w:type="dxa"/>
            <w:tcBorders>
              <w:top w:val="nil"/>
              <w:left w:val="nil"/>
              <w:bottom w:val="nil"/>
              <w:right w:val="nil"/>
            </w:tcBorders>
            <w:shd w:val="clear" w:color="000000" w:fill="282894"/>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49,90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50.400,00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49,90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Plaće (Bruto)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28.924,04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33,25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3111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Plaće za redovan rad</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28.924,04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33,25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Doprinosi na plaće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21.475,96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153,40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zdravstveno osiguranje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19.353,59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168,29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osiguranje u slučaju nezaposlenosti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2.122,37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84,89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RAZDJEL  003   TAJNIŠTVO</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1.153.000,00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470.974,12</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40,85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773.500,00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377.964,00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48,86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Plaće (Bruto)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316.285,87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50,20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Plaće za redovan rad</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316.285,87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50,20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31.500,00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7.276,90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23,10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31.500,00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7.276,90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23,10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Doprinosi na plaće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54.401,23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48,57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zdravstveno osiguranje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49.024,40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49,02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osiguranje u slučaju nezaposlenosti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5.376,83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44,81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368.500,00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87.173,62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23,66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16.500,00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2.445,75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14,82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putovanja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462,00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3,85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Stručno usavršavanje zaposlenika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1.983,75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79,35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49.123,74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25,59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Uredski materijal i ostali 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24.674,74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28,36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20.073,75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Materijal i dijelovi za tekuće i investicijsko održavanje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941,00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4,71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Sitni inventar i auto gume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3.434,25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68,69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35.604,13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23,74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telefona, pošte i prijevoza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26.613,02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29,57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Zakupnine i najamnine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8.827,11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29,42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5.836,50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53,06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Postrojenja i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5.836,50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53,06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Uredska oprema i namještaj</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5.836,50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58,37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4222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Komunikacijska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RAZDJEL  004   JEDINSTVENI UPRAVNI ODJEL</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19.124.875,00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4.018.278,49</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21,01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00401   FINANCIJE I RAČUNOVODSTVO</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3.765.300,00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1.011.894,63</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26,87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1.172.400,00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563.942,56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48,10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Plaće (Bruto)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472.994,39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49,27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Plaće za redovan rad</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472.994,39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49,27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43.400,00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9.933,69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22,89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43.400,00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9.933,69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22,89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Doprinosi na plaće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169.000,00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81.014,48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47,94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zdravstveno osiguranje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72.973,58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48,49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osiguranje u slučaju nezaposlenosti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18.500,00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8.040,90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43,46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1.164.900,00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327.950,61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28,15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33.183,00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39,98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putovanja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3.137,00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26,14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prijevoz, za rad na terenu i odvojeni život</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18.900,00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34,36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Stručno usavršavanje zaposlenika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9.483,00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86,21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1.663,00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33,26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129.400,00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45.126,87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34,87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Uredski materijal i ostali 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7.652,00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40,27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100.400,00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37.373,87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37,22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Materijal i dijelovi za tekuće i investicijsko održavanje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101,00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Sitni inventar i auto gume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801.000,00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180.224,62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telefona, pošte i prijevoza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911,20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8.481,60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29,25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Zakupnine i najamnine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11.242,35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112,42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Zdravstvene i veterinarske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29.352,00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48,92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76.547,73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Računalne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45.552,24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37,96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7.637,50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30,55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osobama izvan radnog odnosa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40.657,12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101,64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3241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troškova osobama izvan radnog odnosa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40.657,12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101,64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111.500,00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28.759,00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25,79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Premije osiguranja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Članarine i norme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Pristojbe i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28.509,00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33,54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22.805,65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Kamate za primljene kredite i zajmove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1.852,46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18,52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6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3423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Kamate za primljene kredite i zajmove od kreditnih i ostalih financijskih institucija izvan javnog s</w:t>
            </w:r>
            <w:r w:rsidR="000D59F5">
              <w:rPr>
                <w:rFonts w:ascii="Calibri" w:hAnsi="Calibri"/>
                <w:color w:val="000000"/>
                <w:sz w:val="18"/>
                <w:szCs w:val="18"/>
              </w:rPr>
              <w:t>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1.852,46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18,52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343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20.953,19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12,11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3431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Bankarske usluge i usluge platnog prometa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48.000,00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14.860,52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30,96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3433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Zatezne kamate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739,62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0,74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3434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financijski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5.353,05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21,41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751.000,00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2.211,81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0,29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Stambeni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Poslovni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Postrojenja i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2.211,81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7,13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Uredska oprema i namještaj</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2.211,81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7,37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Komunikacijska oprema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Nematerijalna proizvedena imovina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4264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Ostala nematerijalna proizvedena imovina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dodatna ulaganja na nefinancijskoj imovini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454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Dodatna ulaganja za ostalu nefinancijsku imovinu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4541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Dodatna ulaganja za ostalu nefinancijsku imovinu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54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Izdaci za otplatu glavnice primljenih kredita i zajmova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94.984,00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48,96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6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544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Otplata glavnice primljenih kredita i zajmova od kreditnih i ostalih financijskih institucija izvan</w:t>
            </w:r>
            <w:r w:rsidR="000D59F5">
              <w:rPr>
                <w:rFonts w:ascii="Calibri" w:hAnsi="Calibri"/>
                <w:bCs/>
                <w:color w:val="000000"/>
                <w:sz w:val="18"/>
                <w:szCs w:val="18"/>
              </w:rPr>
              <w:t xml:space="preserve">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94.984,00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48,96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6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5443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Otplata glavnice primljenih kredita od tuzemnih kreditnih institucija izvan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94.984,00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48,96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00402   GOSPODARSTVO MALO I SREDNJE PODUZETNIŠTVO</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1.431.700,00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735.971,57</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51,41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9.750,00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18,75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radna i zaštitna odjeća i obuća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9.750,00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9.750,00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24.535,93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70,10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 trgovačkim društvima, poljoprivrednicima i obrtnicima izvan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24.535,93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70,10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3523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Subvencije poljoprivrednicima i obrtnicima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24.535,93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70,10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1.344.700,00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701.685,64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52,18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1.344.700,00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701.685,64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52,18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1.344.700,00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701.685,64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52,18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00403   GRAĐEVINARSTVO I STAMBENO KOMUNALNI POSLOVI</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10.166.000,00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714.850,08</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7,03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2.564.200,00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635.840,58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703.200,00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293.009,71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41,67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703.200,00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293.009,71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41,67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1.861.000,00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342.830,87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18,42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337.534,83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23,94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5.296,04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3,78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311.000,00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1.251.800,00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13.660,00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Kazne, penali i naknade štete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13.660,00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34,15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Ugovorene kazne i ostale naknade šteta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13.660,00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34,15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pomoći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1.211.800,00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3861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kreditnim i ostalim financijskim institucijama te trgovačkim društvima u javnom sek</w:t>
            </w:r>
            <w:r w:rsidR="000D59F5">
              <w:rPr>
                <w:rFonts w:ascii="Calibri" w:hAnsi="Calibri"/>
                <w:color w:val="000000"/>
                <w:sz w:val="18"/>
                <w:szCs w:val="18"/>
              </w:rPr>
              <w:t>toru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1.211.800,00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neproizvedene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0,83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Materijalna imovina - prirodna bogatstva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0,83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Zemljište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0,83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6.290.000,00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64.849,50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6.290.000,00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64.849,50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Ceste, željeznice i ostali prometni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64.849,50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00404   PROSTORNO UREĐENJE I ZAŠTITA OKOLIŠA</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3.761.875,00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1.555.562,21</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41,35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199.543,21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880.000,00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174.919,71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19,88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24.645,00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8,22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118.399,71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29,60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Zdravstvene i veterinarske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30,47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24.623,50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49,25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24.623,50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49,25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1.711.875,00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1.246.644,00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72,82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pomoći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1.711.875,00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1.246.644,00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72,82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3861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kreditnim i ostalim financijskim institucijama te trgovačkim društvima u javnom sek</w:t>
            </w:r>
            <w:r w:rsidR="000D59F5">
              <w:rPr>
                <w:rFonts w:ascii="Calibri" w:hAnsi="Calibri"/>
                <w:color w:val="000000"/>
                <w:sz w:val="18"/>
                <w:szCs w:val="18"/>
              </w:rPr>
              <w:t>toru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1.711.875,00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1.246.644,00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72,82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neproizvedene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Materijalna imovina - prirodna bogatstva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Zemljište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109.375,00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10,94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Poslovni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Nematerijalna proizvedena imovina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109.375,00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54,69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4264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Ostala nematerijalna proizvedena imovina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109.375,00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54,69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83480E" w:rsidRPr="00A658EC" w:rsidTr="0083480E">
        <w:trPr>
          <w:trHeight w:val="68"/>
        </w:trPr>
        <w:tc>
          <w:tcPr>
            <w:tcW w:w="2287" w:type="dxa"/>
            <w:tcBorders>
              <w:top w:val="nil"/>
              <w:left w:val="nil"/>
              <w:bottom w:val="nil"/>
              <w:right w:val="nil"/>
            </w:tcBorders>
            <w:shd w:val="clear" w:color="auto" w:fill="auto"/>
            <w:noWrap/>
            <w:vAlign w:val="bottom"/>
            <w:hideMark/>
          </w:tcPr>
          <w:p w:rsidR="0083480E" w:rsidRPr="00010978" w:rsidRDefault="0083480E"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83480E" w:rsidRPr="00010978" w:rsidRDefault="0083480E"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83480E" w:rsidRPr="00010978" w:rsidRDefault="0083480E"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83480E" w:rsidRPr="00010978" w:rsidRDefault="0083480E"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83480E" w:rsidRPr="00010978" w:rsidRDefault="0083480E"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83480E" w:rsidRPr="0083480E" w:rsidRDefault="0083480E" w:rsidP="0083480E">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83480E" w:rsidRPr="0083480E" w:rsidRDefault="0083480E" w:rsidP="0083480E">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68"/>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r>
      <w:tr w:rsidR="0083480E" w:rsidRPr="00A658EC" w:rsidTr="0083480E">
        <w:trPr>
          <w:trHeight w:val="288"/>
        </w:trPr>
        <w:tc>
          <w:tcPr>
            <w:tcW w:w="2287" w:type="dxa"/>
            <w:tcBorders>
              <w:top w:val="nil"/>
              <w:left w:val="nil"/>
              <w:bottom w:val="nil"/>
              <w:right w:val="nil"/>
            </w:tcBorders>
            <w:shd w:val="clear" w:color="auto" w:fill="auto"/>
            <w:noWrap/>
            <w:vAlign w:val="bottom"/>
          </w:tcPr>
          <w:p w:rsidR="0083480E" w:rsidRPr="00010978" w:rsidRDefault="0083480E"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83480E" w:rsidRPr="00010978" w:rsidRDefault="0083480E"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tcPr>
          <w:p w:rsidR="0083480E" w:rsidRPr="00010978" w:rsidRDefault="0083480E"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tcPr>
          <w:p w:rsidR="0083480E" w:rsidRPr="00010978" w:rsidRDefault="0083480E"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tcPr>
          <w:p w:rsidR="0083480E" w:rsidRPr="00010978" w:rsidRDefault="0083480E"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tcPr>
          <w:p w:rsidR="0083480E" w:rsidRPr="0083480E" w:rsidRDefault="0083480E" w:rsidP="0083480E">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tcPr>
          <w:p w:rsidR="0083480E" w:rsidRPr="0083480E" w:rsidRDefault="0083480E" w:rsidP="0083480E">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288"/>
        </w:trPr>
        <w:tc>
          <w:tcPr>
            <w:tcW w:w="2287"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6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83480E">
        <w:trPr>
          <w:trHeight w:val="6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Članak  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Posebni dio proračuna sadrži izvršenje proračuna u prvom polugodištu po PROGRAMSKOJ KLASIFIKACIJI kako slijedi:</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Račun iz</w:t>
            </w:r>
          </w:p>
        </w:tc>
        <w:tc>
          <w:tcPr>
            <w:tcW w:w="6375"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Opis</w:t>
            </w:r>
          </w:p>
        </w:tc>
        <w:tc>
          <w:tcPr>
            <w:tcW w:w="1700"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Izvorni plan</w:t>
            </w:r>
          </w:p>
        </w:tc>
        <w:tc>
          <w:tcPr>
            <w:tcW w:w="1506"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Izvršenje</w:t>
            </w:r>
          </w:p>
        </w:tc>
        <w:tc>
          <w:tcPr>
            <w:tcW w:w="1614"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Indeks</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rač. plana</w:t>
            </w:r>
          </w:p>
        </w:tc>
        <w:tc>
          <w:tcPr>
            <w:tcW w:w="6375"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w:t>
            </w:r>
          </w:p>
        </w:tc>
        <w:tc>
          <w:tcPr>
            <w:tcW w:w="1700"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2015.(1)</w:t>
            </w:r>
          </w:p>
        </w:tc>
        <w:tc>
          <w:tcPr>
            <w:tcW w:w="1506"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2015.(2)</w:t>
            </w:r>
          </w:p>
        </w:tc>
        <w:tc>
          <w:tcPr>
            <w:tcW w:w="1614" w:type="dxa"/>
            <w:tcBorders>
              <w:top w:val="nil"/>
              <w:left w:val="nil"/>
              <w:bottom w:val="nil"/>
              <w:right w:val="nil"/>
            </w:tcBorders>
            <w:shd w:val="clear" w:color="000000" w:fill="C0C0C0"/>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(2/1)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50505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UKUPNO RASHODI / IZDACI</w:t>
            </w:r>
          </w:p>
        </w:tc>
        <w:tc>
          <w:tcPr>
            <w:tcW w:w="1700"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38.516.315,00</w:t>
            </w:r>
          </w:p>
        </w:tc>
        <w:tc>
          <w:tcPr>
            <w:tcW w:w="1506"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8.609.329,18</w:t>
            </w:r>
          </w:p>
        </w:tc>
        <w:tc>
          <w:tcPr>
            <w:tcW w:w="1614" w:type="dxa"/>
            <w:tcBorders>
              <w:top w:val="nil"/>
              <w:left w:val="nil"/>
              <w:bottom w:val="nil"/>
              <w:right w:val="nil"/>
            </w:tcBorders>
            <w:shd w:val="clear" w:color="000000" w:fill="50505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22,35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RAZDJEL  001   GRADSKO VIJEĆE</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479.000,00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107.188,67</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22,38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3C3C9E"/>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Glavni program A01 REDOVNA DJELATNOST</w:t>
            </w:r>
          </w:p>
        </w:tc>
        <w:tc>
          <w:tcPr>
            <w:tcW w:w="1700"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479.000,00</w:t>
            </w:r>
          </w:p>
        </w:tc>
        <w:tc>
          <w:tcPr>
            <w:tcW w:w="1506"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107.188,67</w:t>
            </w:r>
          </w:p>
        </w:tc>
        <w:tc>
          <w:tcPr>
            <w:tcW w:w="1614"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22,38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1001 Donošenje akata i mjera iz djelokruga predstavničkih, izvršnih tijela i mjesne samouprave</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479.000,00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107.188,67</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22,38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A000001 Redovna djelatnost</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267.000,00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66.084,98</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24,75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267.000,00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66.084,98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24,75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putovanja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265.000,00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66.084,98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24,94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3291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rad predstavničkih i izvršnih tijela, povjerenstava i slično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66.084,98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26,43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A000002 Djelokrug mjesne samoprave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naravi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A000003 Zaštita prava nacionalnih manjina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A000004 Političke stranke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A000005 Gradski savjet mladih Grada Otočca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A000010 Provedba izbora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23.000,00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1.692,69</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7,36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1.692,69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7,36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1.138,00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113,80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Uredski materijal i ostali 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1.138,00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113,80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554,69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27,73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554,69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27,73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rad predstavničkih i izvršnih tijela, povjerenstava i slično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A000011 Obilježavanje Dana grada Otočca (Sv. Fabijan i Sebastijan)</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69.000,00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36.701,00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53,19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69.000,00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36.701,00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53,19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14.950,00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74,75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14.950,00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74,75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21.751,00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44,39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21.751,00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48,34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A000012 Obilježavanje državnih blagdana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2.510,00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25,10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2.510,00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25,10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2.510,00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25,10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2.510,00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50,20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A000013 Obilježavanje vjerskih blagdana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T000002 Advent u Otočcu</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000080"/>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RAZDJEL  002   URED GRADONAČELNIKA</w:t>
            </w:r>
          </w:p>
        </w:tc>
        <w:tc>
          <w:tcPr>
            <w:tcW w:w="1700"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17.759.440,00</w:t>
            </w:r>
          </w:p>
        </w:tc>
        <w:tc>
          <w:tcPr>
            <w:tcW w:w="1506"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4.012.887,90</w:t>
            </w:r>
          </w:p>
        </w:tc>
        <w:tc>
          <w:tcPr>
            <w:tcW w:w="1614" w:type="dxa"/>
            <w:tcBorders>
              <w:top w:val="nil"/>
              <w:left w:val="nil"/>
              <w:bottom w:val="nil"/>
              <w:right w:val="nil"/>
            </w:tcBorders>
            <w:shd w:val="clear" w:color="000000" w:fill="000080"/>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22,60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3C3C9E"/>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Glavni program A01 REDOVNA DJELATNOST</w:t>
            </w:r>
          </w:p>
        </w:tc>
        <w:tc>
          <w:tcPr>
            <w:tcW w:w="1700"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3.293.900,00</w:t>
            </w:r>
          </w:p>
        </w:tc>
        <w:tc>
          <w:tcPr>
            <w:tcW w:w="1506"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1.313.989,77</w:t>
            </w:r>
          </w:p>
        </w:tc>
        <w:tc>
          <w:tcPr>
            <w:tcW w:w="1614"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39,89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1002 Redovna djelatnost</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3.293.900,00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1.313.989,77</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39,89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A000001 Rashodi za zaposlene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1.587.300,00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773.079,31</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48,70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1.587.300,00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773.079,31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48,70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Plaće (Bruto)</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659.326,68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50,33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Plaće za redovan rad</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659.326,68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50,33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46.800,00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rashodi za zaposlene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46.800,00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Doprinosi na plaće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230.500,00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113.752,63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49,35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zdravstveno osiguranje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102.202,68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49,37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3133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Doprinosi za obvezno osiguranje u slučaju nezaposlenosti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23.500,00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11.549,95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49,15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A000002 Materijalni rashodi</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837.600,00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196.297,24</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23,44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837.600,00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196.297,24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23,44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33.067,16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36,74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3211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putovanja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15.256,71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Naknade za prijevoz, za rad na terenu i odvojeni život</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14.802,45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Stručno usavršavanje zaposlenika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62,50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naknade troškova zaposlenima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508,00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25,40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20.600,00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3.670,25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17,82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Uredski materijal i ostali 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3.475,25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23,17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Sitni inventar i auto gume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601.000,00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129.841,08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21,60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telefona, pošte i prijevoza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22.243,56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49,43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promidžbe i informiranja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Zakupnine i najamnine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42.781,96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21,39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60.740,56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50,62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11,64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126.000,00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29.718,75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23,59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Reprezentacija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15.708,26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15,71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Članarine i norme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Pristojbe i naknade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1.690,00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12.080,49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60,40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A000006 Održavanje opreme za redovnu djelatnost</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1.606,22</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16,06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1.606,22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16,06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1.606,22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32,12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Materijal i dijelovi za tekuće i investicijsko održavanje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1.606,22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32,12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A000007 Održavanje službenih automobila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143.000,00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22.499,27</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15,73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143.000,00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22.499,27</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15,73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76.000,00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13.607,61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17,90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13.607,61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22,68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Materijal i dijelovi za tekuće i investicijsko održavanje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Sitni inventar i auto gume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5.424,34</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14,66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3.860,29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12,87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1.564,05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22,34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3.467,32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11,56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14148A"/>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14148A"/>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14148A"/>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14148A"/>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14148A"/>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14148A"/>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14148A"/>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14148A"/>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576"/>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282894"/>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282894"/>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000080"/>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000080"/>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000080"/>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000080"/>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000080"/>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000080"/>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000080"/>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000080"/>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14148A"/>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14148A"/>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14148A"/>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14148A"/>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3C3C9E"/>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3C3C9E"/>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5050A8"/>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5050A8"/>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6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6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6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288"/>
        </w:trPr>
        <w:tc>
          <w:tcPr>
            <w:tcW w:w="8662" w:type="dxa"/>
            <w:gridSpan w:val="2"/>
            <w:tcBorders>
              <w:top w:val="nil"/>
              <w:left w:val="nil"/>
              <w:bottom w:val="nil"/>
              <w:right w:val="nil"/>
            </w:tcBorders>
            <w:shd w:val="clear" w:color="000000" w:fill="6464B2"/>
            <w:noWrap/>
            <w:vAlign w:val="bottom"/>
          </w:tcPr>
          <w:p w:rsidR="00A658EC" w:rsidRPr="00010978" w:rsidRDefault="00A658EC" w:rsidP="0083480E">
            <w:pPr>
              <w:tabs>
                <w:tab w:val="left" w:pos="10490"/>
              </w:tabs>
              <w:rPr>
                <w:rFonts w:ascii="Calibri" w:hAnsi="Calibri"/>
                <w:bCs/>
                <w:color w:val="FFFFFF"/>
                <w:sz w:val="18"/>
                <w:szCs w:val="18"/>
              </w:rPr>
            </w:pPr>
          </w:p>
        </w:tc>
        <w:tc>
          <w:tcPr>
            <w:tcW w:w="1700"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506"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614" w:type="dxa"/>
            <w:tcBorders>
              <w:top w:val="nil"/>
              <w:left w:val="nil"/>
              <w:bottom w:val="nil"/>
              <w:right w:val="nil"/>
            </w:tcBorders>
            <w:shd w:val="clear" w:color="000000" w:fill="6464B2"/>
            <w:noWrap/>
            <w:vAlign w:val="bottom"/>
          </w:tcPr>
          <w:p w:rsidR="00A658EC" w:rsidRPr="00010978" w:rsidRDefault="00A658EC" w:rsidP="0083480E">
            <w:pPr>
              <w:tabs>
                <w:tab w:val="left" w:pos="10490"/>
              </w:tabs>
              <w:jc w:val="right"/>
              <w:rPr>
                <w:rFonts w:ascii="Calibri" w:hAnsi="Calibri"/>
                <w:bCs/>
                <w:color w:val="FFFFFF"/>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bCs/>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656BFB">
        <w:trPr>
          <w:trHeight w:val="300"/>
        </w:trPr>
        <w:tc>
          <w:tcPr>
            <w:tcW w:w="2287"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506"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614" w:type="dxa"/>
            <w:tcBorders>
              <w:top w:val="nil"/>
              <w:left w:val="nil"/>
              <w:bottom w:val="nil"/>
              <w:right w:val="nil"/>
            </w:tcBorders>
            <w:shd w:val="clear" w:color="auto" w:fill="auto"/>
            <w:vAlign w:val="bottom"/>
          </w:tcPr>
          <w:p w:rsidR="00A658EC" w:rsidRPr="00010978" w:rsidRDefault="00A658EC" w:rsidP="0083480E">
            <w:pPr>
              <w:tabs>
                <w:tab w:val="left" w:pos="10490"/>
              </w:tabs>
              <w:jc w:val="right"/>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34.005,50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14,98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17.000,00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4.630,50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27,24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14,69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dodatna ulaganja na nefinancijskoj imovini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454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Dodatna ulaganja za ostalu nefinancijsku imovinu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4541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Dodatna ulaganja za ostalu nefinancijsku imovinu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00402   GOSPODARSTVO MALO I SREDNJE PODUZETNIŠTVO</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1.431.700,00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735.971,57</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51,41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3C3C9E"/>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Glavni program A02 JAČANJE GOSPODARSTVA</w:t>
            </w:r>
          </w:p>
        </w:tc>
        <w:tc>
          <w:tcPr>
            <w:tcW w:w="1700"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859.700,00</w:t>
            </w:r>
          </w:p>
        </w:tc>
        <w:tc>
          <w:tcPr>
            <w:tcW w:w="1506"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487.532,39</w:t>
            </w:r>
          </w:p>
        </w:tc>
        <w:tc>
          <w:tcPr>
            <w:tcW w:w="1614"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56,71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0001 Razvoj obrta, malog i srednjeg poduzetništva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15.000,00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3.045,93</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20,31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T000002 Lokalni projekt razvoja - mikrokreditiranje, subvencija kamata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15.000,00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3.045,93</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20,31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3.045,93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20,31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 trgovačkim društvima, poljoprivrednicima i obrtnicima izvan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3.045,93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20,31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3523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Subvencije poljoprivrednicima i obrtnicima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3.045,93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20,31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0002 Razvoj poljoprivrede</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21.490,00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107,45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A000002 Subvencije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21.490,00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107,45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21.490,00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107,45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352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Subvencije trgovačkim društvima, poljoprivrednicima i obrtnicima izvan javnog sektora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21.490,00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107,45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3523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Subvencije poljoprivrednicima i obrtnicima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21.490,00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107,45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0004 Poticanje razvoja turizma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824.700,00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462.996,46</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56,14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A000001 Turistička zajednica Grada Otočca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350.000,00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205.800,45</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58,80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205.800,45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58,80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205.800,45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58,80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205.800,45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58,80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A000003 H.centar za autohtone vrste riba i rakova krških voda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474.700,00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257.196,01</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54,18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474.700,00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257.196,01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54,18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474.700,00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257.196,01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54,18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474.700,00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257.196,01</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54,18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3C3C9E"/>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Glavni program A16 ORGANIZIRANJE I PROVOĐENJE ZAŠTITE I SPAŠAVANJA</w:t>
            </w:r>
          </w:p>
        </w:tc>
        <w:tc>
          <w:tcPr>
            <w:tcW w:w="1700"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572.000,00</w:t>
            </w:r>
          </w:p>
        </w:tc>
        <w:tc>
          <w:tcPr>
            <w:tcW w:w="1506"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248.439,18</w:t>
            </w:r>
          </w:p>
        </w:tc>
        <w:tc>
          <w:tcPr>
            <w:tcW w:w="1614"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43,43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0001 Zaštita od požara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228.689,18</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45,74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A000001 Poticanje dobrovoljnog vatrogastva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228.689,18</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45,74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228.689,18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45,74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228.689,18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45,74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228.689,18</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45,74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0002 Civilna zaštita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52.000,00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9.750,00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18,75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A000001 Civilna zaštita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32.000,00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9.750,00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30,47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9.750,00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30,47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Službena, radna i zaštitna odjeća i obuća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9.750,00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32,50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9.750,00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A000002 Održavanje skloništa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0003 Gorska služba spašavanja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A000000 Gorska služba spašavanja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Tekuće donacije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Tekuće donacije u novcu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00403   GRAĐEVINARSTVO I STAMBENO KOMUNALNI POSLOVI</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10.166.000,00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714.850,08</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7,03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3C3C9E"/>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Glavni program A03 ODRŽAVANJE I IZGRADNJA NERAZVRSTANIH CESTA</w:t>
            </w:r>
          </w:p>
        </w:tc>
        <w:tc>
          <w:tcPr>
            <w:tcW w:w="1700"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2.433.200,00</w:t>
            </w:r>
          </w:p>
        </w:tc>
        <w:tc>
          <w:tcPr>
            <w:tcW w:w="1506"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344.108,69</w:t>
            </w:r>
          </w:p>
        </w:tc>
        <w:tc>
          <w:tcPr>
            <w:tcW w:w="1614"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14,14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0001 Tekuće održavanje nerazvrstanih cesta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5.937,50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1,19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lastRenderedPageBreak/>
              <w:t>Aktivnost A000001 Sanacija udarnih  jama i ispuha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A000002 Nasipavanje kolnika cesta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5.937,50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5.937,50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5.937,50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1,48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5.937,50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1,48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0002 Pojačano održavanje nerazvrstanih cesta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1.280.000,00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T000001 Asfaltiranje nerazvrstanih cesta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Ceste, željeznice i ostali prometni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T000002 Obnova  asfaltiranih kolnika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Ceste, željeznice i ostali prometni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T000003 Izgradnja parkirališta i ugibališta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Ceste, željeznice i ostali prometni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T000004 Izgradnja nogostupa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180.000,00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Ceste, željeznice i ostali prometni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0003 Izgradnja i održavanje objekata i uređaja oborinske odvodnje</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3.934,79</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3,93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T000001 Održavanje postojećih uređaja i objekata oborinske odvodnje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3.934,79</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3,93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3.934,79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3.934,79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lastRenderedPageBreak/>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3.934,79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3,93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0004 Prometna signalizacija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53.200,00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2.639,07</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4,96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T000001 Vertikalna prometna signalizacija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1.361,25</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6,81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1.361,25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6,81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1.361,25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6,81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1.361,25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6,81</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T000002 Horizontalna prometna signalizacija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33.200,00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1.277,82</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3,85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33.200,00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1.277,82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3,85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3.200,00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1.277,82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39,93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3.200,00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1.277,82</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39,93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0005 Zimska služba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331.597,33</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66,32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A000001 Zimska služba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331.597,33</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66,32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331.597,33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66,32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331.597,33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66,32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331.597,33</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66,32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3C3C9E"/>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Glavni program A04 JAVNA RASVJETA</w:t>
            </w:r>
          </w:p>
        </w:tc>
        <w:tc>
          <w:tcPr>
            <w:tcW w:w="1700"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2.501.000,00</w:t>
            </w:r>
          </w:p>
        </w:tc>
        <w:tc>
          <w:tcPr>
            <w:tcW w:w="1506"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356.581,39</w:t>
            </w:r>
          </w:p>
        </w:tc>
        <w:tc>
          <w:tcPr>
            <w:tcW w:w="1614"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14,26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0001 Javna rasvjeta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2.501.000,00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356.581,39</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14,26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A000001 Izdaci za potrošenu električnu energiju</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291.731,89</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41,68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291.731,89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41,68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materijal i energiju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291.731,89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41,68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Energija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291.731,89</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41,68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A000002 Redovito održavanje javne rasvjete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Kapitalni projekt K000003 Izgradnja javne rasvjete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1.601.000,00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64.849,50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101.000,00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64.849,50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4,32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64.849,50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4,32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64.849,50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4,32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3C3C9E"/>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Glavni program A06 IZGRADNJA I UREĐENJE, POVRŠINA I OBJEKATA JAVNE NAMJENE</w:t>
            </w:r>
          </w:p>
        </w:tc>
        <w:tc>
          <w:tcPr>
            <w:tcW w:w="1700"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5.231.800,00</w:t>
            </w:r>
          </w:p>
        </w:tc>
        <w:tc>
          <w:tcPr>
            <w:tcW w:w="1506"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14.160,00</w:t>
            </w:r>
          </w:p>
        </w:tc>
        <w:tc>
          <w:tcPr>
            <w:tcW w:w="1614"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0,27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0001 Izgradnja i uređenje površina i objekata javne namjene</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13.660,00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17,08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T000010 Sufinanciranje izgradnje razvrstanih cesta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13.660,00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17,08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13.660,00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45,53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Kazne, penali i naknade štete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13.660,00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45,53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Ugovorene kazne i ostale naknade šteta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13.660,00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45,53</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neproizvedene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Materijalna imovina - prirodna bogatstva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Zemljište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0002  Izgradnja i održavanje mrtvačnica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130.000,00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Kapitalni projekt K000003 Izgradnja mrtvačnice M. O. Brlog - B. Dubrava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Kapitalni projekt K000007 Mrtvačnica u Otočcu</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0004 Izgradnja vodovodne mreže</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4.051.800,00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Kapitalni projekt K000001 Izgradnja i rekonstrukcija vodovodne mreže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4.051.800,00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461.800,00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pomoći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461.800,00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3861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kreditnim i ostalim financijskim institucijama te trgovačkim društvima u javnom sek</w:t>
            </w:r>
            <w:r w:rsidR="000D59F5">
              <w:rPr>
                <w:rFonts w:ascii="Calibri" w:hAnsi="Calibri"/>
                <w:color w:val="000000"/>
                <w:sz w:val="18"/>
                <w:szCs w:val="18"/>
              </w:rPr>
              <w:t>toru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461.800,00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3.590.000,00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0005 Izgradnja kanalizacijskog sustava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670.000,00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Kapitalni projekt K000001 Izgradnja kanalizacijskog sustava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670.000,00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660.000,00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Kazne, penali i naknade štete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Ugovorene kazne i ostale naknade šteta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386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pomoći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3861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kreditnim i ostalim financijskim institucijama te trgovačkim društvima u javnom sek</w:t>
            </w:r>
            <w:r w:rsidR="000D59F5">
              <w:rPr>
                <w:rFonts w:ascii="Calibri" w:hAnsi="Calibri"/>
                <w:color w:val="000000"/>
                <w:sz w:val="18"/>
                <w:szCs w:val="18"/>
              </w:rPr>
              <w:t>toru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neproizvedene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Materijalna imovina - prirodna bogatstva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Zemljište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0006 Održavanje groblja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T000001 Sufinanciranje održavanja groblja na području G. Otočca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pomoći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3861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kreditnim i ostalim financijskim institucijama te trgovačkim društvima u javnom sek</w:t>
            </w:r>
            <w:r w:rsidR="000D59F5">
              <w:rPr>
                <w:rFonts w:ascii="Calibri" w:hAnsi="Calibri"/>
                <w:color w:val="000000"/>
                <w:sz w:val="18"/>
                <w:szCs w:val="18"/>
              </w:rPr>
              <w:t>toru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0007 Nepredviđeni interventni radovi na objektima komunalne infrastrukture</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A000001 Interventni radovi na objektima komunalne infratrukture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14148A"/>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GLAVA  00404   PROSTORNO UREĐENJE I ZAŠTITA OKOLIŠA</w:t>
            </w:r>
          </w:p>
        </w:tc>
        <w:tc>
          <w:tcPr>
            <w:tcW w:w="1700"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3.761.875,00</w:t>
            </w:r>
          </w:p>
        </w:tc>
        <w:tc>
          <w:tcPr>
            <w:tcW w:w="1506"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1.555.562,21</w:t>
            </w:r>
          </w:p>
        </w:tc>
        <w:tc>
          <w:tcPr>
            <w:tcW w:w="1614" w:type="dxa"/>
            <w:tcBorders>
              <w:top w:val="nil"/>
              <w:left w:val="nil"/>
              <w:bottom w:val="nil"/>
              <w:right w:val="nil"/>
            </w:tcBorders>
            <w:shd w:val="clear" w:color="000000" w:fill="14148A"/>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41,35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3C3C9E"/>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Glavni program A05 ODRŽAVANJE ČISTOĆE JAVNIH POVRŠINA, PARKOVA, NASADA I ZELENIH POVRŠINA</w:t>
            </w:r>
          </w:p>
        </w:tc>
        <w:tc>
          <w:tcPr>
            <w:tcW w:w="1700"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2.161.875,00</w:t>
            </w:r>
          </w:p>
        </w:tc>
        <w:tc>
          <w:tcPr>
            <w:tcW w:w="1506"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1.389.667,21</w:t>
            </w:r>
          </w:p>
        </w:tc>
        <w:tc>
          <w:tcPr>
            <w:tcW w:w="1614"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64,28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0001 Održavanje čistoće javnih površina, parkova, nasada i zelenih površina</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2.161.875,00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1.389.667,21</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64,28</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A000001 Održavanje čistoće javnih površina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250.000,00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89.052,76</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35,62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89.052,76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35,62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89.052,76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35,62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89.052,76</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35,62</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A000002 Održavanje čistoće parkova, nasada i zelenih površina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150.000,00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29.346,95</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19,56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29.346,95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19,56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29.346,95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19,56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Komunalne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29.346,95</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19,56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Kapitalni projekt K000001 Sufinanciranje nabave komunalne opreme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250.000,00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pomoći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3861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kreditnim i ostalim financijskim institucijama te trgovačkim društvima u javnom sek</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lastRenderedPageBreak/>
              <w:t>Kapitalni projekt K000002 Sufinanciranje nabave malog komunalnog  vozila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810.750,00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810.750,00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pomoći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810.750,00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3861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kreditnim i ostalim financijskim institucijama te trgovačkim društvima u javnom sek</w:t>
            </w:r>
            <w:r w:rsidR="000D59F5">
              <w:rPr>
                <w:rFonts w:ascii="Calibri" w:hAnsi="Calibri"/>
                <w:color w:val="000000"/>
                <w:sz w:val="18"/>
                <w:szCs w:val="18"/>
              </w:rPr>
              <w:t>toru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810.750,00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Kapitalni projekt K000003 Sufinanciranje na</w:t>
            </w:r>
            <w:r w:rsidR="000D59F5">
              <w:rPr>
                <w:rFonts w:ascii="Calibri" w:hAnsi="Calibri"/>
                <w:bCs/>
                <w:color w:val="FFFFFF"/>
                <w:sz w:val="18"/>
                <w:szCs w:val="18"/>
              </w:rPr>
              <w:t>bave vozila za prikupljanje komu</w:t>
            </w:r>
            <w:r w:rsidRPr="00010978">
              <w:rPr>
                <w:rFonts w:ascii="Calibri" w:hAnsi="Calibri"/>
                <w:bCs/>
                <w:color w:val="FFFFFF"/>
                <w:sz w:val="18"/>
                <w:szCs w:val="18"/>
              </w:rPr>
              <w:t>nalnog i selektiranog otpada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651.125,00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1.246.644,00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191,46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651.125,00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1.246.644,00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191,46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386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Kapitalne pomoći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651.125,00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1.246.644,00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191,46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576"/>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3861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Kapitalne pomoći kreditnim i ostalim financijskim institucijama te trgovačkim društvima u javnom sek</w:t>
            </w:r>
            <w:r w:rsidR="000D59F5">
              <w:rPr>
                <w:rFonts w:ascii="Calibri" w:hAnsi="Calibri"/>
                <w:color w:val="000000"/>
                <w:sz w:val="18"/>
                <w:szCs w:val="18"/>
              </w:rPr>
              <w:t>toru</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651.125,00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1.246.644,00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191,46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T000003 Oprema (klupe, košarica za otpatke i sl.)</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24.623,50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49,25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24.623,50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49,25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24.623,50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49,25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3299</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Ostali nespomenuti rashodi poslovanja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24.623,50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49,25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3C3C9E"/>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Glavni program A08 OČUVANJE ČOVJEKOVE OKOLINE</w:t>
            </w:r>
          </w:p>
        </w:tc>
        <w:tc>
          <w:tcPr>
            <w:tcW w:w="1700"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1.400.000,00</w:t>
            </w:r>
          </w:p>
        </w:tc>
        <w:tc>
          <w:tcPr>
            <w:tcW w:w="1506"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56.520,00</w:t>
            </w:r>
          </w:p>
        </w:tc>
        <w:tc>
          <w:tcPr>
            <w:tcW w:w="1614"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0001 Očuvanje čovjekove okoline</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1.400.000,00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56.520,00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4,04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A000001 Uređenje okoliša uz rijeku Gacku</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Aktivnost A000002 Uređenje odlagališta građevinskog otpada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Kapitalni projekt K000001 Proširenje gradskog odlagališta otpada Podum (4 etape)</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24.375,00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2,44</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30,47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30,47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3237</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Intelektualne i osobne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30,47</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neproizvedene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lastRenderedPageBreak/>
              <w:t>411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Materijalna imovina - prirodna bogatstva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4111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Zemljište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120.000,00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421</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Građevinski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800.000,00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4212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Poslovni objekti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800.000,00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0,00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T000002 Sanacija divljih odlagališta otpada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24.645,00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24,65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24.645,00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24,65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24.645,00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24,65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Usluge tekućeg i investicijskog održavanja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24.645,00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24,65</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Tekući projekt T000003 Higijeničarska služba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7.500,00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7,50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Materijalni rashodi</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323</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7,50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3236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Zdravstvene i veterinarske usluge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7.500,00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7,50</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3C3C9E"/>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Glavni program A09 PROSTORNO PLANSKI DOKUMENTI</w:t>
            </w:r>
          </w:p>
        </w:tc>
        <w:tc>
          <w:tcPr>
            <w:tcW w:w="1700"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200.000,00</w:t>
            </w:r>
          </w:p>
        </w:tc>
        <w:tc>
          <w:tcPr>
            <w:tcW w:w="1506"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109.375,00</w:t>
            </w:r>
          </w:p>
        </w:tc>
        <w:tc>
          <w:tcPr>
            <w:tcW w:w="1614" w:type="dxa"/>
            <w:tcBorders>
              <w:top w:val="nil"/>
              <w:left w:val="nil"/>
              <w:bottom w:val="nil"/>
              <w:right w:val="nil"/>
            </w:tcBorders>
            <w:shd w:val="clear" w:color="000000" w:fill="3C3C9E"/>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54,69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5050A8"/>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Program 0001 Prostorno planiranje</w:t>
            </w:r>
          </w:p>
        </w:tc>
        <w:tc>
          <w:tcPr>
            <w:tcW w:w="1700"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200.000,00</w:t>
            </w:r>
          </w:p>
        </w:tc>
        <w:tc>
          <w:tcPr>
            <w:tcW w:w="1506"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109.375,00</w:t>
            </w:r>
          </w:p>
        </w:tc>
        <w:tc>
          <w:tcPr>
            <w:tcW w:w="1614" w:type="dxa"/>
            <w:tcBorders>
              <w:top w:val="nil"/>
              <w:left w:val="nil"/>
              <w:bottom w:val="nil"/>
              <w:right w:val="nil"/>
            </w:tcBorders>
            <w:shd w:val="clear" w:color="000000" w:fill="5050A8"/>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54,69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8662" w:type="dxa"/>
            <w:gridSpan w:val="2"/>
            <w:tcBorders>
              <w:top w:val="nil"/>
              <w:left w:val="nil"/>
              <w:bottom w:val="nil"/>
              <w:right w:val="nil"/>
            </w:tcBorders>
            <w:shd w:val="clear" w:color="000000" w:fill="6464B2"/>
            <w:noWrap/>
            <w:vAlign w:val="bottom"/>
            <w:hideMark/>
          </w:tcPr>
          <w:p w:rsidR="00A658EC" w:rsidRPr="00010978" w:rsidRDefault="00A658EC" w:rsidP="0083480E">
            <w:pPr>
              <w:tabs>
                <w:tab w:val="left" w:pos="10490"/>
              </w:tabs>
              <w:rPr>
                <w:rFonts w:ascii="Calibri" w:hAnsi="Calibri"/>
                <w:bCs/>
                <w:color w:val="FFFFFF"/>
                <w:sz w:val="18"/>
                <w:szCs w:val="18"/>
              </w:rPr>
            </w:pPr>
            <w:r w:rsidRPr="00010978">
              <w:rPr>
                <w:rFonts w:ascii="Calibri" w:hAnsi="Calibri"/>
                <w:bCs/>
                <w:color w:val="FFFFFF"/>
                <w:sz w:val="18"/>
                <w:szCs w:val="18"/>
              </w:rPr>
              <w:t>Kapitalni projekt K000006 Izrada izmjena i dopuna prostornih planova</w:t>
            </w:r>
          </w:p>
        </w:tc>
        <w:tc>
          <w:tcPr>
            <w:tcW w:w="1700"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200.000,00</w:t>
            </w:r>
          </w:p>
        </w:tc>
        <w:tc>
          <w:tcPr>
            <w:tcW w:w="1506"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109.375,00</w:t>
            </w:r>
          </w:p>
        </w:tc>
        <w:tc>
          <w:tcPr>
            <w:tcW w:w="1614" w:type="dxa"/>
            <w:tcBorders>
              <w:top w:val="nil"/>
              <w:left w:val="nil"/>
              <w:bottom w:val="nil"/>
              <w:right w:val="nil"/>
            </w:tcBorders>
            <w:shd w:val="clear" w:color="000000" w:fill="6464B2"/>
            <w:noWrap/>
            <w:vAlign w:val="bottom"/>
            <w:hideMark/>
          </w:tcPr>
          <w:p w:rsidR="00A658EC" w:rsidRPr="00010978" w:rsidRDefault="00A658EC" w:rsidP="0083480E">
            <w:pPr>
              <w:tabs>
                <w:tab w:val="left" w:pos="10490"/>
              </w:tabs>
              <w:jc w:val="right"/>
              <w:rPr>
                <w:rFonts w:ascii="Calibri" w:hAnsi="Calibri"/>
                <w:bCs/>
                <w:color w:val="FFFFFF"/>
                <w:sz w:val="18"/>
                <w:szCs w:val="18"/>
              </w:rPr>
            </w:pPr>
            <w:r w:rsidRPr="00010978">
              <w:rPr>
                <w:rFonts w:ascii="Calibri" w:hAnsi="Calibri"/>
                <w:bCs/>
                <w:color w:val="FFFFFF"/>
                <w:sz w:val="18"/>
                <w:szCs w:val="18"/>
              </w:rPr>
              <w:t>54,69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Rashodi za nabavu proizvedene dugotrajne imovine</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109.375,00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54,69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426</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Nematerijalna proizvedena imovina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109.375,00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bCs/>
                <w:color w:val="000000"/>
                <w:sz w:val="18"/>
                <w:szCs w:val="18"/>
              </w:rPr>
            </w:pPr>
            <w:r w:rsidRPr="00010978">
              <w:rPr>
                <w:rFonts w:ascii="Calibri" w:hAnsi="Calibri"/>
                <w:bCs/>
                <w:color w:val="000000"/>
                <w:sz w:val="18"/>
                <w:szCs w:val="18"/>
              </w:rPr>
              <w:t>54,69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4264</w:t>
            </w:r>
          </w:p>
        </w:tc>
        <w:tc>
          <w:tcPr>
            <w:tcW w:w="6375" w:type="dxa"/>
            <w:tcBorders>
              <w:top w:val="nil"/>
              <w:left w:val="nil"/>
              <w:bottom w:val="nil"/>
              <w:right w:val="nil"/>
            </w:tcBorders>
            <w:shd w:val="clear" w:color="auto" w:fill="auto"/>
            <w:vAlign w:val="bottom"/>
            <w:hideMark/>
          </w:tcPr>
          <w:p w:rsidR="00A658EC" w:rsidRPr="00010978" w:rsidRDefault="00A658EC" w:rsidP="0083480E">
            <w:pPr>
              <w:tabs>
                <w:tab w:val="left" w:pos="10490"/>
              </w:tabs>
              <w:rPr>
                <w:rFonts w:ascii="Calibri" w:hAnsi="Calibri"/>
                <w:color w:val="000000"/>
                <w:sz w:val="18"/>
                <w:szCs w:val="18"/>
              </w:rPr>
            </w:pPr>
            <w:r w:rsidRPr="00010978">
              <w:rPr>
                <w:rFonts w:ascii="Calibri" w:hAnsi="Calibri"/>
                <w:color w:val="000000"/>
                <w:sz w:val="18"/>
                <w:szCs w:val="18"/>
              </w:rPr>
              <w:t>Ostala nematerijalna proizvedena imovina</w:t>
            </w:r>
          </w:p>
        </w:tc>
        <w:tc>
          <w:tcPr>
            <w:tcW w:w="1700"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200.000,00</w:t>
            </w:r>
          </w:p>
        </w:tc>
        <w:tc>
          <w:tcPr>
            <w:tcW w:w="1506"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109.375,00</w:t>
            </w:r>
          </w:p>
        </w:tc>
        <w:tc>
          <w:tcPr>
            <w:tcW w:w="1614" w:type="dxa"/>
            <w:tcBorders>
              <w:top w:val="nil"/>
              <w:left w:val="nil"/>
              <w:bottom w:val="nil"/>
              <w:right w:val="nil"/>
            </w:tcBorders>
            <w:shd w:val="clear" w:color="auto" w:fill="auto"/>
            <w:vAlign w:val="bottom"/>
            <w:hideMark/>
          </w:tcPr>
          <w:p w:rsidR="00A658EC" w:rsidRPr="00010978" w:rsidRDefault="00A658EC" w:rsidP="0083480E">
            <w:pPr>
              <w:tabs>
                <w:tab w:val="left" w:pos="10490"/>
              </w:tabs>
              <w:jc w:val="right"/>
              <w:rPr>
                <w:rFonts w:ascii="Calibri" w:hAnsi="Calibri"/>
                <w:color w:val="000000"/>
                <w:sz w:val="18"/>
                <w:szCs w:val="18"/>
              </w:rPr>
            </w:pPr>
            <w:r w:rsidRPr="00010978">
              <w:rPr>
                <w:rFonts w:ascii="Calibri" w:hAnsi="Calibri"/>
                <w:color w:val="000000"/>
                <w:sz w:val="18"/>
                <w:szCs w:val="18"/>
              </w:rPr>
              <w:t>54,69</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ZAVRŠNA ODREDBA</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Članak 6.</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 xml:space="preserve">                                   Ovaj polugodišnji Izvještaj o izvršenju proračuna Grada Otočac za razdoblje od 01.01. do 30.06.2015. godine</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13482" w:type="dxa"/>
            <w:gridSpan w:val="5"/>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stupa na snagu danom objave u Službenom vjesniku Grada Otočac.</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KLASA: 400-06/14-01/13</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3120" w:type="dxa"/>
            <w:gridSpan w:val="2"/>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Predsjednik Gradskog Vijeća</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300"/>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URBROJ:2125/02-01-13-12</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r w:rsidRPr="00010978">
              <w:rPr>
                <w:rFonts w:ascii="Calibri" w:hAnsi="Calibri"/>
                <w:bCs/>
                <w:color w:val="000000"/>
                <w:sz w:val="18"/>
                <w:szCs w:val="18"/>
              </w:rPr>
              <w:t>Otočac, 15.09.2015.</w:t>
            </w:r>
          </w:p>
        </w:tc>
        <w:tc>
          <w:tcPr>
            <w:tcW w:w="1700" w:type="dxa"/>
            <w:tcBorders>
              <w:top w:val="nil"/>
              <w:left w:val="nil"/>
              <w:bottom w:val="nil"/>
              <w:right w:val="nil"/>
            </w:tcBorders>
            <w:shd w:val="clear" w:color="auto" w:fill="auto"/>
            <w:noWrap/>
            <w:vAlign w:val="bottom"/>
            <w:hideMark/>
          </w:tcPr>
          <w:p w:rsidR="00A658EC" w:rsidRPr="00010978" w:rsidRDefault="00A658EC" w:rsidP="0083480E">
            <w:pPr>
              <w:tabs>
                <w:tab w:val="left" w:pos="10490"/>
              </w:tabs>
              <w:rPr>
                <w:rFonts w:ascii="Calibri" w:hAnsi="Calibri"/>
                <w:bCs/>
                <w:color w:val="000000"/>
                <w:sz w:val="18"/>
                <w:szCs w:val="18"/>
              </w:rPr>
            </w:pPr>
          </w:p>
        </w:tc>
        <w:tc>
          <w:tcPr>
            <w:tcW w:w="3120" w:type="dxa"/>
            <w:gridSpan w:val="2"/>
            <w:tcBorders>
              <w:top w:val="nil"/>
              <w:left w:val="nil"/>
              <w:bottom w:val="nil"/>
              <w:right w:val="nil"/>
            </w:tcBorders>
            <w:shd w:val="clear" w:color="auto" w:fill="auto"/>
            <w:noWrap/>
            <w:vAlign w:val="bottom"/>
            <w:hideMark/>
          </w:tcPr>
          <w:p w:rsidR="00A658EC" w:rsidRPr="00010978" w:rsidRDefault="00A658EC" w:rsidP="0083480E">
            <w:pPr>
              <w:tabs>
                <w:tab w:val="left" w:pos="10490"/>
              </w:tabs>
              <w:jc w:val="center"/>
              <w:rPr>
                <w:rFonts w:ascii="Calibri" w:hAnsi="Calibri"/>
                <w:bCs/>
                <w:color w:val="000000"/>
                <w:sz w:val="18"/>
                <w:szCs w:val="18"/>
              </w:rPr>
            </w:pPr>
            <w:r w:rsidRPr="00010978">
              <w:rPr>
                <w:rFonts w:ascii="Calibri" w:hAnsi="Calibri"/>
                <w:bCs/>
                <w:color w:val="000000"/>
                <w:sz w:val="18"/>
                <w:szCs w:val="18"/>
              </w:rPr>
              <w:t>Slaven Prpić, dipl. uč.</w:t>
            </w: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r w:rsidR="00A658EC" w:rsidRPr="00A658EC" w:rsidTr="00A658EC">
        <w:trPr>
          <w:trHeight w:val="288"/>
        </w:trPr>
        <w:tc>
          <w:tcPr>
            <w:tcW w:w="2287" w:type="dxa"/>
            <w:tcBorders>
              <w:top w:val="nil"/>
              <w:left w:val="nil"/>
              <w:bottom w:val="nil"/>
              <w:right w:val="nil"/>
            </w:tcBorders>
            <w:shd w:val="clear" w:color="auto" w:fill="auto"/>
            <w:noWrap/>
            <w:vAlign w:val="bottom"/>
            <w:hideMark/>
          </w:tcPr>
          <w:p w:rsidR="00A658EC" w:rsidRPr="00010978" w:rsidRDefault="00A658EC" w:rsidP="00A658EC">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hideMark/>
          </w:tcPr>
          <w:p w:rsidR="00A658EC" w:rsidRPr="00010978" w:rsidRDefault="00A658EC" w:rsidP="00A658EC">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hideMark/>
          </w:tcPr>
          <w:p w:rsidR="00A658EC" w:rsidRPr="00010978" w:rsidRDefault="00A658EC" w:rsidP="00A658EC">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hideMark/>
          </w:tcPr>
          <w:p w:rsidR="00A658EC" w:rsidRPr="00010978" w:rsidRDefault="00A658EC" w:rsidP="00A658EC">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hideMark/>
          </w:tcPr>
          <w:p w:rsidR="00A658EC" w:rsidRPr="00010978" w:rsidRDefault="00A658EC" w:rsidP="00A658EC">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hideMark/>
          </w:tcPr>
          <w:p w:rsidR="00A658EC" w:rsidRPr="0083480E" w:rsidRDefault="00A658EC" w:rsidP="00A658EC">
            <w:pPr>
              <w:tabs>
                <w:tab w:val="left" w:pos="10490"/>
              </w:tabs>
              <w:rPr>
                <w:rFonts w:ascii="Calibri" w:hAnsi="Calibri"/>
                <w:color w:val="000000"/>
                <w:sz w:val="18"/>
                <w:szCs w:val="18"/>
              </w:rPr>
            </w:pPr>
          </w:p>
        </w:tc>
      </w:tr>
    </w:tbl>
    <w:p w:rsidR="008347D8" w:rsidRDefault="008347D8" w:rsidP="00A658EC">
      <w:pPr>
        <w:tabs>
          <w:tab w:val="left" w:pos="10490"/>
        </w:tabs>
        <w:rPr>
          <w:rFonts w:ascii="Calibri" w:hAnsi="Calibri"/>
          <w:color w:val="000000"/>
          <w:sz w:val="18"/>
          <w:szCs w:val="18"/>
        </w:rPr>
        <w:sectPr w:rsidR="008347D8" w:rsidSect="00B46110">
          <w:type w:val="continuous"/>
          <w:pgSz w:w="16838" w:h="11906" w:orient="landscape"/>
          <w:pgMar w:top="244" w:right="720" w:bottom="720" w:left="720" w:header="709" w:footer="709" w:gutter="0"/>
          <w:cols w:space="708"/>
          <w:docGrid w:linePitch="360"/>
        </w:sectPr>
      </w:pPr>
    </w:p>
    <w:tbl>
      <w:tblPr>
        <w:tblpPr w:leftFromText="180" w:rightFromText="180" w:horzAnchor="page" w:tblpX="1" w:tblpY="-228"/>
        <w:tblW w:w="15466" w:type="dxa"/>
        <w:tblLook w:val="04A0" w:firstRow="1" w:lastRow="0" w:firstColumn="1" w:lastColumn="0" w:noHBand="0" w:noVBand="1"/>
      </w:tblPr>
      <w:tblGrid>
        <w:gridCol w:w="2287"/>
        <w:gridCol w:w="6375"/>
        <w:gridCol w:w="1700"/>
        <w:gridCol w:w="1506"/>
        <w:gridCol w:w="1614"/>
        <w:gridCol w:w="1134"/>
        <w:gridCol w:w="850"/>
      </w:tblGrid>
      <w:tr w:rsidR="00A658EC" w:rsidRPr="00A658EC" w:rsidTr="008347D8">
        <w:trPr>
          <w:trHeight w:val="288"/>
        </w:trPr>
        <w:tc>
          <w:tcPr>
            <w:tcW w:w="2287" w:type="dxa"/>
            <w:tcBorders>
              <w:top w:val="nil"/>
              <w:left w:val="nil"/>
              <w:bottom w:val="nil"/>
              <w:right w:val="nil"/>
            </w:tcBorders>
            <w:shd w:val="clear" w:color="auto" w:fill="auto"/>
            <w:noWrap/>
            <w:vAlign w:val="bottom"/>
          </w:tcPr>
          <w:p w:rsidR="00A658EC" w:rsidRPr="00010978" w:rsidRDefault="00A658EC" w:rsidP="008347D8">
            <w:pPr>
              <w:tabs>
                <w:tab w:val="left" w:pos="10490"/>
              </w:tabs>
              <w:rPr>
                <w:rFonts w:ascii="Calibri" w:hAnsi="Calibri"/>
                <w:color w:val="000000"/>
                <w:sz w:val="18"/>
                <w:szCs w:val="18"/>
              </w:rPr>
            </w:pPr>
          </w:p>
        </w:tc>
        <w:tc>
          <w:tcPr>
            <w:tcW w:w="6375" w:type="dxa"/>
            <w:tcBorders>
              <w:top w:val="nil"/>
              <w:left w:val="nil"/>
              <w:bottom w:val="nil"/>
              <w:right w:val="nil"/>
            </w:tcBorders>
            <w:shd w:val="clear" w:color="auto" w:fill="auto"/>
            <w:noWrap/>
            <w:vAlign w:val="bottom"/>
          </w:tcPr>
          <w:p w:rsidR="00A658EC" w:rsidRPr="00010978" w:rsidRDefault="00A658EC" w:rsidP="008347D8">
            <w:pPr>
              <w:tabs>
                <w:tab w:val="left" w:pos="10490"/>
              </w:tabs>
              <w:rPr>
                <w:rFonts w:ascii="Calibri" w:hAnsi="Calibri"/>
                <w:color w:val="000000"/>
                <w:sz w:val="18"/>
                <w:szCs w:val="18"/>
              </w:rPr>
            </w:pPr>
          </w:p>
        </w:tc>
        <w:tc>
          <w:tcPr>
            <w:tcW w:w="1700" w:type="dxa"/>
            <w:tcBorders>
              <w:top w:val="nil"/>
              <w:left w:val="nil"/>
              <w:bottom w:val="nil"/>
              <w:right w:val="nil"/>
            </w:tcBorders>
            <w:shd w:val="clear" w:color="auto" w:fill="auto"/>
            <w:noWrap/>
            <w:vAlign w:val="bottom"/>
          </w:tcPr>
          <w:p w:rsidR="00A658EC" w:rsidRPr="00010978" w:rsidRDefault="00A658EC" w:rsidP="008347D8">
            <w:pPr>
              <w:tabs>
                <w:tab w:val="left" w:pos="10490"/>
              </w:tabs>
              <w:rPr>
                <w:rFonts w:ascii="Calibri" w:hAnsi="Calibri"/>
                <w:color w:val="000000"/>
                <w:sz w:val="18"/>
                <w:szCs w:val="18"/>
              </w:rPr>
            </w:pPr>
          </w:p>
        </w:tc>
        <w:tc>
          <w:tcPr>
            <w:tcW w:w="1506" w:type="dxa"/>
            <w:tcBorders>
              <w:top w:val="nil"/>
              <w:left w:val="nil"/>
              <w:bottom w:val="nil"/>
              <w:right w:val="nil"/>
            </w:tcBorders>
            <w:shd w:val="clear" w:color="auto" w:fill="auto"/>
            <w:noWrap/>
            <w:vAlign w:val="bottom"/>
          </w:tcPr>
          <w:p w:rsidR="00A658EC" w:rsidRPr="00010978" w:rsidRDefault="00A658EC" w:rsidP="008347D8">
            <w:pPr>
              <w:tabs>
                <w:tab w:val="left" w:pos="10490"/>
              </w:tabs>
              <w:rPr>
                <w:rFonts w:ascii="Calibri" w:hAnsi="Calibri"/>
                <w:color w:val="000000"/>
                <w:sz w:val="18"/>
                <w:szCs w:val="18"/>
              </w:rPr>
            </w:pPr>
          </w:p>
        </w:tc>
        <w:tc>
          <w:tcPr>
            <w:tcW w:w="1614" w:type="dxa"/>
            <w:tcBorders>
              <w:top w:val="nil"/>
              <w:left w:val="nil"/>
              <w:bottom w:val="nil"/>
              <w:right w:val="nil"/>
            </w:tcBorders>
            <w:shd w:val="clear" w:color="auto" w:fill="auto"/>
            <w:noWrap/>
            <w:vAlign w:val="bottom"/>
          </w:tcPr>
          <w:p w:rsidR="00A658EC" w:rsidRPr="00010978" w:rsidRDefault="00A658EC" w:rsidP="008347D8">
            <w:pPr>
              <w:tabs>
                <w:tab w:val="left" w:pos="10490"/>
              </w:tabs>
              <w:rPr>
                <w:rFonts w:ascii="Calibri" w:hAnsi="Calibri"/>
                <w:color w:val="000000"/>
                <w:sz w:val="18"/>
                <w:szCs w:val="18"/>
              </w:rPr>
            </w:pPr>
          </w:p>
        </w:tc>
        <w:tc>
          <w:tcPr>
            <w:tcW w:w="1134" w:type="dxa"/>
            <w:tcBorders>
              <w:top w:val="nil"/>
              <w:left w:val="nil"/>
              <w:bottom w:val="nil"/>
              <w:right w:val="nil"/>
            </w:tcBorders>
            <w:shd w:val="clear" w:color="auto" w:fill="auto"/>
            <w:noWrap/>
            <w:vAlign w:val="bottom"/>
          </w:tcPr>
          <w:p w:rsidR="00A658EC" w:rsidRPr="002B7A41" w:rsidRDefault="00A658EC" w:rsidP="008347D8">
            <w:pPr>
              <w:tabs>
                <w:tab w:val="left" w:pos="10490"/>
              </w:tabs>
              <w:rPr>
                <w:rFonts w:ascii="Calibri" w:hAnsi="Calibri"/>
                <w:color w:val="000000"/>
                <w:sz w:val="18"/>
                <w:szCs w:val="18"/>
              </w:rPr>
            </w:pPr>
          </w:p>
        </w:tc>
        <w:tc>
          <w:tcPr>
            <w:tcW w:w="850" w:type="dxa"/>
            <w:tcBorders>
              <w:top w:val="nil"/>
              <w:left w:val="nil"/>
              <w:bottom w:val="nil"/>
              <w:right w:val="nil"/>
            </w:tcBorders>
            <w:shd w:val="clear" w:color="auto" w:fill="auto"/>
            <w:noWrap/>
            <w:vAlign w:val="bottom"/>
          </w:tcPr>
          <w:p w:rsidR="00A658EC" w:rsidRPr="002B7A41" w:rsidRDefault="00A658EC" w:rsidP="008347D8">
            <w:pPr>
              <w:tabs>
                <w:tab w:val="left" w:pos="10490"/>
              </w:tabs>
              <w:rPr>
                <w:rFonts w:ascii="Calibri" w:hAnsi="Calibri"/>
                <w:color w:val="000000"/>
                <w:sz w:val="18"/>
                <w:szCs w:val="18"/>
              </w:rPr>
            </w:pPr>
          </w:p>
        </w:tc>
      </w:tr>
      <w:tr w:rsidR="008347D8" w:rsidRPr="00A658EC" w:rsidTr="008347D8">
        <w:trPr>
          <w:trHeight w:val="68"/>
        </w:trPr>
        <w:tc>
          <w:tcPr>
            <w:tcW w:w="2287"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6375"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700"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506"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614"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134"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850"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r>
      <w:tr w:rsidR="008347D8" w:rsidRPr="00A658EC" w:rsidTr="008347D8">
        <w:trPr>
          <w:trHeight w:val="68"/>
        </w:trPr>
        <w:tc>
          <w:tcPr>
            <w:tcW w:w="2287"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6375"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700"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506"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614"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134"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850"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r>
      <w:tr w:rsidR="008347D8" w:rsidRPr="00A658EC" w:rsidTr="008347D8">
        <w:trPr>
          <w:trHeight w:val="68"/>
        </w:trPr>
        <w:tc>
          <w:tcPr>
            <w:tcW w:w="2287"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6375"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700"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506"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614"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134"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850"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r>
      <w:tr w:rsidR="008347D8" w:rsidRPr="00A658EC" w:rsidTr="008347D8">
        <w:trPr>
          <w:trHeight w:val="68"/>
        </w:trPr>
        <w:tc>
          <w:tcPr>
            <w:tcW w:w="2287"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6375"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700"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506"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614"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1134"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c>
          <w:tcPr>
            <w:tcW w:w="850" w:type="dxa"/>
            <w:tcBorders>
              <w:top w:val="nil"/>
              <w:left w:val="nil"/>
              <w:bottom w:val="nil"/>
              <w:right w:val="nil"/>
            </w:tcBorders>
            <w:shd w:val="clear" w:color="auto" w:fill="auto"/>
            <w:noWrap/>
            <w:vAlign w:val="bottom"/>
          </w:tcPr>
          <w:p w:rsidR="008347D8" w:rsidRPr="00A658EC" w:rsidRDefault="008347D8" w:rsidP="008347D8">
            <w:pPr>
              <w:tabs>
                <w:tab w:val="left" w:pos="10490"/>
              </w:tabs>
              <w:rPr>
                <w:rFonts w:ascii="Calibri" w:hAnsi="Calibri"/>
                <w:color w:val="000000"/>
                <w:sz w:val="22"/>
                <w:szCs w:val="22"/>
              </w:rPr>
            </w:pPr>
          </w:p>
        </w:tc>
      </w:tr>
    </w:tbl>
    <w:p w:rsidR="00A658EC" w:rsidRPr="002B7A41" w:rsidRDefault="00A658EC" w:rsidP="00F61875">
      <w:pPr>
        <w:tabs>
          <w:tab w:val="left" w:pos="10490"/>
          <w:tab w:val="left" w:pos="10773"/>
        </w:tabs>
        <w:ind w:firstLine="708"/>
        <w:jc w:val="both"/>
        <w:rPr>
          <w:sz w:val="22"/>
          <w:szCs w:val="22"/>
          <w:lang w:val="en-GB"/>
        </w:rPr>
      </w:pPr>
      <w:r w:rsidRPr="002B7A41">
        <w:rPr>
          <w:sz w:val="22"/>
          <w:szCs w:val="22"/>
          <w:lang w:val="en-GB"/>
        </w:rPr>
        <w:t>Na temelju članka 107, 109. i 110. Zakona o prostornom uređenju („Narodne novine“ br. 153/13), članka 26. Statuta Grada Otočca („Službeni vjesnik grada Otočca“ br. 1/13 ,) mišljenja zavoda Ličko-senjske županije (Klasa:350-02/15-01/01, Ur.broj: od 2125/64-15-08  02. rujna 2015. godine), a sukladno Odluci o izradi II Izmjena i dopuna prostornog plana uređenja Grada Otočca („Službeni vjesnik grada Otočca“ br. 4/14), Gradsko vijeće Grada Otočca na 12. sjednici održanoj 15. rujna 2015. godine; donosi</w:t>
      </w:r>
    </w:p>
    <w:p w:rsidR="00A658EC" w:rsidRPr="002B7A41" w:rsidRDefault="00A658EC" w:rsidP="00A658EC">
      <w:pPr>
        <w:ind w:firstLine="708"/>
        <w:rPr>
          <w:sz w:val="22"/>
          <w:szCs w:val="22"/>
          <w:lang w:val="en-GB"/>
        </w:rPr>
      </w:pPr>
    </w:p>
    <w:p w:rsidR="00A658EC" w:rsidRPr="002B7A41" w:rsidRDefault="00A658EC" w:rsidP="00A658EC">
      <w:pPr>
        <w:ind w:firstLine="708"/>
        <w:rPr>
          <w:sz w:val="22"/>
          <w:szCs w:val="22"/>
          <w:lang w:val="en-GB"/>
        </w:rPr>
      </w:pPr>
    </w:p>
    <w:p w:rsidR="00A658EC" w:rsidRPr="002B7A41" w:rsidRDefault="00A658EC" w:rsidP="00A658EC">
      <w:pPr>
        <w:jc w:val="center"/>
        <w:rPr>
          <w:b/>
          <w:sz w:val="22"/>
          <w:szCs w:val="22"/>
          <w:lang w:val="en-GB"/>
        </w:rPr>
      </w:pPr>
      <w:r w:rsidRPr="002B7A41">
        <w:rPr>
          <w:b/>
          <w:sz w:val="22"/>
          <w:szCs w:val="22"/>
          <w:lang w:val="en-GB"/>
        </w:rPr>
        <w:t>O D L U K U</w:t>
      </w:r>
    </w:p>
    <w:p w:rsidR="00A658EC" w:rsidRPr="002B7A41" w:rsidRDefault="00A658EC" w:rsidP="00A658EC">
      <w:pPr>
        <w:jc w:val="center"/>
        <w:rPr>
          <w:b/>
          <w:i/>
          <w:sz w:val="22"/>
          <w:szCs w:val="22"/>
          <w:lang w:val="en-GB"/>
        </w:rPr>
      </w:pPr>
      <w:r w:rsidRPr="002B7A41">
        <w:rPr>
          <w:b/>
          <w:i/>
          <w:sz w:val="22"/>
          <w:szCs w:val="22"/>
          <w:lang w:val="en-GB"/>
        </w:rPr>
        <w:t>o donošenju II Izmjena i dopuna Prostornog plana uređenja Grada Otočca</w:t>
      </w:r>
    </w:p>
    <w:p w:rsidR="00A658EC" w:rsidRPr="002B7A41" w:rsidRDefault="00A658EC" w:rsidP="00A658EC">
      <w:pPr>
        <w:jc w:val="both"/>
        <w:rPr>
          <w:b/>
          <w:sz w:val="22"/>
          <w:szCs w:val="22"/>
        </w:rPr>
      </w:pPr>
    </w:p>
    <w:p w:rsidR="00A658EC" w:rsidRPr="002B7A41" w:rsidRDefault="00A658EC" w:rsidP="00A658EC">
      <w:pPr>
        <w:jc w:val="both"/>
        <w:rPr>
          <w:b/>
          <w:sz w:val="22"/>
          <w:szCs w:val="22"/>
        </w:rPr>
      </w:pPr>
      <w:r w:rsidRPr="002B7A41">
        <w:rPr>
          <w:b/>
          <w:sz w:val="22"/>
          <w:szCs w:val="22"/>
        </w:rPr>
        <w:t>I.</w:t>
      </w:r>
      <w:r w:rsidRPr="002B7A41">
        <w:rPr>
          <w:b/>
          <w:sz w:val="22"/>
          <w:szCs w:val="22"/>
        </w:rPr>
        <w:tab/>
        <w:t>OPĆE ODREDBE</w:t>
      </w:r>
    </w:p>
    <w:p w:rsidR="00A658EC" w:rsidRPr="002B7A41" w:rsidRDefault="00A658EC" w:rsidP="00A658EC">
      <w:pPr>
        <w:jc w:val="both"/>
        <w:rPr>
          <w:b/>
          <w:sz w:val="22"/>
          <w:szCs w:val="22"/>
        </w:rPr>
      </w:pPr>
    </w:p>
    <w:p w:rsidR="00A658EC" w:rsidRPr="002B7A41" w:rsidRDefault="00A658EC" w:rsidP="00A658EC">
      <w:pPr>
        <w:jc w:val="center"/>
        <w:rPr>
          <w:b/>
          <w:sz w:val="22"/>
          <w:szCs w:val="22"/>
        </w:rPr>
      </w:pPr>
      <w:r w:rsidRPr="002B7A41">
        <w:rPr>
          <w:b/>
          <w:sz w:val="22"/>
          <w:szCs w:val="22"/>
        </w:rPr>
        <w:t>Članak 1.</w:t>
      </w:r>
    </w:p>
    <w:p w:rsidR="00A658EC" w:rsidRPr="002B7A41" w:rsidRDefault="00A658EC" w:rsidP="00A658EC">
      <w:pPr>
        <w:jc w:val="both"/>
        <w:rPr>
          <w:sz w:val="22"/>
          <w:szCs w:val="22"/>
        </w:rPr>
      </w:pPr>
      <w:r w:rsidRPr="002B7A41">
        <w:rPr>
          <w:sz w:val="22"/>
          <w:szCs w:val="22"/>
        </w:rPr>
        <w:t>(1)   Donose se Izmjene i dopune Prostornog plana uređenja Grada Otočca ( u daljnjem tekstu: PPUG Otočca).</w:t>
      </w:r>
    </w:p>
    <w:p w:rsidR="00A658EC" w:rsidRPr="002B7A41" w:rsidRDefault="00A658EC" w:rsidP="00A658EC">
      <w:pPr>
        <w:jc w:val="both"/>
        <w:rPr>
          <w:sz w:val="22"/>
          <w:szCs w:val="22"/>
        </w:rPr>
      </w:pPr>
      <w:r w:rsidRPr="002B7A41">
        <w:rPr>
          <w:sz w:val="22"/>
          <w:szCs w:val="22"/>
        </w:rPr>
        <w:t xml:space="preserve">(2)  II. Izmjene i dopune Provedbenih odredbi Plana provedene su u okvirima odredbi sadržanih u Odluci o donošenju Prostornog plana uređenja Grada Otočca (Službeni  vjesnik grada Otočca br. 5/04 i 4/11). </w:t>
      </w:r>
    </w:p>
    <w:p w:rsidR="00A658EC" w:rsidRPr="002B7A41" w:rsidRDefault="00A658EC" w:rsidP="00A658EC">
      <w:pPr>
        <w:jc w:val="both"/>
        <w:rPr>
          <w:sz w:val="22"/>
          <w:szCs w:val="22"/>
        </w:rPr>
      </w:pPr>
      <w:r w:rsidRPr="002B7A41">
        <w:rPr>
          <w:sz w:val="22"/>
          <w:szCs w:val="22"/>
        </w:rPr>
        <w:t xml:space="preserve"> (3)</w:t>
      </w:r>
      <w:r w:rsidRPr="002B7A41">
        <w:rPr>
          <w:sz w:val="22"/>
          <w:szCs w:val="22"/>
        </w:rPr>
        <w:tab/>
      </w:r>
      <w:r w:rsidRPr="002B7A41">
        <w:rPr>
          <w:sz w:val="22"/>
          <w:szCs w:val="22"/>
          <w:lang w:val="en-GB"/>
        </w:rPr>
        <w:t>Elaborat</w:t>
      </w:r>
      <w:r w:rsidRPr="002B7A41">
        <w:rPr>
          <w:sz w:val="22"/>
          <w:szCs w:val="22"/>
        </w:rPr>
        <w:t xml:space="preserve"> </w:t>
      </w:r>
      <w:r w:rsidRPr="002B7A41">
        <w:rPr>
          <w:sz w:val="22"/>
          <w:szCs w:val="22"/>
          <w:lang w:val="en-GB"/>
        </w:rPr>
        <w:t>va</w:t>
      </w:r>
      <w:r w:rsidRPr="002B7A41">
        <w:rPr>
          <w:sz w:val="22"/>
          <w:szCs w:val="22"/>
        </w:rPr>
        <w:t>ž</w:t>
      </w:r>
      <w:r w:rsidRPr="002B7A41">
        <w:rPr>
          <w:sz w:val="22"/>
          <w:szCs w:val="22"/>
          <w:lang w:val="en-GB"/>
        </w:rPr>
        <w:t>e</w:t>
      </w:r>
      <w:r w:rsidRPr="002B7A41">
        <w:rPr>
          <w:sz w:val="22"/>
          <w:szCs w:val="22"/>
        </w:rPr>
        <w:t>ć</w:t>
      </w:r>
      <w:r w:rsidRPr="002B7A41">
        <w:rPr>
          <w:sz w:val="22"/>
          <w:szCs w:val="22"/>
          <w:lang w:val="en-GB"/>
        </w:rPr>
        <w:t>eg</w:t>
      </w:r>
      <w:r w:rsidRPr="002B7A41">
        <w:rPr>
          <w:sz w:val="22"/>
          <w:szCs w:val="22"/>
        </w:rPr>
        <w:t xml:space="preserve"> </w:t>
      </w:r>
      <w:r w:rsidRPr="002B7A41">
        <w:rPr>
          <w:sz w:val="22"/>
          <w:szCs w:val="22"/>
          <w:lang w:val="en-GB"/>
        </w:rPr>
        <w:t>Prostornog</w:t>
      </w:r>
      <w:r w:rsidRPr="002B7A41">
        <w:rPr>
          <w:sz w:val="22"/>
          <w:szCs w:val="22"/>
        </w:rPr>
        <w:t xml:space="preserve"> </w:t>
      </w:r>
      <w:r w:rsidRPr="002B7A41">
        <w:rPr>
          <w:sz w:val="22"/>
          <w:szCs w:val="22"/>
          <w:lang w:val="en-GB"/>
        </w:rPr>
        <w:t>plana</w:t>
      </w:r>
      <w:r w:rsidRPr="002B7A41">
        <w:rPr>
          <w:sz w:val="22"/>
          <w:szCs w:val="22"/>
        </w:rPr>
        <w:t xml:space="preserve"> </w:t>
      </w:r>
      <w:r w:rsidRPr="002B7A41">
        <w:rPr>
          <w:sz w:val="22"/>
          <w:szCs w:val="22"/>
          <w:lang w:val="en-GB"/>
        </w:rPr>
        <w:t>ure</w:t>
      </w:r>
      <w:r w:rsidRPr="002B7A41">
        <w:rPr>
          <w:sz w:val="22"/>
          <w:szCs w:val="22"/>
        </w:rPr>
        <w:t>đ</w:t>
      </w:r>
      <w:r w:rsidRPr="002B7A41">
        <w:rPr>
          <w:sz w:val="22"/>
          <w:szCs w:val="22"/>
          <w:lang w:val="en-GB"/>
        </w:rPr>
        <w:t>enja</w:t>
      </w:r>
      <w:r w:rsidRPr="002B7A41">
        <w:rPr>
          <w:sz w:val="22"/>
          <w:szCs w:val="22"/>
        </w:rPr>
        <w:t xml:space="preserve"> </w:t>
      </w:r>
      <w:r w:rsidRPr="002B7A41">
        <w:rPr>
          <w:sz w:val="22"/>
          <w:szCs w:val="22"/>
          <w:lang w:val="en-GB"/>
        </w:rPr>
        <w:t>Grada</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ca</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daljnjem</w:t>
      </w:r>
      <w:r w:rsidRPr="002B7A41">
        <w:rPr>
          <w:sz w:val="22"/>
          <w:szCs w:val="22"/>
        </w:rPr>
        <w:t xml:space="preserve"> </w:t>
      </w:r>
      <w:r w:rsidRPr="002B7A41">
        <w:rPr>
          <w:sz w:val="22"/>
          <w:szCs w:val="22"/>
          <w:lang w:val="en-GB"/>
        </w:rPr>
        <w:t>tekstu</w:t>
      </w:r>
      <w:r w:rsidRPr="002B7A41">
        <w:rPr>
          <w:sz w:val="22"/>
          <w:szCs w:val="22"/>
        </w:rPr>
        <w:t xml:space="preserve">: </w:t>
      </w:r>
      <w:r w:rsidRPr="002B7A41">
        <w:rPr>
          <w:sz w:val="22"/>
          <w:szCs w:val="22"/>
          <w:lang w:val="en-GB"/>
        </w:rPr>
        <w:t>PPUG</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ca</w:t>
      </w:r>
      <w:r w:rsidRPr="002B7A41">
        <w:rPr>
          <w:sz w:val="22"/>
          <w:szCs w:val="22"/>
        </w:rPr>
        <w:t xml:space="preserve">) </w:t>
      </w:r>
      <w:r w:rsidRPr="002B7A41">
        <w:rPr>
          <w:sz w:val="22"/>
          <w:szCs w:val="22"/>
          <w:lang w:val="en-GB"/>
        </w:rPr>
        <w:t>mijenja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dopunjava</w:t>
      </w:r>
      <w:r w:rsidRPr="002B7A41">
        <w:rPr>
          <w:sz w:val="22"/>
          <w:szCs w:val="22"/>
        </w:rPr>
        <w:t xml:space="preserve"> </w:t>
      </w:r>
      <w:r w:rsidRPr="002B7A41">
        <w:rPr>
          <w:sz w:val="22"/>
          <w:szCs w:val="22"/>
          <w:lang w:val="en-GB"/>
        </w:rPr>
        <w:t>radi</w:t>
      </w:r>
      <w:r w:rsidRPr="002B7A41">
        <w:rPr>
          <w:sz w:val="22"/>
          <w:szCs w:val="22"/>
        </w:rPr>
        <w:t xml:space="preserve"> </w:t>
      </w:r>
      <w:r w:rsidRPr="002B7A41">
        <w:rPr>
          <w:sz w:val="22"/>
          <w:szCs w:val="22"/>
          <w:lang w:val="en-GB"/>
        </w:rPr>
        <w:t>uskla</w:t>
      </w:r>
      <w:r w:rsidRPr="002B7A41">
        <w:rPr>
          <w:sz w:val="22"/>
          <w:szCs w:val="22"/>
        </w:rPr>
        <w:t>đ</w:t>
      </w:r>
      <w:r w:rsidRPr="002B7A41">
        <w:rPr>
          <w:sz w:val="22"/>
          <w:szCs w:val="22"/>
          <w:lang w:val="en-GB"/>
        </w:rPr>
        <w:t>enja</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zakonskim</w:t>
      </w:r>
      <w:r w:rsidRPr="002B7A41">
        <w:rPr>
          <w:sz w:val="22"/>
          <w:szCs w:val="22"/>
        </w:rPr>
        <w:t xml:space="preserve"> </w:t>
      </w:r>
      <w:r w:rsidRPr="002B7A41">
        <w:rPr>
          <w:sz w:val="22"/>
          <w:szCs w:val="22"/>
          <w:lang w:val="en-GB"/>
        </w:rPr>
        <w:t>propisima</w:t>
      </w:r>
      <w:r w:rsidRPr="002B7A41">
        <w:rPr>
          <w:sz w:val="22"/>
          <w:szCs w:val="22"/>
        </w:rPr>
        <w:t xml:space="preserve">, </w:t>
      </w:r>
      <w:r w:rsidRPr="002B7A41">
        <w:rPr>
          <w:sz w:val="22"/>
          <w:szCs w:val="22"/>
          <w:lang w:val="en-GB"/>
        </w:rPr>
        <w:t>donesenim</w:t>
      </w:r>
      <w:r w:rsidRPr="002B7A41">
        <w:rPr>
          <w:sz w:val="22"/>
          <w:szCs w:val="22"/>
        </w:rPr>
        <w:t xml:space="preserve"> </w:t>
      </w:r>
      <w:r w:rsidRPr="002B7A41">
        <w:rPr>
          <w:sz w:val="22"/>
          <w:szCs w:val="22"/>
          <w:lang w:val="en-GB"/>
        </w:rPr>
        <w:t>Izmjenama</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dopunama</w:t>
      </w:r>
      <w:r w:rsidRPr="002B7A41">
        <w:rPr>
          <w:sz w:val="22"/>
          <w:szCs w:val="22"/>
        </w:rPr>
        <w:t xml:space="preserve"> </w:t>
      </w:r>
      <w:r w:rsidRPr="002B7A41">
        <w:rPr>
          <w:sz w:val="22"/>
          <w:szCs w:val="22"/>
          <w:lang w:val="en-GB"/>
        </w:rPr>
        <w:t>Prostornog</w:t>
      </w:r>
      <w:r w:rsidRPr="002B7A41">
        <w:rPr>
          <w:sz w:val="22"/>
          <w:szCs w:val="22"/>
        </w:rPr>
        <w:t xml:space="preserve"> </w:t>
      </w:r>
      <w:r w:rsidRPr="002B7A41">
        <w:rPr>
          <w:sz w:val="22"/>
          <w:szCs w:val="22"/>
          <w:lang w:val="en-GB"/>
        </w:rPr>
        <w:t>plana</w:t>
      </w:r>
      <w:r w:rsidRPr="002B7A41">
        <w:rPr>
          <w:sz w:val="22"/>
          <w:szCs w:val="22"/>
        </w:rPr>
        <w:t xml:space="preserve"> </w:t>
      </w:r>
      <w:r w:rsidRPr="002B7A41">
        <w:rPr>
          <w:sz w:val="22"/>
          <w:szCs w:val="22"/>
          <w:lang w:val="en-GB"/>
        </w:rPr>
        <w:t>Li</w:t>
      </w:r>
      <w:r w:rsidRPr="002B7A41">
        <w:rPr>
          <w:sz w:val="22"/>
          <w:szCs w:val="22"/>
        </w:rPr>
        <w:t>č</w:t>
      </w:r>
      <w:r w:rsidRPr="002B7A41">
        <w:rPr>
          <w:sz w:val="22"/>
          <w:szCs w:val="22"/>
          <w:lang w:val="en-GB"/>
        </w:rPr>
        <w:t>ko</w:t>
      </w:r>
      <w:r w:rsidRPr="002B7A41">
        <w:rPr>
          <w:sz w:val="22"/>
          <w:szCs w:val="22"/>
        </w:rPr>
        <w:t>-</w:t>
      </w:r>
      <w:r w:rsidRPr="002B7A41">
        <w:rPr>
          <w:sz w:val="22"/>
          <w:szCs w:val="22"/>
          <w:lang w:val="en-GB"/>
        </w:rPr>
        <w:t>senjske</w:t>
      </w:r>
      <w:r w:rsidRPr="002B7A41">
        <w:rPr>
          <w:sz w:val="22"/>
          <w:szCs w:val="22"/>
        </w:rPr>
        <w:t xml:space="preserve"> ž</w:t>
      </w:r>
      <w:r w:rsidRPr="002B7A41">
        <w:rPr>
          <w:sz w:val="22"/>
          <w:szCs w:val="22"/>
          <w:lang w:val="en-GB"/>
        </w:rPr>
        <w:t>upanije</w:t>
      </w:r>
      <w:r w:rsidRPr="002B7A41">
        <w:rPr>
          <w:sz w:val="22"/>
          <w:szCs w:val="22"/>
        </w:rPr>
        <w:t xml:space="preserve">, </w:t>
      </w:r>
      <w:r w:rsidRPr="002B7A41">
        <w:rPr>
          <w:sz w:val="22"/>
          <w:szCs w:val="22"/>
          <w:lang w:val="en-GB"/>
        </w:rPr>
        <w:t>te</w:t>
      </w:r>
      <w:r w:rsidRPr="002B7A41">
        <w:rPr>
          <w:sz w:val="22"/>
          <w:szCs w:val="22"/>
        </w:rPr>
        <w:t xml:space="preserve"> </w:t>
      </w:r>
      <w:r w:rsidRPr="002B7A41">
        <w:rPr>
          <w:sz w:val="22"/>
          <w:szCs w:val="22"/>
          <w:lang w:val="en-GB"/>
        </w:rPr>
        <w:t>razvojnim</w:t>
      </w:r>
      <w:r w:rsidRPr="002B7A41">
        <w:rPr>
          <w:sz w:val="22"/>
          <w:szCs w:val="22"/>
        </w:rPr>
        <w:t xml:space="preserve"> </w:t>
      </w:r>
      <w:r w:rsidRPr="002B7A41">
        <w:rPr>
          <w:sz w:val="22"/>
          <w:szCs w:val="22"/>
          <w:lang w:val="en-GB"/>
        </w:rPr>
        <w:t>potrebama</w:t>
      </w:r>
      <w:r w:rsidRPr="002B7A41">
        <w:rPr>
          <w:sz w:val="22"/>
          <w:szCs w:val="22"/>
        </w:rPr>
        <w:t xml:space="preserve"> </w:t>
      </w:r>
      <w:r w:rsidRPr="002B7A41">
        <w:rPr>
          <w:sz w:val="22"/>
          <w:szCs w:val="22"/>
          <w:lang w:val="en-GB"/>
        </w:rPr>
        <w:t>Grada</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ca</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skladu</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izvedenim</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planiranim</w:t>
      </w:r>
      <w:r w:rsidRPr="002B7A41">
        <w:rPr>
          <w:sz w:val="22"/>
          <w:szCs w:val="22"/>
        </w:rPr>
        <w:t xml:space="preserve"> </w:t>
      </w:r>
      <w:r w:rsidRPr="002B7A41">
        <w:rPr>
          <w:sz w:val="22"/>
          <w:szCs w:val="22"/>
          <w:lang w:val="en-GB"/>
        </w:rPr>
        <w:t>zahvatima</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komunalnoj</w:t>
      </w:r>
      <w:r w:rsidRPr="002B7A41">
        <w:rPr>
          <w:sz w:val="22"/>
          <w:szCs w:val="22"/>
        </w:rPr>
        <w:t xml:space="preserve"> </w:t>
      </w:r>
      <w:r w:rsidRPr="002B7A41">
        <w:rPr>
          <w:sz w:val="22"/>
          <w:szCs w:val="22"/>
          <w:lang w:val="en-GB"/>
        </w:rPr>
        <w:t>infrastrukturi</w:t>
      </w:r>
      <w:r w:rsidRPr="002B7A41">
        <w:rPr>
          <w:sz w:val="22"/>
          <w:szCs w:val="22"/>
        </w:rPr>
        <w:t xml:space="preserve"> </w:t>
      </w:r>
      <w:r w:rsidRPr="002B7A41">
        <w:rPr>
          <w:sz w:val="22"/>
          <w:szCs w:val="22"/>
          <w:lang w:val="en-GB"/>
        </w:rPr>
        <w:t>te</w:t>
      </w:r>
      <w:r w:rsidRPr="002B7A41">
        <w:rPr>
          <w:sz w:val="22"/>
          <w:szCs w:val="22"/>
        </w:rPr>
        <w:t xml:space="preserve"> </w:t>
      </w:r>
      <w:r w:rsidRPr="002B7A41">
        <w:rPr>
          <w:sz w:val="22"/>
          <w:szCs w:val="22"/>
          <w:lang w:val="en-GB"/>
        </w:rPr>
        <w:t>novelacije</w:t>
      </w:r>
      <w:r w:rsidRPr="002B7A41">
        <w:rPr>
          <w:sz w:val="22"/>
          <w:szCs w:val="22"/>
        </w:rPr>
        <w:t xml:space="preserve"> </w:t>
      </w:r>
      <w:r w:rsidRPr="002B7A41">
        <w:rPr>
          <w:sz w:val="22"/>
          <w:szCs w:val="22"/>
          <w:lang w:val="en-GB"/>
        </w:rPr>
        <w:t>planerskih</w:t>
      </w:r>
      <w:r w:rsidRPr="002B7A41">
        <w:rPr>
          <w:sz w:val="22"/>
          <w:szCs w:val="22"/>
        </w:rPr>
        <w:t xml:space="preserve"> </w:t>
      </w:r>
      <w:r w:rsidRPr="002B7A41">
        <w:rPr>
          <w:sz w:val="22"/>
          <w:szCs w:val="22"/>
          <w:lang w:val="en-GB"/>
        </w:rPr>
        <w:t>stavova</w:t>
      </w:r>
      <w:r w:rsidRPr="002B7A41">
        <w:rPr>
          <w:sz w:val="22"/>
          <w:szCs w:val="22"/>
        </w:rPr>
        <w:t xml:space="preserve"> </w:t>
      </w:r>
      <w:r w:rsidRPr="002B7A41">
        <w:rPr>
          <w:sz w:val="22"/>
          <w:szCs w:val="22"/>
          <w:lang w:val="en-GB"/>
        </w:rPr>
        <w:t>vezano</w:t>
      </w:r>
      <w:r w:rsidRPr="002B7A41">
        <w:rPr>
          <w:sz w:val="22"/>
          <w:szCs w:val="22"/>
        </w:rPr>
        <w:t xml:space="preserve"> </w:t>
      </w:r>
      <w:r w:rsidRPr="002B7A41">
        <w:rPr>
          <w:sz w:val="22"/>
          <w:szCs w:val="22"/>
          <w:lang w:val="en-GB"/>
        </w:rPr>
        <w:t>uz</w:t>
      </w:r>
      <w:r w:rsidRPr="002B7A41">
        <w:rPr>
          <w:sz w:val="22"/>
          <w:szCs w:val="22"/>
        </w:rPr>
        <w:t xml:space="preserve"> </w:t>
      </w:r>
      <w:r w:rsidRPr="002B7A41">
        <w:rPr>
          <w:sz w:val="22"/>
          <w:szCs w:val="22"/>
          <w:lang w:val="en-GB"/>
        </w:rPr>
        <w:t>potrebe</w:t>
      </w:r>
      <w:r w:rsidRPr="002B7A41">
        <w:rPr>
          <w:sz w:val="22"/>
          <w:szCs w:val="22"/>
        </w:rPr>
        <w:t xml:space="preserve"> </w:t>
      </w:r>
      <w:r w:rsidRPr="002B7A41">
        <w:rPr>
          <w:sz w:val="22"/>
          <w:szCs w:val="22"/>
          <w:lang w:val="en-GB"/>
        </w:rPr>
        <w:t>za</w:t>
      </w:r>
      <w:r w:rsidRPr="002B7A41">
        <w:rPr>
          <w:sz w:val="22"/>
          <w:szCs w:val="22"/>
        </w:rPr>
        <w:t>š</w:t>
      </w:r>
      <w:r w:rsidRPr="002B7A41">
        <w:rPr>
          <w:sz w:val="22"/>
          <w:szCs w:val="22"/>
          <w:lang w:val="en-GB"/>
        </w:rPr>
        <w:t>tite</w:t>
      </w:r>
      <w:r w:rsidRPr="002B7A41">
        <w:rPr>
          <w:sz w:val="22"/>
          <w:szCs w:val="22"/>
        </w:rPr>
        <w:t xml:space="preserve"> </w:t>
      </w:r>
      <w:r w:rsidRPr="002B7A41">
        <w:rPr>
          <w:sz w:val="22"/>
          <w:szCs w:val="22"/>
          <w:lang w:val="en-GB"/>
        </w:rPr>
        <w:t>okoli</w:t>
      </w:r>
      <w:r w:rsidRPr="002B7A41">
        <w:rPr>
          <w:sz w:val="22"/>
          <w:szCs w:val="22"/>
        </w:rPr>
        <w:t>š</w:t>
      </w:r>
      <w:r w:rsidRPr="002B7A41">
        <w:rPr>
          <w:sz w:val="22"/>
          <w:szCs w:val="22"/>
          <w:lang w:val="en-GB"/>
        </w:rPr>
        <w:t>a</w:t>
      </w:r>
      <w:r w:rsidRPr="002B7A41">
        <w:rPr>
          <w:sz w:val="22"/>
          <w:szCs w:val="22"/>
        </w:rPr>
        <w:t xml:space="preserve">, </w:t>
      </w:r>
      <w:r w:rsidRPr="002B7A41">
        <w:rPr>
          <w:sz w:val="22"/>
          <w:szCs w:val="22"/>
          <w:lang w:val="en-GB"/>
        </w:rPr>
        <w:t>prirodnih</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kulturno</w:t>
      </w:r>
      <w:r w:rsidRPr="002B7A41">
        <w:rPr>
          <w:sz w:val="22"/>
          <w:szCs w:val="22"/>
        </w:rPr>
        <w:t>-</w:t>
      </w:r>
      <w:r w:rsidRPr="002B7A41">
        <w:rPr>
          <w:sz w:val="22"/>
          <w:szCs w:val="22"/>
          <w:lang w:val="en-GB"/>
        </w:rPr>
        <w:t>povijesnih</w:t>
      </w:r>
      <w:r w:rsidRPr="002B7A41">
        <w:rPr>
          <w:sz w:val="22"/>
          <w:szCs w:val="22"/>
        </w:rPr>
        <w:t xml:space="preserve"> </w:t>
      </w:r>
      <w:r w:rsidRPr="002B7A41">
        <w:rPr>
          <w:sz w:val="22"/>
          <w:szCs w:val="22"/>
          <w:lang w:val="en-GB"/>
        </w:rPr>
        <w:t>vrijednosti</w:t>
      </w:r>
      <w:r w:rsidRPr="002B7A41">
        <w:rPr>
          <w:sz w:val="22"/>
          <w:szCs w:val="22"/>
        </w:rPr>
        <w:t xml:space="preserve"> </w:t>
      </w:r>
      <w:r w:rsidRPr="002B7A41">
        <w:rPr>
          <w:sz w:val="22"/>
          <w:szCs w:val="22"/>
          <w:lang w:val="en-GB"/>
        </w:rPr>
        <w:t>sukladno</w:t>
      </w:r>
      <w:r w:rsidRPr="002B7A41">
        <w:rPr>
          <w:sz w:val="22"/>
          <w:szCs w:val="22"/>
        </w:rPr>
        <w:t xml:space="preserve"> </w:t>
      </w:r>
      <w:r w:rsidRPr="002B7A41">
        <w:rPr>
          <w:sz w:val="22"/>
          <w:szCs w:val="22"/>
          <w:lang w:val="en-GB"/>
        </w:rPr>
        <w:t>novoj</w:t>
      </w:r>
      <w:r w:rsidRPr="002B7A41">
        <w:rPr>
          <w:sz w:val="22"/>
          <w:szCs w:val="22"/>
        </w:rPr>
        <w:t xml:space="preserve"> </w:t>
      </w:r>
      <w:r w:rsidRPr="002B7A41">
        <w:rPr>
          <w:sz w:val="22"/>
          <w:szCs w:val="22"/>
          <w:lang w:val="en-GB"/>
        </w:rPr>
        <w:t>zakonskoj</w:t>
      </w:r>
      <w:r w:rsidRPr="002B7A41">
        <w:rPr>
          <w:sz w:val="22"/>
          <w:szCs w:val="22"/>
        </w:rPr>
        <w:t xml:space="preserve"> </w:t>
      </w:r>
      <w:r w:rsidRPr="002B7A41">
        <w:rPr>
          <w:sz w:val="22"/>
          <w:szCs w:val="22"/>
          <w:lang w:val="en-GB"/>
        </w:rPr>
        <w:t>regulativi</w:t>
      </w:r>
      <w:r w:rsidRPr="002B7A41">
        <w:rPr>
          <w:sz w:val="22"/>
          <w:szCs w:val="22"/>
        </w:rPr>
        <w:t>.</w:t>
      </w:r>
    </w:p>
    <w:p w:rsidR="00A658EC" w:rsidRPr="002B7A41" w:rsidRDefault="00A658EC" w:rsidP="00A658EC">
      <w:pPr>
        <w:jc w:val="both"/>
        <w:rPr>
          <w:sz w:val="22"/>
          <w:szCs w:val="22"/>
        </w:rPr>
      </w:pPr>
      <w:r w:rsidRPr="002B7A41">
        <w:rPr>
          <w:sz w:val="22"/>
          <w:szCs w:val="22"/>
        </w:rPr>
        <w:t xml:space="preserve"> </w:t>
      </w:r>
    </w:p>
    <w:p w:rsidR="00A658EC" w:rsidRPr="002B7A41" w:rsidRDefault="00A658EC" w:rsidP="00A658EC">
      <w:pPr>
        <w:jc w:val="center"/>
        <w:rPr>
          <w:b/>
          <w:sz w:val="22"/>
          <w:szCs w:val="22"/>
        </w:rPr>
      </w:pPr>
      <w:r w:rsidRPr="002B7A41">
        <w:rPr>
          <w:b/>
          <w:sz w:val="22"/>
          <w:szCs w:val="22"/>
        </w:rPr>
        <w:t>Članak 2.</w:t>
      </w:r>
    </w:p>
    <w:p w:rsidR="00A658EC" w:rsidRPr="002B7A41" w:rsidRDefault="00A658EC" w:rsidP="00A658EC">
      <w:pPr>
        <w:ind w:left="851" w:hanging="851"/>
        <w:rPr>
          <w:sz w:val="22"/>
          <w:szCs w:val="22"/>
          <w:lang w:val="en-GB"/>
        </w:rPr>
      </w:pPr>
      <w:r w:rsidRPr="002B7A41">
        <w:rPr>
          <w:sz w:val="22"/>
          <w:szCs w:val="22"/>
          <w:lang w:val="en-GB"/>
        </w:rPr>
        <w:t xml:space="preserve"> (1)       Plan je sadržan u elaboratu II Izmjene i dopune Prostornog plana uređenja     Grada Otočca, a sastoji se tekstualnog i grafičkog dijela Plana te priloga.</w:t>
      </w:r>
    </w:p>
    <w:p w:rsidR="00A658EC" w:rsidRPr="002B7A41" w:rsidRDefault="00A658EC" w:rsidP="00A658EC">
      <w:pPr>
        <w:rPr>
          <w:sz w:val="22"/>
          <w:szCs w:val="22"/>
          <w:lang w:val="en-GB"/>
        </w:rPr>
      </w:pPr>
      <w:r w:rsidRPr="002B7A41">
        <w:rPr>
          <w:sz w:val="22"/>
          <w:szCs w:val="22"/>
          <w:lang w:val="en-GB"/>
        </w:rPr>
        <w:t> </w:t>
      </w:r>
    </w:p>
    <w:p w:rsidR="00A658EC" w:rsidRPr="002B7A41" w:rsidRDefault="00A658EC" w:rsidP="00A658EC">
      <w:pPr>
        <w:rPr>
          <w:sz w:val="22"/>
          <w:szCs w:val="22"/>
          <w:lang w:val="en-GB"/>
        </w:rPr>
      </w:pPr>
      <w:r w:rsidRPr="002B7A41">
        <w:rPr>
          <w:sz w:val="22"/>
          <w:szCs w:val="22"/>
          <w:lang w:val="en-GB"/>
        </w:rPr>
        <w:t>(2)       Tekstualni dio Plana sadrži:</w:t>
      </w:r>
    </w:p>
    <w:p w:rsidR="00A658EC" w:rsidRPr="002B7A41" w:rsidRDefault="00A658EC" w:rsidP="00A658EC">
      <w:pPr>
        <w:rPr>
          <w:sz w:val="22"/>
          <w:szCs w:val="22"/>
          <w:lang w:val="en-GB"/>
        </w:rPr>
      </w:pPr>
      <w:r w:rsidRPr="002B7A41">
        <w:rPr>
          <w:sz w:val="22"/>
          <w:szCs w:val="22"/>
          <w:lang w:val="en-GB"/>
        </w:rPr>
        <w:t>            - Odredbe za provođenje Plana i smjernice za izradu planova nižeg reda</w:t>
      </w:r>
    </w:p>
    <w:p w:rsidR="00A658EC" w:rsidRPr="002B7A41" w:rsidRDefault="00A658EC" w:rsidP="00A658EC">
      <w:pPr>
        <w:rPr>
          <w:sz w:val="22"/>
          <w:szCs w:val="22"/>
          <w:lang w:val="en-GB"/>
        </w:rPr>
      </w:pPr>
      <w:r w:rsidRPr="002B7A41">
        <w:rPr>
          <w:sz w:val="22"/>
          <w:szCs w:val="22"/>
          <w:lang w:val="en-GB"/>
        </w:rPr>
        <w:t>(3)       Grafički dio Plana sadrži sljedeće kartografske prikaze:</w:t>
      </w:r>
    </w:p>
    <w:p w:rsidR="00A658EC" w:rsidRPr="002B7A41" w:rsidRDefault="00A658EC" w:rsidP="00A658EC">
      <w:pPr>
        <w:rPr>
          <w:sz w:val="22"/>
          <w:szCs w:val="22"/>
          <w:lang w:val="en-GB"/>
        </w:rPr>
      </w:pPr>
      <w:r w:rsidRPr="002B7A41">
        <w:rPr>
          <w:b/>
          <w:bCs/>
          <w:sz w:val="22"/>
          <w:szCs w:val="22"/>
          <w:lang w:val="en-GB"/>
        </w:rPr>
        <w:t> </w:t>
      </w:r>
    </w:p>
    <w:p w:rsidR="00A658EC" w:rsidRPr="002B7A41" w:rsidRDefault="00A658EC" w:rsidP="00A658EC">
      <w:pPr>
        <w:rPr>
          <w:sz w:val="22"/>
          <w:szCs w:val="22"/>
          <w:lang w:val="en-GB"/>
        </w:rPr>
      </w:pPr>
      <w:r w:rsidRPr="002B7A41">
        <w:rPr>
          <w:sz w:val="22"/>
          <w:szCs w:val="22"/>
          <w:lang w:val="en-GB"/>
        </w:rPr>
        <w:t>0.      Granice, sustav središnjih naselja i razvojnih središta.......................... 1:25.000</w:t>
      </w:r>
    </w:p>
    <w:p w:rsidR="00A658EC" w:rsidRPr="002B7A41" w:rsidRDefault="00A658EC" w:rsidP="00A658EC">
      <w:pPr>
        <w:rPr>
          <w:sz w:val="22"/>
          <w:szCs w:val="22"/>
          <w:lang w:val="en-GB"/>
        </w:rPr>
      </w:pPr>
      <w:r w:rsidRPr="002B7A41">
        <w:rPr>
          <w:sz w:val="22"/>
          <w:szCs w:val="22"/>
          <w:lang w:val="en-GB"/>
        </w:rPr>
        <w:t>1.     Korištenje i namjena prostora................................................................. 1:25.000</w:t>
      </w:r>
    </w:p>
    <w:p w:rsidR="00A658EC" w:rsidRPr="002B7A41" w:rsidRDefault="00A658EC" w:rsidP="00A658EC">
      <w:pPr>
        <w:rPr>
          <w:sz w:val="22"/>
          <w:szCs w:val="22"/>
          <w:lang w:val="en-GB"/>
        </w:rPr>
      </w:pPr>
      <w:r w:rsidRPr="002B7A41">
        <w:rPr>
          <w:sz w:val="22"/>
          <w:szCs w:val="22"/>
          <w:lang w:val="en-GB"/>
        </w:rPr>
        <w:t>1.1.   Korištenje i namjena prostora promet, pošta i telekomunikacije.............1:25.000</w:t>
      </w:r>
    </w:p>
    <w:p w:rsidR="00A658EC" w:rsidRPr="002B7A41" w:rsidRDefault="00A658EC" w:rsidP="00A658EC">
      <w:pPr>
        <w:rPr>
          <w:sz w:val="22"/>
          <w:szCs w:val="22"/>
          <w:lang w:val="en-GB"/>
        </w:rPr>
      </w:pPr>
      <w:r w:rsidRPr="002B7A41">
        <w:rPr>
          <w:sz w:val="22"/>
          <w:szCs w:val="22"/>
          <w:lang w:val="en-GB"/>
        </w:rPr>
        <w:t>2.     Infrastrukturni sustavi i mreže - energetski sustav.................................. 1:25.000</w:t>
      </w:r>
    </w:p>
    <w:p w:rsidR="00A658EC" w:rsidRPr="002B7A41" w:rsidRDefault="00A658EC" w:rsidP="00A658EC">
      <w:pPr>
        <w:rPr>
          <w:sz w:val="22"/>
          <w:szCs w:val="22"/>
          <w:lang w:val="en-GB"/>
        </w:rPr>
      </w:pPr>
      <w:r w:rsidRPr="002B7A41">
        <w:rPr>
          <w:sz w:val="22"/>
          <w:szCs w:val="22"/>
          <w:lang w:val="en-GB"/>
        </w:rPr>
        <w:t>2.1.  Infrastrukturni sustavi i mreže – vodnogospodarski sustav....................  1:25.000</w:t>
      </w:r>
    </w:p>
    <w:p w:rsidR="00A658EC" w:rsidRPr="002B7A41" w:rsidRDefault="00A658EC" w:rsidP="00A658EC">
      <w:pPr>
        <w:rPr>
          <w:sz w:val="22"/>
          <w:szCs w:val="22"/>
          <w:lang w:val="en-GB"/>
        </w:rPr>
      </w:pPr>
      <w:r w:rsidRPr="002B7A41">
        <w:rPr>
          <w:sz w:val="22"/>
          <w:szCs w:val="22"/>
          <w:lang w:val="en-GB"/>
        </w:rPr>
        <w:t>3.     Uvjeti korištenja i zaštite prostora ........................................................... 1:25.000</w:t>
      </w:r>
    </w:p>
    <w:p w:rsidR="00A658EC" w:rsidRPr="002B7A41" w:rsidRDefault="00A658EC" w:rsidP="00A658EC">
      <w:pPr>
        <w:rPr>
          <w:sz w:val="22"/>
          <w:szCs w:val="22"/>
          <w:lang w:val="en-GB"/>
        </w:rPr>
      </w:pPr>
      <w:r w:rsidRPr="002B7A41">
        <w:rPr>
          <w:sz w:val="22"/>
          <w:szCs w:val="22"/>
          <w:lang w:val="en-GB"/>
        </w:rPr>
        <w:t>4.      Građevinska područja naselja ................................................................ 1:5000</w:t>
      </w:r>
    </w:p>
    <w:p w:rsidR="00A658EC" w:rsidRPr="002B7A41" w:rsidRDefault="00A658EC" w:rsidP="00A658EC">
      <w:pPr>
        <w:rPr>
          <w:sz w:val="22"/>
          <w:szCs w:val="22"/>
          <w:lang w:val="en-GB"/>
        </w:rPr>
      </w:pPr>
      <w:r w:rsidRPr="002B7A41">
        <w:rPr>
          <w:sz w:val="22"/>
          <w:szCs w:val="22"/>
          <w:lang w:val="en-GB"/>
        </w:rPr>
        <w:t>4.1.   Građevinsko područje – naselje Brlog</w:t>
      </w:r>
    </w:p>
    <w:p w:rsidR="00A658EC" w:rsidRPr="002B7A41" w:rsidRDefault="00A658EC" w:rsidP="00A658EC">
      <w:pPr>
        <w:rPr>
          <w:sz w:val="22"/>
          <w:szCs w:val="22"/>
          <w:lang w:val="en-GB"/>
        </w:rPr>
      </w:pPr>
      <w:r w:rsidRPr="002B7A41">
        <w:rPr>
          <w:sz w:val="22"/>
          <w:szCs w:val="22"/>
          <w:lang w:val="en-GB"/>
        </w:rPr>
        <w:t>4.2.   Građevinsko</w:t>
      </w:r>
      <w:r w:rsidR="000D59F5">
        <w:rPr>
          <w:sz w:val="22"/>
          <w:szCs w:val="22"/>
          <w:lang w:val="en-GB"/>
        </w:rPr>
        <w:t xml:space="preserve"> područje – naselje Brloška Dubr</w:t>
      </w:r>
      <w:r w:rsidRPr="002B7A41">
        <w:rPr>
          <w:sz w:val="22"/>
          <w:szCs w:val="22"/>
          <w:lang w:val="en-GB"/>
        </w:rPr>
        <w:t xml:space="preserve">ava </w:t>
      </w:r>
    </w:p>
    <w:p w:rsidR="00A658EC" w:rsidRPr="002B7A41" w:rsidRDefault="00A658EC" w:rsidP="00A658EC">
      <w:pPr>
        <w:rPr>
          <w:sz w:val="22"/>
          <w:szCs w:val="22"/>
          <w:lang w:val="en-GB"/>
        </w:rPr>
      </w:pPr>
      <w:r w:rsidRPr="002B7A41">
        <w:rPr>
          <w:sz w:val="22"/>
          <w:szCs w:val="22"/>
          <w:lang w:val="en-GB"/>
        </w:rPr>
        <w:t>4.3.   Građevinsko područje – naselje Čovići</w:t>
      </w:r>
    </w:p>
    <w:p w:rsidR="00A658EC" w:rsidRPr="002B7A41" w:rsidRDefault="00A658EC" w:rsidP="00A658EC">
      <w:pPr>
        <w:rPr>
          <w:sz w:val="22"/>
          <w:szCs w:val="22"/>
          <w:lang w:val="en-GB"/>
        </w:rPr>
      </w:pPr>
      <w:r w:rsidRPr="002B7A41">
        <w:rPr>
          <w:sz w:val="22"/>
          <w:szCs w:val="22"/>
          <w:lang w:val="en-GB"/>
        </w:rPr>
        <w:t xml:space="preserve">4.4.   Građevinsko područje – naselje Dabar </w:t>
      </w:r>
    </w:p>
    <w:p w:rsidR="00A658EC" w:rsidRPr="002B7A41" w:rsidRDefault="00A658EC" w:rsidP="00A658EC">
      <w:pPr>
        <w:rPr>
          <w:sz w:val="22"/>
          <w:szCs w:val="22"/>
          <w:lang w:val="en-GB"/>
        </w:rPr>
      </w:pPr>
      <w:r w:rsidRPr="002B7A41">
        <w:rPr>
          <w:sz w:val="22"/>
          <w:szCs w:val="22"/>
          <w:lang w:val="en-GB"/>
        </w:rPr>
        <w:t xml:space="preserve">4.5.   Građevinsko područje – naselje Doljani </w:t>
      </w:r>
    </w:p>
    <w:p w:rsidR="00A658EC" w:rsidRPr="002B7A41" w:rsidRDefault="00A658EC" w:rsidP="00A658EC">
      <w:pPr>
        <w:rPr>
          <w:sz w:val="22"/>
          <w:szCs w:val="22"/>
          <w:lang w:val="en-GB"/>
        </w:rPr>
      </w:pPr>
      <w:r w:rsidRPr="002B7A41">
        <w:rPr>
          <w:sz w:val="22"/>
          <w:szCs w:val="22"/>
          <w:lang w:val="en-GB"/>
        </w:rPr>
        <w:t xml:space="preserve">4.6.   </w:t>
      </w:r>
      <w:r w:rsidRPr="002B7A41">
        <w:rPr>
          <w:sz w:val="22"/>
          <w:szCs w:val="22"/>
          <w:lang w:val="pl-PL"/>
        </w:rPr>
        <w:t>Gra</w:t>
      </w:r>
      <w:r w:rsidRPr="002B7A41">
        <w:rPr>
          <w:sz w:val="22"/>
          <w:szCs w:val="22"/>
          <w:lang w:val="en-GB"/>
        </w:rPr>
        <w:t>đ</w:t>
      </w:r>
      <w:r w:rsidRPr="002B7A41">
        <w:rPr>
          <w:sz w:val="22"/>
          <w:szCs w:val="22"/>
          <w:lang w:val="pl-PL"/>
        </w:rPr>
        <w:t>evinsko podru</w:t>
      </w:r>
      <w:r w:rsidRPr="002B7A41">
        <w:rPr>
          <w:sz w:val="22"/>
          <w:szCs w:val="22"/>
          <w:lang w:val="en-GB"/>
        </w:rPr>
        <w:t>č</w:t>
      </w:r>
      <w:r w:rsidRPr="002B7A41">
        <w:rPr>
          <w:sz w:val="22"/>
          <w:szCs w:val="22"/>
          <w:lang w:val="pl-PL"/>
        </w:rPr>
        <w:t>je</w:t>
      </w:r>
      <w:r w:rsidRPr="002B7A41">
        <w:rPr>
          <w:sz w:val="22"/>
          <w:szCs w:val="22"/>
          <w:lang w:val="en-GB"/>
        </w:rPr>
        <w:t xml:space="preserve"> – </w:t>
      </w:r>
      <w:r w:rsidRPr="002B7A41">
        <w:rPr>
          <w:sz w:val="22"/>
          <w:szCs w:val="22"/>
          <w:lang w:val="pl-PL"/>
        </w:rPr>
        <w:t xml:space="preserve">naselje Drenov Klanac </w:t>
      </w:r>
    </w:p>
    <w:p w:rsidR="00A658EC" w:rsidRPr="002B7A41" w:rsidRDefault="00A658EC" w:rsidP="00A658EC">
      <w:pPr>
        <w:rPr>
          <w:sz w:val="22"/>
          <w:szCs w:val="22"/>
          <w:lang w:val="en-GB"/>
        </w:rPr>
      </w:pPr>
      <w:r w:rsidRPr="002B7A41">
        <w:rPr>
          <w:sz w:val="22"/>
          <w:szCs w:val="22"/>
          <w:lang w:val="en-GB"/>
        </w:rPr>
        <w:lastRenderedPageBreak/>
        <w:t xml:space="preserve">4.7.   Građevinsko područje – naselje Glavace </w:t>
      </w:r>
    </w:p>
    <w:p w:rsidR="00A658EC" w:rsidRPr="002B7A41" w:rsidRDefault="00A658EC" w:rsidP="00A658EC">
      <w:pPr>
        <w:rPr>
          <w:sz w:val="22"/>
          <w:szCs w:val="22"/>
          <w:lang w:val="en-GB"/>
        </w:rPr>
      </w:pPr>
      <w:r w:rsidRPr="002B7A41">
        <w:rPr>
          <w:sz w:val="22"/>
          <w:szCs w:val="22"/>
          <w:lang w:val="en-GB"/>
        </w:rPr>
        <w:t xml:space="preserve">4.8.   Građevinsko područje – naselje </w:t>
      </w:r>
      <w:r w:rsidRPr="002B7A41">
        <w:rPr>
          <w:sz w:val="22"/>
          <w:szCs w:val="22"/>
          <w:lang w:val="de-DE"/>
        </w:rPr>
        <w:t>Gori</w:t>
      </w:r>
      <w:r w:rsidRPr="002B7A41">
        <w:rPr>
          <w:sz w:val="22"/>
          <w:szCs w:val="22"/>
          <w:lang w:val="en-GB"/>
        </w:rPr>
        <w:t>ć</w:t>
      </w:r>
      <w:r w:rsidRPr="002B7A41">
        <w:rPr>
          <w:sz w:val="22"/>
          <w:szCs w:val="22"/>
          <w:lang w:val="de-DE"/>
        </w:rPr>
        <w:t xml:space="preserve">i </w:t>
      </w:r>
    </w:p>
    <w:p w:rsidR="00A658EC" w:rsidRPr="002B7A41" w:rsidRDefault="00A658EC" w:rsidP="00A658EC">
      <w:pPr>
        <w:rPr>
          <w:sz w:val="22"/>
          <w:szCs w:val="22"/>
          <w:lang w:val="en-GB"/>
        </w:rPr>
      </w:pPr>
      <w:r w:rsidRPr="002B7A41">
        <w:rPr>
          <w:sz w:val="22"/>
          <w:szCs w:val="22"/>
          <w:lang w:val="en-GB"/>
        </w:rPr>
        <w:t xml:space="preserve">4.9.   Građevinsko područje – naselje </w:t>
      </w:r>
      <w:r w:rsidRPr="002B7A41">
        <w:rPr>
          <w:sz w:val="22"/>
          <w:szCs w:val="22"/>
          <w:lang w:val="de-DE"/>
        </w:rPr>
        <w:t xml:space="preserve">Hrvatsko polje </w:t>
      </w:r>
    </w:p>
    <w:p w:rsidR="00A658EC" w:rsidRPr="002B7A41" w:rsidRDefault="00A658EC" w:rsidP="00A658EC">
      <w:pPr>
        <w:rPr>
          <w:sz w:val="22"/>
          <w:szCs w:val="22"/>
          <w:lang w:val="en-GB"/>
        </w:rPr>
      </w:pPr>
      <w:r w:rsidRPr="002B7A41">
        <w:rPr>
          <w:sz w:val="22"/>
          <w:szCs w:val="22"/>
          <w:lang w:val="en-GB"/>
        </w:rPr>
        <w:t xml:space="preserve">4.10. Građevinsko područje – naselje </w:t>
      </w:r>
      <w:r w:rsidRPr="002B7A41">
        <w:rPr>
          <w:sz w:val="22"/>
          <w:szCs w:val="22"/>
          <w:lang w:val="de-DE"/>
        </w:rPr>
        <w:t>Kompolje</w:t>
      </w:r>
    </w:p>
    <w:p w:rsidR="00A658EC" w:rsidRPr="002B7A41" w:rsidRDefault="00A658EC" w:rsidP="00A658EC">
      <w:pPr>
        <w:rPr>
          <w:sz w:val="22"/>
          <w:szCs w:val="22"/>
          <w:lang w:val="en-GB"/>
        </w:rPr>
      </w:pPr>
      <w:r w:rsidRPr="002B7A41">
        <w:rPr>
          <w:sz w:val="22"/>
          <w:szCs w:val="22"/>
          <w:lang w:val="en-GB"/>
        </w:rPr>
        <w:t xml:space="preserve">4.11. </w:t>
      </w:r>
      <w:r w:rsidRPr="002B7A41">
        <w:rPr>
          <w:sz w:val="22"/>
          <w:szCs w:val="22"/>
          <w:lang w:val="de-DE"/>
        </w:rPr>
        <w:t>Gra</w:t>
      </w:r>
      <w:r w:rsidRPr="002B7A41">
        <w:rPr>
          <w:sz w:val="22"/>
          <w:szCs w:val="22"/>
          <w:lang w:val="en-GB"/>
        </w:rPr>
        <w:t>đ</w:t>
      </w:r>
      <w:r w:rsidRPr="002B7A41">
        <w:rPr>
          <w:sz w:val="22"/>
          <w:szCs w:val="22"/>
          <w:lang w:val="de-DE"/>
        </w:rPr>
        <w:t>evinsko podru</w:t>
      </w:r>
      <w:r w:rsidRPr="002B7A41">
        <w:rPr>
          <w:sz w:val="22"/>
          <w:szCs w:val="22"/>
          <w:lang w:val="en-GB"/>
        </w:rPr>
        <w:t>č</w:t>
      </w:r>
      <w:r w:rsidRPr="002B7A41">
        <w:rPr>
          <w:sz w:val="22"/>
          <w:szCs w:val="22"/>
          <w:lang w:val="de-DE"/>
        </w:rPr>
        <w:t>je</w:t>
      </w:r>
      <w:r w:rsidRPr="002B7A41">
        <w:rPr>
          <w:sz w:val="22"/>
          <w:szCs w:val="22"/>
          <w:lang w:val="en-GB"/>
        </w:rPr>
        <w:t xml:space="preserve"> – </w:t>
      </w:r>
      <w:r w:rsidRPr="002B7A41">
        <w:rPr>
          <w:sz w:val="22"/>
          <w:szCs w:val="22"/>
          <w:lang w:val="de-DE"/>
        </w:rPr>
        <w:t>naselje Kuterevo</w:t>
      </w:r>
    </w:p>
    <w:p w:rsidR="00A658EC" w:rsidRPr="002B7A41" w:rsidRDefault="00A658EC" w:rsidP="00A658EC">
      <w:pPr>
        <w:rPr>
          <w:sz w:val="22"/>
          <w:szCs w:val="22"/>
          <w:lang w:val="en-GB"/>
        </w:rPr>
      </w:pPr>
      <w:r w:rsidRPr="002B7A41">
        <w:rPr>
          <w:sz w:val="22"/>
          <w:szCs w:val="22"/>
          <w:lang w:val="en-GB"/>
        </w:rPr>
        <w:t xml:space="preserve">4.12. </w:t>
      </w:r>
      <w:r w:rsidRPr="002B7A41">
        <w:rPr>
          <w:sz w:val="22"/>
          <w:szCs w:val="22"/>
          <w:lang w:val="de-DE"/>
        </w:rPr>
        <w:t>Gra</w:t>
      </w:r>
      <w:r w:rsidRPr="002B7A41">
        <w:rPr>
          <w:sz w:val="22"/>
          <w:szCs w:val="22"/>
          <w:lang w:val="en-GB"/>
        </w:rPr>
        <w:t>đ</w:t>
      </w:r>
      <w:r w:rsidRPr="002B7A41">
        <w:rPr>
          <w:sz w:val="22"/>
          <w:szCs w:val="22"/>
          <w:lang w:val="de-DE"/>
        </w:rPr>
        <w:t>evinsko podru</w:t>
      </w:r>
      <w:r w:rsidRPr="002B7A41">
        <w:rPr>
          <w:sz w:val="22"/>
          <w:szCs w:val="22"/>
          <w:lang w:val="en-GB"/>
        </w:rPr>
        <w:t>č</w:t>
      </w:r>
      <w:r w:rsidRPr="002B7A41">
        <w:rPr>
          <w:sz w:val="22"/>
          <w:szCs w:val="22"/>
          <w:lang w:val="de-DE"/>
        </w:rPr>
        <w:t>je</w:t>
      </w:r>
      <w:r w:rsidRPr="002B7A41">
        <w:rPr>
          <w:sz w:val="22"/>
          <w:szCs w:val="22"/>
          <w:lang w:val="en-GB"/>
        </w:rPr>
        <w:t xml:space="preserve"> – </w:t>
      </w:r>
      <w:r w:rsidRPr="002B7A41">
        <w:rPr>
          <w:sz w:val="22"/>
          <w:szCs w:val="22"/>
          <w:lang w:val="de-DE"/>
        </w:rPr>
        <w:t>naselje Li</w:t>
      </w:r>
      <w:r w:rsidRPr="002B7A41">
        <w:rPr>
          <w:sz w:val="22"/>
          <w:szCs w:val="22"/>
          <w:lang w:val="en-GB"/>
        </w:rPr>
        <w:t>č</w:t>
      </w:r>
      <w:r w:rsidRPr="002B7A41">
        <w:rPr>
          <w:sz w:val="22"/>
          <w:szCs w:val="22"/>
          <w:lang w:val="de-DE"/>
        </w:rPr>
        <w:t>ko Le</w:t>
      </w:r>
      <w:r w:rsidRPr="002B7A41">
        <w:rPr>
          <w:sz w:val="22"/>
          <w:szCs w:val="22"/>
          <w:lang w:val="en-GB"/>
        </w:rPr>
        <w:t>šć</w:t>
      </w:r>
      <w:r w:rsidRPr="002B7A41">
        <w:rPr>
          <w:sz w:val="22"/>
          <w:szCs w:val="22"/>
          <w:lang w:val="de-DE"/>
        </w:rPr>
        <w:t>e</w:t>
      </w:r>
    </w:p>
    <w:p w:rsidR="00A658EC" w:rsidRPr="002B7A41" w:rsidRDefault="00A658EC" w:rsidP="00A658EC">
      <w:pPr>
        <w:rPr>
          <w:sz w:val="22"/>
          <w:szCs w:val="22"/>
          <w:lang w:val="en-GB"/>
        </w:rPr>
      </w:pPr>
      <w:r w:rsidRPr="002B7A41">
        <w:rPr>
          <w:sz w:val="22"/>
          <w:szCs w:val="22"/>
          <w:lang w:val="en-GB"/>
        </w:rPr>
        <w:t xml:space="preserve">4.13. </w:t>
      </w:r>
      <w:r w:rsidRPr="002B7A41">
        <w:rPr>
          <w:sz w:val="22"/>
          <w:szCs w:val="22"/>
          <w:lang w:val="de-DE"/>
        </w:rPr>
        <w:t>Gra</w:t>
      </w:r>
      <w:r w:rsidRPr="002B7A41">
        <w:rPr>
          <w:sz w:val="22"/>
          <w:szCs w:val="22"/>
          <w:lang w:val="en-GB"/>
        </w:rPr>
        <w:t>đ</w:t>
      </w:r>
      <w:r w:rsidRPr="002B7A41">
        <w:rPr>
          <w:sz w:val="22"/>
          <w:szCs w:val="22"/>
          <w:lang w:val="de-DE"/>
        </w:rPr>
        <w:t>evins</w:t>
      </w:r>
      <w:r w:rsidRPr="002B7A41">
        <w:rPr>
          <w:sz w:val="22"/>
          <w:szCs w:val="22"/>
          <w:lang w:val="en-GB"/>
        </w:rPr>
        <w:t>ko područje – naselje Lipovlje</w:t>
      </w:r>
    </w:p>
    <w:p w:rsidR="00A658EC" w:rsidRPr="002B7A41" w:rsidRDefault="00A658EC" w:rsidP="00A658EC">
      <w:pPr>
        <w:rPr>
          <w:sz w:val="22"/>
          <w:szCs w:val="22"/>
          <w:lang w:val="en-GB"/>
        </w:rPr>
      </w:pPr>
      <w:r w:rsidRPr="002B7A41">
        <w:rPr>
          <w:sz w:val="22"/>
          <w:szCs w:val="22"/>
          <w:lang w:val="en-GB"/>
        </w:rPr>
        <w:t>4.14. Građevinsko područje - naselje Otočac</w:t>
      </w:r>
    </w:p>
    <w:p w:rsidR="00A658EC" w:rsidRPr="002B7A41" w:rsidRDefault="00A658EC" w:rsidP="00A658EC">
      <w:pPr>
        <w:rPr>
          <w:sz w:val="22"/>
          <w:szCs w:val="22"/>
          <w:lang w:val="en-GB"/>
        </w:rPr>
      </w:pPr>
      <w:r w:rsidRPr="002B7A41">
        <w:rPr>
          <w:sz w:val="22"/>
          <w:szCs w:val="22"/>
          <w:lang w:val="en-GB"/>
        </w:rPr>
        <w:t xml:space="preserve">4.15. </w:t>
      </w:r>
      <w:r w:rsidRPr="002B7A41">
        <w:rPr>
          <w:sz w:val="22"/>
          <w:szCs w:val="22"/>
          <w:lang w:val="pl-PL"/>
        </w:rPr>
        <w:t>Gra</w:t>
      </w:r>
      <w:r w:rsidRPr="002B7A41">
        <w:rPr>
          <w:sz w:val="22"/>
          <w:szCs w:val="22"/>
          <w:lang w:val="en-GB"/>
        </w:rPr>
        <w:t>đ</w:t>
      </w:r>
      <w:r w:rsidRPr="002B7A41">
        <w:rPr>
          <w:sz w:val="22"/>
          <w:szCs w:val="22"/>
          <w:lang w:val="pl-PL"/>
        </w:rPr>
        <w:t>evinsko podru</w:t>
      </w:r>
      <w:r w:rsidRPr="002B7A41">
        <w:rPr>
          <w:sz w:val="22"/>
          <w:szCs w:val="22"/>
          <w:lang w:val="en-GB"/>
        </w:rPr>
        <w:t>č</w:t>
      </w:r>
      <w:r w:rsidRPr="002B7A41">
        <w:rPr>
          <w:sz w:val="22"/>
          <w:szCs w:val="22"/>
          <w:lang w:val="pl-PL"/>
        </w:rPr>
        <w:t>je</w:t>
      </w:r>
      <w:r w:rsidRPr="002B7A41">
        <w:rPr>
          <w:sz w:val="22"/>
          <w:szCs w:val="22"/>
          <w:lang w:val="en-GB"/>
        </w:rPr>
        <w:t xml:space="preserve"> – </w:t>
      </w:r>
      <w:r w:rsidRPr="002B7A41">
        <w:rPr>
          <w:sz w:val="22"/>
          <w:szCs w:val="22"/>
          <w:lang w:val="pl-PL"/>
        </w:rPr>
        <w:t>naselje Podum</w:t>
      </w:r>
    </w:p>
    <w:p w:rsidR="00A658EC" w:rsidRPr="002B7A41" w:rsidRDefault="00A658EC" w:rsidP="00A658EC">
      <w:pPr>
        <w:rPr>
          <w:sz w:val="22"/>
          <w:szCs w:val="22"/>
          <w:lang w:val="en-GB"/>
        </w:rPr>
      </w:pPr>
      <w:r w:rsidRPr="002B7A41">
        <w:rPr>
          <w:sz w:val="22"/>
          <w:szCs w:val="22"/>
          <w:lang w:val="en-GB"/>
        </w:rPr>
        <w:t xml:space="preserve">4.16. </w:t>
      </w:r>
      <w:r w:rsidRPr="002B7A41">
        <w:rPr>
          <w:sz w:val="22"/>
          <w:szCs w:val="22"/>
          <w:lang w:val="pl-PL"/>
        </w:rPr>
        <w:t>Gra</w:t>
      </w:r>
      <w:r w:rsidRPr="002B7A41">
        <w:rPr>
          <w:sz w:val="22"/>
          <w:szCs w:val="22"/>
          <w:lang w:val="en-GB"/>
        </w:rPr>
        <w:t>đ</w:t>
      </w:r>
      <w:r w:rsidRPr="002B7A41">
        <w:rPr>
          <w:sz w:val="22"/>
          <w:szCs w:val="22"/>
          <w:lang w:val="pl-PL"/>
        </w:rPr>
        <w:t>evinsko podru</w:t>
      </w:r>
      <w:r w:rsidRPr="002B7A41">
        <w:rPr>
          <w:sz w:val="22"/>
          <w:szCs w:val="22"/>
          <w:lang w:val="en-GB"/>
        </w:rPr>
        <w:t>č</w:t>
      </w:r>
      <w:r w:rsidRPr="002B7A41">
        <w:rPr>
          <w:sz w:val="22"/>
          <w:szCs w:val="22"/>
          <w:lang w:val="pl-PL"/>
        </w:rPr>
        <w:t>je</w:t>
      </w:r>
      <w:r w:rsidRPr="002B7A41">
        <w:rPr>
          <w:sz w:val="22"/>
          <w:szCs w:val="22"/>
          <w:lang w:val="en-GB"/>
        </w:rPr>
        <w:t xml:space="preserve"> – </w:t>
      </w:r>
      <w:r w:rsidRPr="002B7A41">
        <w:rPr>
          <w:sz w:val="22"/>
          <w:szCs w:val="22"/>
          <w:lang w:val="pl-PL"/>
        </w:rPr>
        <w:t>naselje Ponori</w:t>
      </w:r>
    </w:p>
    <w:p w:rsidR="00A658EC" w:rsidRPr="002B7A41" w:rsidRDefault="00A658EC" w:rsidP="00A658EC">
      <w:pPr>
        <w:rPr>
          <w:sz w:val="22"/>
          <w:szCs w:val="22"/>
          <w:lang w:val="en-GB"/>
        </w:rPr>
      </w:pPr>
      <w:r w:rsidRPr="002B7A41">
        <w:rPr>
          <w:sz w:val="22"/>
          <w:szCs w:val="22"/>
          <w:lang w:val="en-GB"/>
        </w:rPr>
        <w:t>4.17. Građevinsko područje – naselje Prozor</w:t>
      </w:r>
    </w:p>
    <w:p w:rsidR="00A658EC" w:rsidRPr="002B7A41" w:rsidRDefault="00A658EC" w:rsidP="00A658EC">
      <w:pPr>
        <w:rPr>
          <w:sz w:val="22"/>
          <w:szCs w:val="22"/>
          <w:lang w:val="en-GB"/>
        </w:rPr>
      </w:pPr>
      <w:r w:rsidRPr="002B7A41">
        <w:rPr>
          <w:sz w:val="22"/>
          <w:szCs w:val="22"/>
          <w:lang w:val="en-GB"/>
        </w:rPr>
        <w:t xml:space="preserve">4.18. Građevinsko područje – naselje Ramljani </w:t>
      </w:r>
    </w:p>
    <w:p w:rsidR="00A658EC" w:rsidRPr="002B7A41" w:rsidRDefault="00A658EC" w:rsidP="00A658EC">
      <w:pPr>
        <w:rPr>
          <w:sz w:val="22"/>
          <w:szCs w:val="22"/>
          <w:lang w:val="en-GB"/>
        </w:rPr>
      </w:pPr>
      <w:r w:rsidRPr="002B7A41">
        <w:rPr>
          <w:sz w:val="22"/>
          <w:szCs w:val="22"/>
          <w:lang w:val="en-GB"/>
        </w:rPr>
        <w:t>4.19. Građevinsko područje – naselje Sinac</w:t>
      </w:r>
    </w:p>
    <w:p w:rsidR="00A658EC" w:rsidRPr="002B7A41" w:rsidRDefault="00A658EC" w:rsidP="00A658EC">
      <w:pPr>
        <w:rPr>
          <w:sz w:val="22"/>
          <w:szCs w:val="22"/>
          <w:lang w:val="en-GB"/>
        </w:rPr>
      </w:pPr>
      <w:r w:rsidRPr="002B7A41">
        <w:rPr>
          <w:sz w:val="22"/>
          <w:szCs w:val="22"/>
          <w:lang w:val="en-GB"/>
        </w:rPr>
        <w:t>4.20. Građevinsko područje – naselje Staro Selo</w:t>
      </w:r>
    </w:p>
    <w:p w:rsidR="00A658EC" w:rsidRPr="002B7A41" w:rsidRDefault="00A658EC" w:rsidP="00A658EC">
      <w:pPr>
        <w:rPr>
          <w:sz w:val="22"/>
          <w:szCs w:val="22"/>
          <w:lang w:val="en-GB"/>
        </w:rPr>
      </w:pPr>
      <w:r w:rsidRPr="002B7A41">
        <w:rPr>
          <w:sz w:val="22"/>
          <w:szCs w:val="22"/>
          <w:lang w:val="en-GB"/>
        </w:rPr>
        <w:t>4.21. Građevinsko područje – naselje Škare</w:t>
      </w:r>
    </w:p>
    <w:p w:rsidR="00A658EC" w:rsidRPr="002B7A41" w:rsidRDefault="00A658EC" w:rsidP="00A658EC">
      <w:pPr>
        <w:rPr>
          <w:sz w:val="22"/>
          <w:szCs w:val="22"/>
          <w:lang w:val="en-GB"/>
        </w:rPr>
      </w:pPr>
      <w:r w:rsidRPr="002B7A41">
        <w:rPr>
          <w:sz w:val="22"/>
          <w:szCs w:val="22"/>
          <w:lang w:val="en-GB"/>
        </w:rPr>
        <w:t>4.22. Građevinsko područje – naselje Švica</w:t>
      </w:r>
    </w:p>
    <w:p w:rsidR="00A658EC" w:rsidRPr="002B7A41" w:rsidRDefault="00A658EC" w:rsidP="00A658EC">
      <w:pPr>
        <w:rPr>
          <w:sz w:val="22"/>
          <w:szCs w:val="22"/>
          <w:lang w:val="en-GB"/>
        </w:rPr>
      </w:pPr>
      <w:r w:rsidRPr="002B7A41">
        <w:rPr>
          <w:sz w:val="22"/>
          <w:szCs w:val="22"/>
          <w:lang w:val="en-GB"/>
        </w:rPr>
        <w:t>(4)       Prilozi Plana sadrže:</w:t>
      </w:r>
    </w:p>
    <w:p w:rsidR="00A658EC" w:rsidRPr="002B7A41" w:rsidRDefault="00A658EC" w:rsidP="00A658EC">
      <w:pPr>
        <w:rPr>
          <w:sz w:val="22"/>
          <w:szCs w:val="22"/>
          <w:lang w:val="en-GB"/>
        </w:rPr>
      </w:pPr>
      <w:r w:rsidRPr="002B7A41">
        <w:rPr>
          <w:sz w:val="22"/>
          <w:szCs w:val="22"/>
          <w:lang w:val="en-GB"/>
        </w:rPr>
        <w:t>A.        Obrazloženje Plana</w:t>
      </w:r>
    </w:p>
    <w:p w:rsidR="00A658EC" w:rsidRPr="002B7A41" w:rsidRDefault="00A658EC" w:rsidP="00A658EC">
      <w:pPr>
        <w:rPr>
          <w:sz w:val="22"/>
          <w:szCs w:val="22"/>
          <w:lang w:val="en-GB"/>
        </w:rPr>
      </w:pPr>
      <w:r w:rsidRPr="002B7A41">
        <w:rPr>
          <w:sz w:val="22"/>
          <w:szCs w:val="22"/>
          <w:lang w:val="en-GB"/>
        </w:rPr>
        <w:t>B.        Sažetak za javnost.</w:t>
      </w:r>
    </w:p>
    <w:p w:rsidR="00A658EC" w:rsidRPr="002B7A41" w:rsidRDefault="00A658EC" w:rsidP="00A658EC">
      <w:pPr>
        <w:rPr>
          <w:sz w:val="22"/>
          <w:szCs w:val="22"/>
          <w:lang w:val="en-GB"/>
        </w:rPr>
      </w:pPr>
      <w:r w:rsidRPr="002B7A41">
        <w:rPr>
          <w:sz w:val="22"/>
          <w:szCs w:val="22"/>
          <w:lang w:val="en-GB"/>
        </w:rPr>
        <w:t>(5)       Ovaj Plan provodi se primjenom svih njegovih dijelova (tekstualni dio, grafički dio i prilozi) kao cjelovitog prostorno-planskog dokumenta.</w:t>
      </w:r>
    </w:p>
    <w:p w:rsidR="00A658EC" w:rsidRPr="002B7A41" w:rsidRDefault="00A658EC" w:rsidP="00A658EC">
      <w:pPr>
        <w:jc w:val="both"/>
        <w:rPr>
          <w:b/>
          <w:sz w:val="22"/>
          <w:szCs w:val="22"/>
        </w:rPr>
      </w:pPr>
    </w:p>
    <w:p w:rsidR="00A658EC" w:rsidRPr="002B7A41" w:rsidRDefault="00A658EC" w:rsidP="00A658EC">
      <w:pPr>
        <w:jc w:val="center"/>
        <w:rPr>
          <w:b/>
          <w:sz w:val="22"/>
          <w:szCs w:val="22"/>
        </w:rPr>
      </w:pPr>
      <w:r w:rsidRPr="002B7A41">
        <w:rPr>
          <w:b/>
          <w:sz w:val="22"/>
          <w:szCs w:val="22"/>
        </w:rPr>
        <w:t>Članak 3.</w:t>
      </w:r>
    </w:p>
    <w:p w:rsidR="00A658EC" w:rsidRPr="002B7A41" w:rsidRDefault="00A658EC" w:rsidP="00A658EC">
      <w:pPr>
        <w:ind w:firstLine="709"/>
        <w:jc w:val="both"/>
        <w:rPr>
          <w:sz w:val="22"/>
          <w:szCs w:val="22"/>
        </w:rPr>
      </w:pPr>
      <w:r w:rsidRPr="002B7A41">
        <w:rPr>
          <w:sz w:val="22"/>
          <w:szCs w:val="22"/>
        </w:rPr>
        <w:t xml:space="preserve">Daljnja provedba ovog Plana ostvaruje se: </w:t>
      </w:r>
    </w:p>
    <w:p w:rsidR="00A658EC" w:rsidRPr="002B7A41" w:rsidRDefault="00A658EC" w:rsidP="00061BF4">
      <w:pPr>
        <w:numPr>
          <w:ilvl w:val="0"/>
          <w:numId w:val="44"/>
        </w:numPr>
        <w:jc w:val="both"/>
        <w:rPr>
          <w:sz w:val="22"/>
          <w:szCs w:val="22"/>
        </w:rPr>
      </w:pPr>
      <w:r w:rsidRPr="002B7A41">
        <w:rPr>
          <w:sz w:val="22"/>
          <w:szCs w:val="22"/>
        </w:rPr>
        <w:t xml:space="preserve">neposredno kod gradnje prometne i komunalne infrastrukture, gradnje građevina u izgrađenim dijelovima građevinskog područja i na dijelovima neizgrađenog građevinskog područja na kojemu je izgrađena osnovna infrastruktura. </w:t>
      </w:r>
    </w:p>
    <w:p w:rsidR="00A658EC" w:rsidRPr="002B7A41" w:rsidRDefault="00A658EC" w:rsidP="00061BF4">
      <w:pPr>
        <w:numPr>
          <w:ilvl w:val="0"/>
          <w:numId w:val="44"/>
        </w:numPr>
        <w:jc w:val="both"/>
        <w:rPr>
          <w:sz w:val="22"/>
          <w:szCs w:val="22"/>
        </w:rPr>
      </w:pPr>
      <w:r w:rsidRPr="002B7A41">
        <w:rPr>
          <w:sz w:val="22"/>
          <w:szCs w:val="22"/>
        </w:rPr>
        <w:t>posredno putem planova niže razine (UPU) kod gradnje u neuređenim neizgrađenim dijelovima građevinskog područja,</w:t>
      </w:r>
    </w:p>
    <w:p w:rsidR="00A658EC" w:rsidRPr="002B7A41" w:rsidRDefault="00A658EC" w:rsidP="00A658EC">
      <w:pPr>
        <w:ind w:left="720"/>
        <w:jc w:val="both"/>
        <w:rPr>
          <w:b/>
          <w:sz w:val="22"/>
          <w:szCs w:val="22"/>
        </w:rPr>
      </w:pPr>
    </w:p>
    <w:p w:rsidR="00A658EC" w:rsidRPr="002B7A41" w:rsidRDefault="00A658EC" w:rsidP="00A658EC">
      <w:pPr>
        <w:jc w:val="center"/>
        <w:rPr>
          <w:b/>
          <w:sz w:val="22"/>
          <w:szCs w:val="22"/>
        </w:rPr>
      </w:pPr>
      <w:r w:rsidRPr="002B7A41">
        <w:rPr>
          <w:b/>
          <w:sz w:val="22"/>
          <w:szCs w:val="22"/>
        </w:rPr>
        <w:t>Članak 4.</w:t>
      </w:r>
    </w:p>
    <w:p w:rsidR="00A658EC" w:rsidRPr="002B7A41" w:rsidRDefault="00A658EC" w:rsidP="00A658EC">
      <w:pPr>
        <w:jc w:val="both"/>
        <w:rPr>
          <w:sz w:val="22"/>
          <w:szCs w:val="22"/>
          <w:lang w:eastAsia="en-US"/>
        </w:rPr>
      </w:pPr>
      <w:r w:rsidRPr="002B7A41">
        <w:rPr>
          <w:sz w:val="22"/>
          <w:szCs w:val="22"/>
          <w:lang w:eastAsia="en-US"/>
        </w:rPr>
        <w:t xml:space="preserve"> (1)</w:t>
      </w:r>
      <w:r w:rsidRPr="002B7A41">
        <w:rPr>
          <w:sz w:val="22"/>
          <w:szCs w:val="22"/>
          <w:lang w:eastAsia="en-US"/>
        </w:rPr>
        <w:tab/>
        <w:t>U smislu ovih Odredbi, izrazi i pojmovi koji se upotrebljavaju imaju sljedeće značenje:</w:t>
      </w:r>
    </w:p>
    <w:p w:rsidR="00A658EC" w:rsidRPr="002B7A41" w:rsidRDefault="00A658EC" w:rsidP="00A658EC">
      <w:pPr>
        <w:jc w:val="both"/>
        <w:rPr>
          <w:sz w:val="22"/>
          <w:szCs w:val="22"/>
          <w:lang w:eastAsia="en-US"/>
        </w:rPr>
      </w:pPr>
      <w:r w:rsidRPr="002B7A41">
        <w:rPr>
          <w:b/>
          <w:sz w:val="22"/>
          <w:szCs w:val="22"/>
          <w:lang w:eastAsia="en-US"/>
        </w:rPr>
        <w:t xml:space="preserve"> - etapno građenje </w:t>
      </w:r>
      <w:r w:rsidRPr="002B7A41">
        <w:rPr>
          <w:sz w:val="22"/>
          <w:szCs w:val="22"/>
          <w:lang w:eastAsia="en-US"/>
        </w:rPr>
        <w:t>je građenje pojedinih građevina od kojih se sastoji složena građevina određenih lokacijskom dozvolom, a za koje se građevine izdaju posebne građevinske dozvole</w:t>
      </w:r>
    </w:p>
    <w:p w:rsidR="00A658EC" w:rsidRPr="002B7A41" w:rsidRDefault="00A658EC" w:rsidP="00A658EC">
      <w:pPr>
        <w:jc w:val="both"/>
        <w:rPr>
          <w:sz w:val="22"/>
          <w:szCs w:val="22"/>
          <w:lang w:eastAsia="en-US"/>
        </w:rPr>
      </w:pPr>
      <w:r w:rsidRPr="002B7A41">
        <w:rPr>
          <w:b/>
          <w:sz w:val="22"/>
          <w:szCs w:val="22"/>
          <w:lang w:eastAsia="en-US"/>
        </w:rPr>
        <w:t xml:space="preserve"> - fazno građenje </w:t>
      </w:r>
      <w:r w:rsidRPr="002B7A41">
        <w:rPr>
          <w:sz w:val="22"/>
          <w:szCs w:val="22"/>
          <w:lang w:eastAsia="en-US"/>
        </w:rPr>
        <w:t>je građenje građevine po njezinim dijelovima određenim lokacijskom dozvolom, a za koje se dijelove izdaju posebne građevinske dozvole</w:t>
      </w:r>
    </w:p>
    <w:p w:rsidR="00A658EC" w:rsidRPr="002B7A41" w:rsidRDefault="00A658EC" w:rsidP="00A658EC">
      <w:pPr>
        <w:jc w:val="both"/>
        <w:rPr>
          <w:sz w:val="22"/>
          <w:szCs w:val="22"/>
          <w:lang w:eastAsia="en-US"/>
        </w:rPr>
      </w:pPr>
      <w:r w:rsidRPr="002B7A41">
        <w:rPr>
          <w:b/>
          <w:sz w:val="22"/>
          <w:szCs w:val="22"/>
          <w:lang w:eastAsia="en-US"/>
        </w:rPr>
        <w:t xml:space="preserve"> - građevinska (bruto)</w:t>
      </w:r>
      <w:r w:rsidRPr="002B7A41">
        <w:rPr>
          <w:sz w:val="22"/>
          <w:szCs w:val="22"/>
          <w:lang w:eastAsia="en-US"/>
        </w:rPr>
        <w:t xml:space="preserve"> površina zgrade je zbroj površina mjerenih u razini podova svih dijelova (etaža) zgrade (Po, S, Pr, K, Pk) određenih prema vanjskim mjerama obodnih zidova s oblogama u koje se ne uračunava površina dijela potkrovlja i zadnje etaže svijetle visine manje od 2,00 m te se ne uračunava površina lođa, vanjskih stubišta, balkona, terasa, prolaza i drugih otvorenih dijelova zgrade</w:t>
      </w:r>
    </w:p>
    <w:p w:rsidR="00A658EC" w:rsidRPr="002B7A41" w:rsidRDefault="00A658EC" w:rsidP="00A658EC">
      <w:pPr>
        <w:jc w:val="both"/>
        <w:rPr>
          <w:sz w:val="22"/>
          <w:szCs w:val="22"/>
          <w:lang w:eastAsia="en-US"/>
        </w:rPr>
      </w:pPr>
      <w:r w:rsidRPr="002B7A41">
        <w:rPr>
          <w:b/>
          <w:sz w:val="22"/>
          <w:szCs w:val="22"/>
          <w:lang w:eastAsia="en-US"/>
        </w:rPr>
        <w:t xml:space="preserve"> - građevna čestica </w:t>
      </w:r>
      <w:r w:rsidRPr="002B7A41">
        <w:rPr>
          <w:sz w:val="22"/>
          <w:szCs w:val="22"/>
          <w:lang w:eastAsia="en-US"/>
        </w:rPr>
        <w:t>je u načelu jedna katastarska čestica čiji je oblik, smještaj u prostoru i veličina u skladu s prostornim planom te koja ima pristup na prometnu površinu sukladan prostornom planu, ako ovim Zakonom nije propisano drukčije</w:t>
      </w:r>
    </w:p>
    <w:p w:rsidR="00A658EC" w:rsidRPr="002B7A41" w:rsidRDefault="00A658EC" w:rsidP="00A658EC">
      <w:pPr>
        <w:jc w:val="both"/>
        <w:rPr>
          <w:sz w:val="22"/>
          <w:szCs w:val="22"/>
          <w:lang w:eastAsia="en-US"/>
        </w:rPr>
      </w:pPr>
      <w:r w:rsidRPr="002B7A41">
        <w:rPr>
          <w:b/>
          <w:sz w:val="22"/>
          <w:szCs w:val="22"/>
          <w:lang w:eastAsia="en-US"/>
        </w:rPr>
        <w:lastRenderedPageBreak/>
        <w:t xml:space="preserve"> - građevine javne i društvene</w:t>
      </w:r>
      <w:r w:rsidRPr="002B7A41">
        <w:rPr>
          <w:sz w:val="22"/>
          <w:szCs w:val="22"/>
          <w:lang w:eastAsia="en-US"/>
        </w:rPr>
        <w:t xml:space="preserve"> namjene 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w:t>
      </w:r>
    </w:p>
    <w:p w:rsidR="00A658EC" w:rsidRPr="002B7A41" w:rsidRDefault="00A658EC" w:rsidP="00A658EC">
      <w:pPr>
        <w:jc w:val="both"/>
        <w:rPr>
          <w:sz w:val="22"/>
          <w:szCs w:val="22"/>
          <w:lang w:eastAsia="en-US"/>
        </w:rPr>
      </w:pPr>
      <w:r w:rsidRPr="002B7A41">
        <w:rPr>
          <w:sz w:val="22"/>
          <w:szCs w:val="22"/>
          <w:lang w:eastAsia="en-US"/>
        </w:rPr>
        <w:t xml:space="preserve"> -  </w:t>
      </w:r>
      <w:r w:rsidRPr="002B7A41">
        <w:rPr>
          <w:b/>
          <w:sz w:val="22"/>
          <w:szCs w:val="22"/>
          <w:lang w:eastAsia="en-US"/>
        </w:rPr>
        <w:t xml:space="preserve">građevinsko zemljište </w:t>
      </w:r>
      <w:r w:rsidRPr="002B7A41">
        <w:rPr>
          <w:sz w:val="22"/>
          <w:szCs w:val="22"/>
          <w:lang w:eastAsia="en-US"/>
        </w:rPr>
        <w:t>je zemljište koje je izgrađeno, uređeno ili prostornim planom namijenjeno za građenje građevina ili uređenje površina javne namjene</w:t>
      </w:r>
    </w:p>
    <w:p w:rsidR="00A658EC" w:rsidRPr="002B7A41" w:rsidRDefault="00A658EC" w:rsidP="00A658EC">
      <w:pPr>
        <w:jc w:val="both"/>
        <w:rPr>
          <w:sz w:val="22"/>
          <w:szCs w:val="22"/>
          <w:lang w:eastAsia="en-US"/>
        </w:rPr>
      </w:pPr>
      <w:r w:rsidRPr="002B7A41">
        <w:rPr>
          <w:b/>
          <w:sz w:val="22"/>
          <w:szCs w:val="22"/>
          <w:lang w:eastAsia="en-US"/>
        </w:rPr>
        <w:t xml:space="preserve"> - infrastruktura </w:t>
      </w:r>
      <w:r w:rsidRPr="002B7A41">
        <w:rPr>
          <w:sz w:val="22"/>
          <w:szCs w:val="22"/>
          <w:lang w:eastAsia="en-US"/>
        </w:rPr>
        <w:t>su komunalne, prometne, energetske, vodne, pomorske, komunikacijske, elektroničke komunikacijske i druge građevine namijenjene gospodarenju s drugim vrstama stvorenih i prirodnih dobara</w:t>
      </w:r>
    </w:p>
    <w:p w:rsidR="00A658EC" w:rsidRPr="002B7A41" w:rsidRDefault="00A658EC" w:rsidP="00A658EC">
      <w:pPr>
        <w:jc w:val="both"/>
        <w:rPr>
          <w:sz w:val="22"/>
          <w:szCs w:val="22"/>
          <w:lang w:eastAsia="en-US"/>
        </w:rPr>
      </w:pPr>
      <w:r w:rsidRPr="002B7A41">
        <w:rPr>
          <w:sz w:val="22"/>
          <w:szCs w:val="22"/>
          <w:lang w:eastAsia="en-US"/>
        </w:rPr>
        <w:t xml:space="preserve">- </w:t>
      </w:r>
      <w:r w:rsidRPr="002B7A41">
        <w:rPr>
          <w:b/>
          <w:sz w:val="22"/>
          <w:szCs w:val="22"/>
          <w:lang w:eastAsia="en-US"/>
        </w:rPr>
        <w:t xml:space="preserve">izgrađeni dio građevinskog područja </w:t>
      </w:r>
      <w:r w:rsidRPr="002B7A41">
        <w:rPr>
          <w:sz w:val="22"/>
          <w:szCs w:val="22"/>
          <w:lang w:eastAsia="en-US"/>
        </w:rPr>
        <w:t>je područje određeno prostornim planom koje je izgrađeno</w:t>
      </w:r>
    </w:p>
    <w:p w:rsidR="00A658EC" w:rsidRPr="002B7A41" w:rsidRDefault="00A658EC" w:rsidP="00A658EC">
      <w:pPr>
        <w:jc w:val="both"/>
        <w:rPr>
          <w:sz w:val="22"/>
          <w:szCs w:val="22"/>
          <w:lang w:eastAsia="en-US"/>
        </w:rPr>
      </w:pPr>
      <w:r w:rsidRPr="002B7A41">
        <w:rPr>
          <w:b/>
          <w:sz w:val="22"/>
          <w:szCs w:val="22"/>
          <w:lang w:eastAsia="en-US"/>
        </w:rPr>
        <w:t xml:space="preserve"> - javnopravna tijela </w:t>
      </w:r>
      <w:r w:rsidRPr="002B7A41">
        <w:rPr>
          <w:sz w:val="22"/>
          <w:szCs w:val="22"/>
          <w:lang w:eastAsia="en-US"/>
        </w:rPr>
        <w:t>su tijela državne uprave, druga državna tijela, upravni odjeli, odnosno službe velikih gradova, Grada Zagreba i županija nadležni za obavljanje poslova iz određenih upravnih područja, pravne osobe koje imaju javne ovlasti te druge osobe, određene posebnim zakonima, koja davanjem zahtjeva i mišljenja u postupku izrade i donošenja prostornih planova i/ili utvrđivanjem posebnih uvjeta, odnosno potvrđivanjem idejnog projekta na način propisan ovim Zakonom sudjeluju u sustavu prostornog uređenja</w:t>
      </w:r>
    </w:p>
    <w:p w:rsidR="00A658EC" w:rsidRPr="002B7A41" w:rsidRDefault="00A658EC" w:rsidP="00A658EC">
      <w:pPr>
        <w:jc w:val="both"/>
        <w:rPr>
          <w:sz w:val="22"/>
          <w:szCs w:val="22"/>
          <w:lang w:eastAsia="en-US"/>
        </w:rPr>
      </w:pPr>
      <w:r w:rsidRPr="002B7A41">
        <w:rPr>
          <w:b/>
          <w:sz w:val="22"/>
          <w:szCs w:val="22"/>
          <w:lang w:eastAsia="en-US"/>
        </w:rPr>
        <w:t xml:space="preserve"> -  katastar </w:t>
      </w:r>
      <w:r w:rsidRPr="002B7A41">
        <w:rPr>
          <w:sz w:val="22"/>
          <w:szCs w:val="22"/>
          <w:lang w:eastAsia="en-US"/>
        </w:rPr>
        <w:t>je katastar zemljišta, odnosno katastar nekretnina</w:t>
      </w:r>
    </w:p>
    <w:p w:rsidR="00A658EC" w:rsidRPr="002B7A41" w:rsidRDefault="00A658EC" w:rsidP="00A658EC">
      <w:pPr>
        <w:jc w:val="both"/>
        <w:rPr>
          <w:sz w:val="22"/>
          <w:szCs w:val="22"/>
          <w:lang w:eastAsia="en-US"/>
        </w:rPr>
      </w:pPr>
      <w:r w:rsidRPr="002B7A41">
        <w:rPr>
          <w:b/>
          <w:sz w:val="22"/>
          <w:szCs w:val="22"/>
          <w:lang w:eastAsia="en-US"/>
        </w:rPr>
        <w:t xml:space="preserve"> - komunalna infrastruktura </w:t>
      </w:r>
      <w:r w:rsidRPr="002B7A41">
        <w:rPr>
          <w:sz w:val="22"/>
          <w:szCs w:val="22"/>
          <w:lang w:eastAsia="en-US"/>
        </w:rPr>
        <w:t>su građevine namijenjene opskrbi pitkom vodom, odvodnji i pročišćavanju otpadnih voda, održavanju čistoće naselja, sakupljanju i obradi komunalnog otpada, te ulična rasvjeta, tržnice na malo, groblja, krematoriji i površine javne namjene u naselju</w:t>
      </w:r>
    </w:p>
    <w:p w:rsidR="00A658EC" w:rsidRPr="002B7A41" w:rsidRDefault="00A658EC" w:rsidP="00A658EC">
      <w:pPr>
        <w:jc w:val="both"/>
        <w:rPr>
          <w:sz w:val="22"/>
          <w:szCs w:val="22"/>
          <w:lang w:eastAsia="en-US"/>
        </w:rPr>
      </w:pPr>
      <w:r w:rsidRPr="002B7A41">
        <w:rPr>
          <w:sz w:val="22"/>
          <w:szCs w:val="22"/>
          <w:lang w:eastAsia="en-US"/>
        </w:rPr>
        <w:t xml:space="preserve"> - </w:t>
      </w:r>
      <w:r w:rsidRPr="002B7A41">
        <w:rPr>
          <w:b/>
          <w:sz w:val="22"/>
          <w:szCs w:val="22"/>
          <w:lang w:eastAsia="en-US"/>
        </w:rPr>
        <w:t xml:space="preserve">lokacijski uvjeti </w:t>
      </w:r>
      <w:r w:rsidRPr="002B7A41">
        <w:rPr>
          <w:sz w:val="22"/>
          <w:szCs w:val="22"/>
          <w:lang w:eastAsia="en-US"/>
        </w:rPr>
        <w:t>su kvantitativni i kvalitativni uvjeti i mjere za provedbu zahvata u prostoru koji se na temelju prostornog plana i posebnih propisa određuju lokacijskom dozvolom ili građevinskom dozvolom</w:t>
      </w:r>
    </w:p>
    <w:p w:rsidR="00A658EC" w:rsidRPr="002B7A41" w:rsidRDefault="00A658EC" w:rsidP="00A658EC">
      <w:pPr>
        <w:jc w:val="both"/>
        <w:rPr>
          <w:sz w:val="22"/>
          <w:szCs w:val="22"/>
          <w:lang w:eastAsia="en-US"/>
        </w:rPr>
      </w:pPr>
      <w:r w:rsidRPr="002B7A41">
        <w:rPr>
          <w:b/>
          <w:sz w:val="22"/>
          <w:szCs w:val="22"/>
          <w:lang w:eastAsia="en-US"/>
        </w:rPr>
        <w:t xml:space="preserve"> - namjena prostora</w:t>
      </w:r>
      <w:r w:rsidRPr="002B7A41">
        <w:rPr>
          <w:sz w:val="22"/>
          <w:szCs w:val="22"/>
          <w:lang w:eastAsia="en-US"/>
        </w:rPr>
        <w:t>, površina, zemljišta, odnosno građevina je planirani sustav korištenja prostora, površina, zemljišta, odnosno uporabe građevina, određena, odnosno propisana prostornim planom</w:t>
      </w:r>
    </w:p>
    <w:p w:rsidR="00A658EC" w:rsidRPr="002B7A41" w:rsidRDefault="00A658EC" w:rsidP="00A658EC">
      <w:pPr>
        <w:jc w:val="both"/>
        <w:rPr>
          <w:sz w:val="22"/>
          <w:szCs w:val="22"/>
          <w:lang w:eastAsia="en-US"/>
        </w:rPr>
      </w:pPr>
      <w:r w:rsidRPr="002B7A41">
        <w:rPr>
          <w:b/>
          <w:sz w:val="22"/>
          <w:szCs w:val="22"/>
          <w:lang w:eastAsia="en-US"/>
        </w:rPr>
        <w:t xml:space="preserve"> - neizgrađeni dio građevinskog područja </w:t>
      </w:r>
      <w:r w:rsidRPr="002B7A41">
        <w:rPr>
          <w:sz w:val="22"/>
          <w:szCs w:val="22"/>
          <w:lang w:eastAsia="en-US"/>
        </w:rPr>
        <w:t>je područje određeno prostornim planom planirano za daljnji razvoj</w:t>
      </w:r>
    </w:p>
    <w:p w:rsidR="00A658EC" w:rsidRPr="002B7A41" w:rsidRDefault="00A658EC" w:rsidP="00A658EC">
      <w:pPr>
        <w:jc w:val="both"/>
        <w:rPr>
          <w:sz w:val="22"/>
          <w:szCs w:val="22"/>
          <w:lang w:eastAsia="en-US"/>
        </w:rPr>
      </w:pPr>
      <w:r w:rsidRPr="002B7A41">
        <w:rPr>
          <w:b/>
          <w:sz w:val="22"/>
          <w:szCs w:val="22"/>
          <w:lang w:eastAsia="en-US"/>
        </w:rPr>
        <w:t xml:space="preserve"> - neuređeni dio građevinskog područja </w:t>
      </w:r>
      <w:r w:rsidRPr="002B7A41">
        <w:rPr>
          <w:sz w:val="22"/>
          <w:szCs w:val="22"/>
          <w:lang w:eastAsia="en-US"/>
        </w:rPr>
        <w:t>je neizgrađeni dio građevinskog područja određen prostornim planom na kojemu nije izgrađena planirana osnovna infrastruktura</w:t>
      </w:r>
    </w:p>
    <w:p w:rsidR="00A658EC" w:rsidRPr="002B7A41" w:rsidRDefault="00A658EC" w:rsidP="00A658EC">
      <w:pPr>
        <w:jc w:val="both"/>
        <w:rPr>
          <w:sz w:val="22"/>
          <w:szCs w:val="22"/>
          <w:lang w:eastAsia="en-US"/>
        </w:rPr>
      </w:pPr>
      <w:r w:rsidRPr="002B7A41">
        <w:rPr>
          <w:b/>
          <w:sz w:val="22"/>
          <w:szCs w:val="22"/>
          <w:lang w:eastAsia="en-US"/>
        </w:rPr>
        <w:t xml:space="preserve"> - osnovna infrastruktura </w:t>
      </w:r>
      <w:r w:rsidRPr="002B7A41">
        <w:rPr>
          <w:sz w:val="22"/>
          <w:szCs w:val="22"/>
          <w:lang w:eastAsia="en-US"/>
        </w:rPr>
        <w:t>je prometna površina preko koje se osigurava pristup do građevne čestice, odnosno zgrade, javno parkiralište, građevine za odvodnju otpadnih voda i niskonaponska elektroenergetska mreža</w:t>
      </w:r>
    </w:p>
    <w:p w:rsidR="00A658EC" w:rsidRPr="002B7A41" w:rsidRDefault="00A658EC" w:rsidP="00A658EC">
      <w:pPr>
        <w:jc w:val="both"/>
        <w:rPr>
          <w:b/>
          <w:sz w:val="22"/>
          <w:szCs w:val="22"/>
          <w:lang w:eastAsia="en-US"/>
        </w:rPr>
      </w:pPr>
      <w:r w:rsidRPr="002B7A41">
        <w:rPr>
          <w:b/>
          <w:sz w:val="22"/>
          <w:szCs w:val="22"/>
          <w:lang w:eastAsia="en-US"/>
        </w:rPr>
        <w:t xml:space="preserve"> - prostorno planiranje </w:t>
      </w:r>
      <w:r w:rsidRPr="002B7A41">
        <w:rPr>
          <w:sz w:val="22"/>
          <w:szCs w:val="22"/>
          <w:lang w:eastAsia="en-US"/>
        </w:rPr>
        <w:t>kao interdisciplinarna djelatnost je institucionalni i tehnički oblik za upravljanje prostornom dimenzijom održivosti, kojom se na temelju procjene razvojnih mogućnosti u okviru zadržavanja osobnosti prostora, zahtjeva zaštite prostora, te očuvanja kakvoće okoliša i prirode, određuje namjena prostora/površina, uvjeti za razvoj djelatnosti i infrastrukture te njihov razmještaj u prostoru, uvjeti za urbanu preobrazbu i urbanu sanaciju izgrađenih područja te uvjeti za ostvarivanje planiranih zahvata u prostoru</w:t>
      </w:r>
    </w:p>
    <w:p w:rsidR="00A658EC" w:rsidRPr="002B7A41" w:rsidRDefault="00A658EC" w:rsidP="00A658EC">
      <w:pPr>
        <w:jc w:val="both"/>
        <w:rPr>
          <w:sz w:val="22"/>
          <w:szCs w:val="22"/>
          <w:lang w:eastAsia="en-US"/>
        </w:rPr>
      </w:pPr>
      <w:r w:rsidRPr="002B7A41">
        <w:rPr>
          <w:b/>
          <w:sz w:val="22"/>
          <w:szCs w:val="22"/>
          <w:lang w:eastAsia="en-US"/>
        </w:rPr>
        <w:t xml:space="preserve"> - posebni uvjeti </w:t>
      </w:r>
      <w:r w:rsidRPr="002B7A41">
        <w:rPr>
          <w:sz w:val="22"/>
          <w:szCs w:val="22"/>
          <w:lang w:eastAsia="en-US"/>
        </w:rPr>
        <w:t>su uvjeti za provedbu zahvata u prostoru koje u slučaju propisanom posebnim propisom u svrhu provedbe tog propisa javnopravno tijelo utvrđuje na način propisan Zakonom o prostornom uređenju, osim uvjeta koji se utvrđuju u postupku procjene utjecaja zahvata na okoliš i u postupku ocjene prihvatljivosti zahvata za ekološku mrežu</w:t>
      </w:r>
    </w:p>
    <w:p w:rsidR="00A658EC" w:rsidRPr="002B7A41" w:rsidRDefault="00A658EC" w:rsidP="00A658EC">
      <w:pPr>
        <w:jc w:val="both"/>
        <w:rPr>
          <w:sz w:val="22"/>
          <w:szCs w:val="22"/>
          <w:lang w:eastAsia="en-US"/>
        </w:rPr>
      </w:pPr>
      <w:r w:rsidRPr="002B7A41">
        <w:rPr>
          <w:b/>
          <w:sz w:val="22"/>
          <w:szCs w:val="22"/>
          <w:lang w:eastAsia="en-US"/>
        </w:rPr>
        <w:t xml:space="preserve"> - površina javne namjene </w:t>
      </w:r>
      <w:r w:rsidRPr="002B7A41">
        <w:rPr>
          <w:sz w:val="22"/>
          <w:szCs w:val="22"/>
          <w:lang w:eastAsia="en-US"/>
        </w:rPr>
        <w:t>je svaka površina čije je korištenje namijenjeno svima i pod jednakim uvjetima (javne ceste, nerazvrstane ceste, ulice, biciklističke staze, pješačke staze i prolazi, trgovi, tržnice, igrališta, parkirališta, groblja, parkovne i zelene površine u naselju, rekreacijske površine i sl.)</w:t>
      </w:r>
    </w:p>
    <w:p w:rsidR="00A658EC" w:rsidRPr="002B7A41" w:rsidRDefault="00A658EC" w:rsidP="00A658EC">
      <w:pPr>
        <w:jc w:val="both"/>
        <w:rPr>
          <w:sz w:val="22"/>
          <w:szCs w:val="22"/>
          <w:lang w:eastAsia="en-US"/>
        </w:rPr>
      </w:pPr>
      <w:r w:rsidRPr="002B7A41">
        <w:rPr>
          <w:b/>
          <w:sz w:val="22"/>
          <w:szCs w:val="22"/>
          <w:lang w:eastAsia="en-US"/>
        </w:rPr>
        <w:t xml:space="preserve"> - prometna površina </w:t>
      </w:r>
      <w:r w:rsidRPr="002B7A41">
        <w:rPr>
          <w:sz w:val="22"/>
          <w:szCs w:val="22"/>
          <w:lang w:eastAsia="en-US"/>
        </w:rPr>
        <w:t>je površina javne namjene, površina u vlasništvu vlasnika građevne čestice ili površina na kojoj je osnovano pravo služnosti prolaza u svrhu pristupa do građevne čestice</w:t>
      </w:r>
    </w:p>
    <w:p w:rsidR="00A658EC" w:rsidRPr="002B7A41" w:rsidRDefault="00A658EC" w:rsidP="00A658EC">
      <w:pPr>
        <w:jc w:val="both"/>
        <w:rPr>
          <w:sz w:val="22"/>
          <w:szCs w:val="22"/>
          <w:lang w:eastAsia="en-US"/>
        </w:rPr>
      </w:pPr>
      <w:r w:rsidRPr="002B7A41">
        <w:rPr>
          <w:b/>
          <w:sz w:val="22"/>
          <w:szCs w:val="22"/>
          <w:lang w:eastAsia="en-US"/>
        </w:rPr>
        <w:t xml:space="preserve"> - prostor je</w:t>
      </w:r>
      <w:r w:rsidRPr="002B7A41">
        <w:rPr>
          <w:sz w:val="22"/>
          <w:szCs w:val="22"/>
          <w:lang w:eastAsia="en-US"/>
        </w:rPr>
        <w:t xml:space="preserve"> sastav fizičkih sklopova na površini te ispod i iznad zemlje i mora, do kojih dopiru ili mogu doprijeti utjecaji djelovanja ljudi</w:t>
      </w:r>
    </w:p>
    <w:p w:rsidR="00A658EC" w:rsidRPr="002B7A41" w:rsidRDefault="00A658EC" w:rsidP="00A658EC">
      <w:pPr>
        <w:jc w:val="both"/>
        <w:rPr>
          <w:sz w:val="22"/>
          <w:szCs w:val="22"/>
          <w:lang w:eastAsia="en-US"/>
        </w:rPr>
      </w:pPr>
      <w:r w:rsidRPr="002B7A41">
        <w:rPr>
          <w:b/>
          <w:sz w:val="22"/>
          <w:szCs w:val="22"/>
          <w:lang w:eastAsia="en-US"/>
        </w:rPr>
        <w:t xml:space="preserve"> - prostorni standardi </w:t>
      </w:r>
      <w:r w:rsidRPr="002B7A41">
        <w:rPr>
          <w:sz w:val="22"/>
          <w:szCs w:val="22"/>
          <w:lang w:eastAsia="en-US"/>
        </w:rPr>
        <w:t>su skup uvjeta zaštite, uređenja i korištenja prostora koji se primjenjuju u izradi prostornih planova</w:t>
      </w:r>
    </w:p>
    <w:p w:rsidR="00A658EC" w:rsidRPr="002B7A41" w:rsidRDefault="00A658EC" w:rsidP="00A658EC">
      <w:pPr>
        <w:jc w:val="both"/>
        <w:rPr>
          <w:sz w:val="22"/>
          <w:szCs w:val="22"/>
          <w:lang w:eastAsia="en-US"/>
        </w:rPr>
      </w:pPr>
      <w:r w:rsidRPr="002B7A41">
        <w:rPr>
          <w:b/>
          <w:sz w:val="22"/>
          <w:szCs w:val="22"/>
          <w:lang w:eastAsia="en-US"/>
        </w:rPr>
        <w:t xml:space="preserve"> - urbana preobrazba </w:t>
      </w:r>
      <w:r w:rsidRPr="002B7A41">
        <w:rPr>
          <w:sz w:val="22"/>
          <w:szCs w:val="22"/>
          <w:lang w:eastAsia="en-US"/>
        </w:rPr>
        <w:t>je skup planskih mjera i uvjeta kojima se bitno mijenjaju obilježja izgrađenog dijela građevinskog područja promjenom urbane mreže javnih površina, namjene i oblikovanja građevina, i/ili rasporeda, oblika i veličine građevnih čestica</w:t>
      </w:r>
    </w:p>
    <w:p w:rsidR="00A658EC" w:rsidRPr="002B7A41" w:rsidRDefault="00A658EC" w:rsidP="00A658EC">
      <w:pPr>
        <w:jc w:val="both"/>
        <w:rPr>
          <w:sz w:val="22"/>
          <w:szCs w:val="22"/>
          <w:lang w:eastAsia="en-US"/>
        </w:rPr>
      </w:pPr>
      <w:r w:rsidRPr="002B7A41">
        <w:rPr>
          <w:b/>
          <w:sz w:val="22"/>
          <w:szCs w:val="22"/>
          <w:lang w:eastAsia="en-US"/>
        </w:rPr>
        <w:t xml:space="preserve"> - urbana sanacija </w:t>
      </w:r>
      <w:r w:rsidRPr="002B7A41">
        <w:rPr>
          <w:sz w:val="22"/>
          <w:szCs w:val="22"/>
          <w:lang w:eastAsia="en-US"/>
        </w:rPr>
        <w:t>je skup planskih mjera i uvjeta kojima se poboljšava karakter izgrađenog dijela građevinskog područja i urbane mreže javnih površina devastiranih nezakonitim građenjem</w:t>
      </w:r>
    </w:p>
    <w:p w:rsidR="00A658EC" w:rsidRPr="002B7A41" w:rsidRDefault="00A658EC" w:rsidP="00A658EC">
      <w:pPr>
        <w:jc w:val="both"/>
        <w:rPr>
          <w:sz w:val="22"/>
          <w:szCs w:val="22"/>
          <w:lang w:eastAsia="en-US"/>
        </w:rPr>
      </w:pPr>
      <w:r w:rsidRPr="002B7A41">
        <w:rPr>
          <w:b/>
          <w:sz w:val="22"/>
          <w:szCs w:val="22"/>
          <w:lang w:eastAsia="en-US"/>
        </w:rPr>
        <w:lastRenderedPageBreak/>
        <w:t xml:space="preserve"> - vrsnoća izgrađenog prostora </w:t>
      </w:r>
      <w:r w:rsidRPr="002B7A41">
        <w:rPr>
          <w:sz w:val="22"/>
          <w:szCs w:val="22"/>
          <w:lang w:eastAsia="en-US"/>
        </w:rPr>
        <w:t>je opći interes koji se osigurava provedbom dokumenta Arhitektonske politike Republike Hrvatske 2013.-2020., Apolitika, Nacionalne smjernic</w:t>
      </w:r>
      <w:r w:rsidR="000D59F5">
        <w:rPr>
          <w:sz w:val="22"/>
          <w:szCs w:val="22"/>
          <w:lang w:eastAsia="en-US"/>
        </w:rPr>
        <w:t>e za vrsnoću i kulturu građenja</w:t>
      </w:r>
      <w:r w:rsidRPr="002B7A41">
        <w:rPr>
          <w:sz w:val="22"/>
          <w:szCs w:val="22"/>
          <w:lang w:eastAsia="en-US"/>
        </w:rPr>
        <w:t>, prilikom izrade prostornih planova i projekata na temelju ovoga Zakona i posebnog zakona kojim se uređuje građenje</w:t>
      </w:r>
    </w:p>
    <w:p w:rsidR="00A658EC" w:rsidRPr="002B7A41" w:rsidRDefault="00A658EC" w:rsidP="00A658EC">
      <w:pPr>
        <w:jc w:val="both"/>
        <w:rPr>
          <w:sz w:val="22"/>
          <w:szCs w:val="22"/>
          <w:lang w:eastAsia="en-US"/>
        </w:rPr>
      </w:pPr>
      <w:r w:rsidRPr="002B7A41">
        <w:rPr>
          <w:b/>
          <w:sz w:val="22"/>
          <w:szCs w:val="22"/>
          <w:lang w:eastAsia="en-US"/>
        </w:rPr>
        <w:t xml:space="preserve"> - zahvat u prostoru </w:t>
      </w:r>
      <w:r w:rsidRPr="002B7A41">
        <w:rPr>
          <w:sz w:val="22"/>
          <w:szCs w:val="22"/>
          <w:lang w:eastAsia="en-US"/>
        </w:rPr>
        <w:t>je svako građenje građevine, rekonstrukcija postojeće građevine i svako drugo privremeno ili trajno djelovanje ljudi u prostoru kojim se uređuje ili mijenja stanje u prostoru</w:t>
      </w:r>
    </w:p>
    <w:p w:rsidR="00A658EC" w:rsidRPr="002B7A41" w:rsidRDefault="00A658EC" w:rsidP="00A658EC">
      <w:pPr>
        <w:jc w:val="both"/>
        <w:rPr>
          <w:b/>
          <w:sz w:val="22"/>
          <w:szCs w:val="22"/>
        </w:rPr>
      </w:pPr>
    </w:p>
    <w:p w:rsidR="00A658EC" w:rsidRPr="002B7A41" w:rsidRDefault="00A658EC" w:rsidP="00A658EC">
      <w:pPr>
        <w:jc w:val="both"/>
        <w:rPr>
          <w:b/>
          <w:sz w:val="22"/>
          <w:szCs w:val="22"/>
        </w:rPr>
      </w:pPr>
      <w:r w:rsidRPr="002B7A41">
        <w:rPr>
          <w:b/>
          <w:sz w:val="22"/>
          <w:szCs w:val="22"/>
        </w:rPr>
        <w:t>A. ODREDBE SA UVJETIMA ZA GRAĐENJE</w:t>
      </w:r>
    </w:p>
    <w:p w:rsidR="00A658EC" w:rsidRPr="002B7A41" w:rsidRDefault="00A658EC" w:rsidP="00A658EC">
      <w:pPr>
        <w:jc w:val="both"/>
        <w:rPr>
          <w:b/>
          <w:sz w:val="22"/>
          <w:szCs w:val="22"/>
        </w:rPr>
      </w:pPr>
    </w:p>
    <w:p w:rsidR="00A658EC" w:rsidRPr="002B7A41" w:rsidRDefault="00A658EC" w:rsidP="00A658EC">
      <w:pPr>
        <w:jc w:val="center"/>
        <w:rPr>
          <w:b/>
          <w:sz w:val="22"/>
          <w:szCs w:val="22"/>
        </w:rPr>
      </w:pPr>
      <w:r w:rsidRPr="002B7A41">
        <w:rPr>
          <w:b/>
          <w:sz w:val="22"/>
          <w:szCs w:val="22"/>
        </w:rPr>
        <w:t>Članak 5.</w:t>
      </w:r>
    </w:p>
    <w:p w:rsidR="00A658EC" w:rsidRPr="002B7A41" w:rsidRDefault="00A658EC" w:rsidP="00A658EC">
      <w:pPr>
        <w:rPr>
          <w:sz w:val="22"/>
          <w:szCs w:val="22"/>
        </w:rPr>
      </w:pPr>
      <w:r w:rsidRPr="002B7A41">
        <w:rPr>
          <w:sz w:val="22"/>
          <w:szCs w:val="22"/>
        </w:rPr>
        <w:t>U članku 7. stavku 1. alineja b) mijenja se i glasi:</w:t>
      </w:r>
    </w:p>
    <w:p w:rsidR="00A658EC" w:rsidRPr="002B7A41" w:rsidRDefault="00A658EC" w:rsidP="00A658EC">
      <w:pPr>
        <w:tabs>
          <w:tab w:val="left" w:pos="709"/>
        </w:tabs>
        <w:jc w:val="both"/>
        <w:rPr>
          <w:i/>
          <w:sz w:val="22"/>
          <w:szCs w:val="22"/>
        </w:rPr>
      </w:pPr>
      <w:r w:rsidRPr="002B7A41">
        <w:rPr>
          <w:i/>
          <w:sz w:val="22"/>
          <w:szCs w:val="22"/>
        </w:rPr>
        <w:t>„(b)</w:t>
      </w:r>
      <w:r w:rsidRPr="002B7A41">
        <w:rPr>
          <w:i/>
          <w:sz w:val="22"/>
          <w:szCs w:val="22"/>
        </w:rPr>
        <w:tab/>
        <w:t>Razvoj i uređenje površina za izdvojene namjene izvan naselja:</w:t>
      </w:r>
    </w:p>
    <w:p w:rsidR="00A658EC" w:rsidRPr="002B7A41" w:rsidRDefault="00A658EC" w:rsidP="00A658EC">
      <w:pPr>
        <w:tabs>
          <w:tab w:val="left" w:pos="709"/>
        </w:tabs>
        <w:jc w:val="both"/>
        <w:rPr>
          <w:i/>
          <w:sz w:val="22"/>
          <w:szCs w:val="22"/>
        </w:rPr>
      </w:pPr>
    </w:p>
    <w:p w:rsidR="00A658EC" w:rsidRPr="002B7A41" w:rsidRDefault="00A658EC" w:rsidP="00A658EC">
      <w:pPr>
        <w:numPr>
          <w:ilvl w:val="0"/>
          <w:numId w:val="19"/>
        </w:numPr>
        <w:tabs>
          <w:tab w:val="left" w:pos="709"/>
        </w:tabs>
        <w:jc w:val="both"/>
        <w:rPr>
          <w:i/>
          <w:sz w:val="22"/>
          <w:szCs w:val="22"/>
        </w:rPr>
      </w:pPr>
      <w:r w:rsidRPr="002B7A41">
        <w:rPr>
          <w:i/>
          <w:sz w:val="22"/>
          <w:szCs w:val="22"/>
        </w:rPr>
        <w:t xml:space="preserve">Gospodarska namjena: </w:t>
      </w:r>
    </w:p>
    <w:p w:rsidR="00A658EC" w:rsidRPr="002B7A41" w:rsidRDefault="00A658EC" w:rsidP="00A658EC">
      <w:pPr>
        <w:numPr>
          <w:ilvl w:val="0"/>
          <w:numId w:val="18"/>
        </w:numPr>
        <w:ind w:left="993"/>
        <w:jc w:val="both"/>
        <w:rPr>
          <w:i/>
          <w:sz w:val="22"/>
          <w:szCs w:val="22"/>
        </w:rPr>
      </w:pPr>
      <w:r w:rsidRPr="002B7A41">
        <w:rPr>
          <w:i/>
          <w:sz w:val="22"/>
          <w:szCs w:val="22"/>
        </w:rPr>
        <w:t>proizvodna, pretežito industrija -I</w:t>
      </w:r>
      <w:r w:rsidRPr="002B7A41">
        <w:rPr>
          <w:i/>
          <w:sz w:val="22"/>
          <w:szCs w:val="22"/>
          <w:vertAlign w:val="subscript"/>
        </w:rPr>
        <w:t>1</w:t>
      </w:r>
      <w:r w:rsidRPr="002B7A41">
        <w:rPr>
          <w:i/>
          <w:sz w:val="22"/>
          <w:szCs w:val="22"/>
        </w:rPr>
        <w:t>, pretežito zanatska – I</w:t>
      </w:r>
      <w:r w:rsidRPr="002B7A41">
        <w:rPr>
          <w:i/>
          <w:sz w:val="22"/>
          <w:szCs w:val="22"/>
          <w:vertAlign w:val="subscript"/>
        </w:rPr>
        <w:t>2</w:t>
      </w:r>
    </w:p>
    <w:p w:rsidR="00A658EC" w:rsidRPr="002B7A41" w:rsidRDefault="00A658EC" w:rsidP="00A658EC">
      <w:pPr>
        <w:numPr>
          <w:ilvl w:val="0"/>
          <w:numId w:val="18"/>
        </w:numPr>
        <w:tabs>
          <w:tab w:val="left" w:pos="4253"/>
        </w:tabs>
        <w:ind w:left="993"/>
        <w:jc w:val="both"/>
        <w:rPr>
          <w:i/>
          <w:sz w:val="22"/>
          <w:szCs w:val="22"/>
        </w:rPr>
      </w:pPr>
      <w:r w:rsidRPr="002B7A41">
        <w:rPr>
          <w:i/>
          <w:sz w:val="22"/>
          <w:szCs w:val="22"/>
        </w:rPr>
        <w:t>poslovna namjena – K1, pretežito trgovačka – K2, komunalno servisna - K</w:t>
      </w:r>
      <w:r w:rsidRPr="002B7A41">
        <w:rPr>
          <w:i/>
          <w:sz w:val="22"/>
          <w:szCs w:val="22"/>
          <w:vertAlign w:val="subscript"/>
        </w:rPr>
        <w:t>3</w:t>
      </w:r>
    </w:p>
    <w:p w:rsidR="00A658EC" w:rsidRPr="002B7A41" w:rsidRDefault="00A658EC" w:rsidP="00A658EC">
      <w:pPr>
        <w:numPr>
          <w:ilvl w:val="0"/>
          <w:numId w:val="20"/>
        </w:numPr>
        <w:tabs>
          <w:tab w:val="left" w:pos="709"/>
          <w:tab w:val="left" w:pos="993"/>
        </w:tabs>
        <w:ind w:firstLine="349"/>
        <w:jc w:val="both"/>
        <w:rPr>
          <w:i/>
          <w:sz w:val="22"/>
          <w:szCs w:val="22"/>
        </w:rPr>
      </w:pPr>
      <w:r w:rsidRPr="002B7A41">
        <w:rPr>
          <w:i/>
          <w:sz w:val="22"/>
          <w:szCs w:val="22"/>
        </w:rPr>
        <w:t xml:space="preserve">površine za iskorištavanje mineralnih sirovina (ostalo) – kamen (E3), </w:t>
      </w:r>
    </w:p>
    <w:p w:rsidR="00A658EC" w:rsidRPr="002B7A41" w:rsidRDefault="00A658EC" w:rsidP="00A658EC">
      <w:pPr>
        <w:numPr>
          <w:ilvl w:val="0"/>
          <w:numId w:val="20"/>
        </w:numPr>
        <w:tabs>
          <w:tab w:val="left" w:pos="709"/>
          <w:tab w:val="left" w:pos="993"/>
        </w:tabs>
        <w:ind w:firstLine="349"/>
        <w:jc w:val="both"/>
        <w:rPr>
          <w:i/>
          <w:sz w:val="22"/>
          <w:szCs w:val="22"/>
        </w:rPr>
      </w:pPr>
      <w:r w:rsidRPr="002B7A41">
        <w:rPr>
          <w:i/>
          <w:sz w:val="22"/>
          <w:szCs w:val="22"/>
        </w:rPr>
        <w:t>površine uzgajališta - H</w:t>
      </w:r>
    </w:p>
    <w:p w:rsidR="00A658EC" w:rsidRPr="002B7A41" w:rsidRDefault="00A658EC" w:rsidP="00A658EC">
      <w:pPr>
        <w:numPr>
          <w:ilvl w:val="0"/>
          <w:numId w:val="20"/>
        </w:numPr>
        <w:tabs>
          <w:tab w:val="left" w:pos="709"/>
          <w:tab w:val="left" w:pos="993"/>
        </w:tabs>
        <w:ind w:firstLine="349"/>
        <w:jc w:val="both"/>
        <w:rPr>
          <w:i/>
          <w:sz w:val="22"/>
          <w:szCs w:val="22"/>
        </w:rPr>
      </w:pPr>
      <w:r w:rsidRPr="002B7A41">
        <w:rPr>
          <w:i/>
          <w:sz w:val="22"/>
          <w:szCs w:val="22"/>
        </w:rPr>
        <w:t>ugostiteljsko-turistička namjena – hotel (T1),  kamp (T3), restoran (T4)</w:t>
      </w:r>
    </w:p>
    <w:p w:rsidR="00A658EC" w:rsidRPr="002B7A41" w:rsidRDefault="00A658EC" w:rsidP="00A658EC">
      <w:pPr>
        <w:tabs>
          <w:tab w:val="left" w:pos="709"/>
          <w:tab w:val="left" w:pos="993"/>
        </w:tabs>
        <w:jc w:val="both"/>
        <w:rPr>
          <w:i/>
          <w:sz w:val="22"/>
          <w:szCs w:val="22"/>
        </w:rPr>
      </w:pPr>
    </w:p>
    <w:p w:rsidR="00A658EC" w:rsidRPr="002B7A41" w:rsidRDefault="00A658EC" w:rsidP="00A658EC">
      <w:pPr>
        <w:numPr>
          <w:ilvl w:val="0"/>
          <w:numId w:val="25"/>
        </w:numPr>
        <w:ind w:hanging="720"/>
        <w:rPr>
          <w:i/>
          <w:sz w:val="22"/>
          <w:szCs w:val="22"/>
        </w:rPr>
      </w:pPr>
      <w:r w:rsidRPr="002B7A41">
        <w:rPr>
          <w:i/>
          <w:sz w:val="22"/>
          <w:szCs w:val="22"/>
        </w:rPr>
        <w:t xml:space="preserve">Športsko-rekreacijska namjena: </w:t>
      </w:r>
    </w:p>
    <w:p w:rsidR="00A658EC" w:rsidRPr="002B7A41" w:rsidRDefault="00A658EC" w:rsidP="00A658EC">
      <w:pPr>
        <w:numPr>
          <w:ilvl w:val="0"/>
          <w:numId w:val="2"/>
        </w:numPr>
        <w:tabs>
          <w:tab w:val="num" w:pos="1080"/>
        </w:tabs>
        <w:ind w:left="1080"/>
        <w:rPr>
          <w:i/>
          <w:sz w:val="22"/>
          <w:szCs w:val="22"/>
        </w:rPr>
      </w:pPr>
      <w:r w:rsidRPr="002B7A41">
        <w:rPr>
          <w:i/>
          <w:sz w:val="22"/>
          <w:szCs w:val="22"/>
        </w:rPr>
        <w:t xml:space="preserve">golf igralište (R1), rekreacija (R2), zimski športovi (R3), </w:t>
      </w:r>
    </w:p>
    <w:p w:rsidR="00A658EC" w:rsidRPr="002B7A41" w:rsidRDefault="000D59F5" w:rsidP="00A658EC">
      <w:pPr>
        <w:numPr>
          <w:ilvl w:val="0"/>
          <w:numId w:val="2"/>
        </w:numPr>
        <w:tabs>
          <w:tab w:val="num" w:pos="1080"/>
        </w:tabs>
        <w:ind w:hanging="130"/>
        <w:rPr>
          <w:i/>
          <w:sz w:val="22"/>
          <w:szCs w:val="22"/>
        </w:rPr>
      </w:pPr>
      <w:r>
        <w:rPr>
          <w:i/>
          <w:sz w:val="22"/>
          <w:szCs w:val="22"/>
        </w:rPr>
        <w:t xml:space="preserve"> </w:t>
      </w:r>
      <w:r w:rsidR="00A658EC" w:rsidRPr="002B7A41">
        <w:rPr>
          <w:i/>
          <w:sz w:val="22"/>
          <w:szCs w:val="22"/>
        </w:rPr>
        <w:t>streljana s pratećim sadržajima (R6)</w:t>
      </w:r>
    </w:p>
    <w:p w:rsidR="00A658EC" w:rsidRPr="002B7A41" w:rsidRDefault="00A658EC" w:rsidP="00A658EC">
      <w:pPr>
        <w:tabs>
          <w:tab w:val="left" w:pos="709"/>
          <w:tab w:val="left" w:pos="993"/>
        </w:tabs>
        <w:jc w:val="both"/>
        <w:rPr>
          <w:i/>
          <w:sz w:val="22"/>
          <w:szCs w:val="22"/>
        </w:rPr>
      </w:pPr>
    </w:p>
    <w:p w:rsidR="00A658EC" w:rsidRPr="002B7A41" w:rsidRDefault="00A658EC" w:rsidP="00A658EC">
      <w:pPr>
        <w:numPr>
          <w:ilvl w:val="0"/>
          <w:numId w:val="21"/>
        </w:numPr>
        <w:ind w:left="709" w:hanging="709"/>
        <w:jc w:val="both"/>
        <w:rPr>
          <w:i/>
          <w:sz w:val="22"/>
          <w:szCs w:val="22"/>
        </w:rPr>
      </w:pPr>
      <w:r w:rsidRPr="002B7A41">
        <w:rPr>
          <w:i/>
          <w:sz w:val="22"/>
          <w:szCs w:val="22"/>
        </w:rPr>
        <w:t>Poljoprivredno tlo isključivo osnovne namjene</w:t>
      </w:r>
    </w:p>
    <w:p w:rsidR="00A658EC" w:rsidRPr="002B7A41" w:rsidRDefault="00A658EC" w:rsidP="00A658EC">
      <w:pPr>
        <w:numPr>
          <w:ilvl w:val="0"/>
          <w:numId w:val="17"/>
        </w:numPr>
        <w:tabs>
          <w:tab w:val="left" w:pos="993"/>
        </w:tabs>
        <w:ind w:left="426" w:firstLine="283"/>
        <w:jc w:val="both"/>
        <w:rPr>
          <w:i/>
          <w:sz w:val="22"/>
          <w:szCs w:val="22"/>
        </w:rPr>
      </w:pPr>
      <w:r w:rsidRPr="002B7A41">
        <w:rPr>
          <w:i/>
          <w:sz w:val="22"/>
          <w:szCs w:val="22"/>
        </w:rPr>
        <w:t>isključivo osnovne namjene – vrijedno obradivo tlo (P2)</w:t>
      </w:r>
    </w:p>
    <w:p w:rsidR="00A658EC" w:rsidRPr="002B7A41" w:rsidRDefault="00A658EC" w:rsidP="00A658EC">
      <w:pPr>
        <w:numPr>
          <w:ilvl w:val="0"/>
          <w:numId w:val="17"/>
        </w:numPr>
        <w:tabs>
          <w:tab w:val="left" w:pos="993"/>
        </w:tabs>
        <w:ind w:left="426" w:firstLine="283"/>
        <w:jc w:val="both"/>
        <w:rPr>
          <w:i/>
          <w:sz w:val="22"/>
          <w:szCs w:val="22"/>
        </w:rPr>
      </w:pPr>
      <w:r w:rsidRPr="002B7A41">
        <w:rPr>
          <w:i/>
          <w:sz w:val="22"/>
          <w:szCs w:val="22"/>
        </w:rPr>
        <w:t>isključivo osnovne namjene – ostala obradiva tla (P3)</w:t>
      </w:r>
    </w:p>
    <w:p w:rsidR="00A658EC" w:rsidRPr="002B7A41" w:rsidRDefault="00A658EC" w:rsidP="00A658EC">
      <w:pPr>
        <w:tabs>
          <w:tab w:val="left" w:pos="993"/>
        </w:tabs>
        <w:jc w:val="both"/>
        <w:rPr>
          <w:i/>
          <w:sz w:val="22"/>
          <w:szCs w:val="22"/>
        </w:rPr>
      </w:pPr>
    </w:p>
    <w:p w:rsidR="00A658EC" w:rsidRPr="002B7A41" w:rsidRDefault="00A658EC" w:rsidP="00A658EC">
      <w:pPr>
        <w:numPr>
          <w:ilvl w:val="0"/>
          <w:numId w:val="22"/>
        </w:numPr>
        <w:tabs>
          <w:tab w:val="left" w:pos="709"/>
        </w:tabs>
        <w:jc w:val="both"/>
        <w:rPr>
          <w:i/>
          <w:sz w:val="22"/>
          <w:szCs w:val="22"/>
        </w:rPr>
      </w:pPr>
      <w:r w:rsidRPr="002B7A41">
        <w:rPr>
          <w:i/>
          <w:sz w:val="22"/>
          <w:szCs w:val="22"/>
        </w:rPr>
        <w:t xml:space="preserve">Šuma isključivo osnovne namjene </w:t>
      </w:r>
    </w:p>
    <w:p w:rsidR="00A658EC" w:rsidRPr="002B7A41" w:rsidRDefault="00A658EC" w:rsidP="00A658EC">
      <w:pPr>
        <w:numPr>
          <w:ilvl w:val="0"/>
          <w:numId w:val="17"/>
        </w:numPr>
        <w:ind w:left="426" w:firstLine="283"/>
        <w:jc w:val="both"/>
        <w:rPr>
          <w:i/>
          <w:sz w:val="22"/>
          <w:szCs w:val="22"/>
        </w:rPr>
      </w:pPr>
      <w:r w:rsidRPr="002B7A41">
        <w:rPr>
          <w:i/>
          <w:sz w:val="22"/>
          <w:szCs w:val="22"/>
        </w:rPr>
        <w:t xml:space="preserve">gospodarska (Š1) </w:t>
      </w:r>
    </w:p>
    <w:p w:rsidR="00A658EC" w:rsidRPr="002B7A41" w:rsidRDefault="00A658EC" w:rsidP="00A658EC">
      <w:pPr>
        <w:numPr>
          <w:ilvl w:val="0"/>
          <w:numId w:val="17"/>
        </w:numPr>
        <w:ind w:left="426" w:firstLine="283"/>
        <w:jc w:val="both"/>
        <w:rPr>
          <w:i/>
          <w:sz w:val="22"/>
          <w:szCs w:val="22"/>
        </w:rPr>
      </w:pPr>
      <w:r w:rsidRPr="002B7A41">
        <w:rPr>
          <w:i/>
          <w:sz w:val="22"/>
          <w:szCs w:val="22"/>
        </w:rPr>
        <w:t>zaštitne šume (Š2)</w:t>
      </w:r>
    </w:p>
    <w:p w:rsidR="00A658EC" w:rsidRPr="002B7A41" w:rsidRDefault="00A658EC" w:rsidP="00A658EC">
      <w:pPr>
        <w:numPr>
          <w:ilvl w:val="0"/>
          <w:numId w:val="23"/>
        </w:numPr>
        <w:jc w:val="both"/>
        <w:rPr>
          <w:i/>
          <w:sz w:val="22"/>
          <w:szCs w:val="22"/>
        </w:rPr>
      </w:pPr>
      <w:r w:rsidRPr="002B7A41">
        <w:rPr>
          <w:i/>
          <w:sz w:val="22"/>
          <w:szCs w:val="22"/>
        </w:rPr>
        <w:t xml:space="preserve">      Ostalo poljoprivredno tlo, šume i šumsko zemljište (PŠ)</w:t>
      </w:r>
    </w:p>
    <w:p w:rsidR="00A658EC" w:rsidRPr="002B7A41" w:rsidRDefault="00A658EC" w:rsidP="00A658EC">
      <w:pPr>
        <w:numPr>
          <w:ilvl w:val="0"/>
          <w:numId w:val="24"/>
        </w:numPr>
        <w:jc w:val="both"/>
        <w:rPr>
          <w:i/>
          <w:sz w:val="22"/>
          <w:szCs w:val="22"/>
        </w:rPr>
      </w:pPr>
      <w:r w:rsidRPr="002B7A41">
        <w:rPr>
          <w:i/>
          <w:sz w:val="22"/>
          <w:szCs w:val="22"/>
        </w:rPr>
        <w:t xml:space="preserve">      Vodne površine - vodotoci, akumulacije, retencije, ribogojilište (V, A, R, H)</w:t>
      </w:r>
    </w:p>
    <w:p w:rsidR="00A658EC" w:rsidRPr="002B7A41" w:rsidRDefault="00A658EC" w:rsidP="00A658EC">
      <w:pPr>
        <w:numPr>
          <w:ilvl w:val="0"/>
          <w:numId w:val="24"/>
        </w:numPr>
        <w:jc w:val="both"/>
        <w:rPr>
          <w:i/>
          <w:sz w:val="22"/>
          <w:szCs w:val="22"/>
        </w:rPr>
      </w:pPr>
      <w:r w:rsidRPr="002B7A41">
        <w:rPr>
          <w:i/>
          <w:sz w:val="22"/>
          <w:szCs w:val="22"/>
        </w:rPr>
        <w:t xml:space="preserve">      Površine infrastrukturnih sustava (IS)</w:t>
      </w:r>
    </w:p>
    <w:p w:rsidR="00A658EC" w:rsidRPr="002B7A41" w:rsidRDefault="00A658EC" w:rsidP="00A658EC">
      <w:pPr>
        <w:numPr>
          <w:ilvl w:val="0"/>
          <w:numId w:val="24"/>
        </w:numPr>
        <w:jc w:val="both"/>
        <w:rPr>
          <w:i/>
          <w:sz w:val="22"/>
          <w:szCs w:val="22"/>
        </w:rPr>
      </w:pPr>
      <w:r w:rsidRPr="002B7A41">
        <w:rPr>
          <w:i/>
          <w:sz w:val="22"/>
          <w:szCs w:val="22"/>
        </w:rPr>
        <w:t xml:space="preserve">      Groblje (G).</w:t>
      </w:r>
    </w:p>
    <w:p w:rsidR="00A658EC" w:rsidRPr="002B7A41" w:rsidRDefault="00A658EC" w:rsidP="00A658EC">
      <w:pPr>
        <w:jc w:val="both"/>
        <w:rPr>
          <w:i/>
          <w:sz w:val="22"/>
          <w:szCs w:val="22"/>
        </w:rPr>
      </w:pPr>
    </w:p>
    <w:p w:rsidR="00A658EC" w:rsidRPr="002B7A41" w:rsidRDefault="00A658EC" w:rsidP="00A658EC">
      <w:pPr>
        <w:jc w:val="center"/>
        <w:rPr>
          <w:b/>
          <w:sz w:val="22"/>
          <w:szCs w:val="22"/>
        </w:rPr>
      </w:pPr>
      <w:r w:rsidRPr="002B7A41">
        <w:rPr>
          <w:b/>
          <w:sz w:val="22"/>
          <w:szCs w:val="22"/>
        </w:rPr>
        <w:t>Članak 6.</w:t>
      </w:r>
    </w:p>
    <w:p w:rsidR="00A658EC" w:rsidRPr="002B7A41" w:rsidRDefault="00A658EC" w:rsidP="00A658EC">
      <w:pPr>
        <w:rPr>
          <w:sz w:val="22"/>
          <w:szCs w:val="22"/>
        </w:rPr>
      </w:pPr>
      <w:r w:rsidRPr="002B7A41">
        <w:rPr>
          <w:sz w:val="22"/>
          <w:szCs w:val="22"/>
        </w:rPr>
        <w:t xml:space="preserve">U članku 36. stavak 4 mijenja se i glasi: </w:t>
      </w:r>
    </w:p>
    <w:p w:rsidR="00A658EC" w:rsidRPr="002B7A41" w:rsidRDefault="00A658EC" w:rsidP="00A658EC">
      <w:pPr>
        <w:numPr>
          <w:ilvl w:val="0"/>
          <w:numId w:val="19"/>
        </w:numPr>
        <w:tabs>
          <w:tab w:val="left" w:pos="709"/>
        </w:tabs>
        <w:jc w:val="both"/>
        <w:rPr>
          <w:i/>
          <w:sz w:val="22"/>
          <w:szCs w:val="22"/>
        </w:rPr>
      </w:pPr>
      <w:r w:rsidRPr="002B7A41">
        <w:rPr>
          <w:i/>
          <w:sz w:val="22"/>
          <w:szCs w:val="22"/>
        </w:rPr>
        <w:t xml:space="preserve">Gospodarska namjena: </w:t>
      </w:r>
    </w:p>
    <w:p w:rsidR="00A658EC" w:rsidRPr="002B7A41" w:rsidRDefault="00A658EC" w:rsidP="00A658EC">
      <w:pPr>
        <w:numPr>
          <w:ilvl w:val="0"/>
          <w:numId w:val="18"/>
        </w:numPr>
        <w:ind w:left="993"/>
        <w:jc w:val="both"/>
        <w:rPr>
          <w:i/>
          <w:sz w:val="22"/>
          <w:szCs w:val="22"/>
        </w:rPr>
      </w:pPr>
      <w:r w:rsidRPr="002B7A41">
        <w:rPr>
          <w:i/>
          <w:sz w:val="22"/>
          <w:szCs w:val="22"/>
        </w:rPr>
        <w:t>proizvodna, pretežito industrija -I</w:t>
      </w:r>
      <w:r w:rsidRPr="002B7A41">
        <w:rPr>
          <w:i/>
          <w:sz w:val="22"/>
          <w:szCs w:val="22"/>
          <w:vertAlign w:val="subscript"/>
        </w:rPr>
        <w:t>1</w:t>
      </w:r>
      <w:r w:rsidRPr="002B7A41">
        <w:rPr>
          <w:i/>
          <w:sz w:val="22"/>
          <w:szCs w:val="22"/>
        </w:rPr>
        <w:t>, pretežito zanatska – I</w:t>
      </w:r>
      <w:r w:rsidRPr="002B7A41">
        <w:rPr>
          <w:i/>
          <w:sz w:val="22"/>
          <w:szCs w:val="22"/>
          <w:vertAlign w:val="subscript"/>
        </w:rPr>
        <w:t>2</w:t>
      </w:r>
    </w:p>
    <w:p w:rsidR="00A658EC" w:rsidRPr="002B7A41" w:rsidRDefault="00A658EC" w:rsidP="00A658EC">
      <w:pPr>
        <w:numPr>
          <w:ilvl w:val="0"/>
          <w:numId w:val="18"/>
        </w:numPr>
        <w:tabs>
          <w:tab w:val="left" w:pos="4253"/>
        </w:tabs>
        <w:ind w:left="993"/>
        <w:jc w:val="both"/>
        <w:rPr>
          <w:i/>
          <w:sz w:val="22"/>
          <w:szCs w:val="22"/>
        </w:rPr>
      </w:pPr>
      <w:r w:rsidRPr="002B7A41">
        <w:rPr>
          <w:i/>
          <w:sz w:val="22"/>
          <w:szCs w:val="22"/>
        </w:rPr>
        <w:lastRenderedPageBreak/>
        <w:t>poslovna namjena – K1, pretežito trgovačka – K2, komunalno servisna - K</w:t>
      </w:r>
      <w:r w:rsidRPr="002B7A41">
        <w:rPr>
          <w:i/>
          <w:sz w:val="22"/>
          <w:szCs w:val="22"/>
          <w:vertAlign w:val="subscript"/>
        </w:rPr>
        <w:t>3</w:t>
      </w:r>
    </w:p>
    <w:p w:rsidR="00A658EC" w:rsidRPr="002B7A41" w:rsidRDefault="00A658EC" w:rsidP="00A658EC">
      <w:pPr>
        <w:numPr>
          <w:ilvl w:val="0"/>
          <w:numId w:val="20"/>
        </w:numPr>
        <w:tabs>
          <w:tab w:val="left" w:pos="709"/>
          <w:tab w:val="left" w:pos="993"/>
        </w:tabs>
        <w:ind w:firstLine="349"/>
        <w:jc w:val="both"/>
        <w:rPr>
          <w:i/>
          <w:sz w:val="22"/>
          <w:szCs w:val="22"/>
        </w:rPr>
      </w:pPr>
      <w:r w:rsidRPr="002B7A41">
        <w:rPr>
          <w:i/>
          <w:sz w:val="22"/>
          <w:szCs w:val="22"/>
        </w:rPr>
        <w:t xml:space="preserve">površine za iskorištavanje mineralnih sirovina (ostalo) – kamen (E3), </w:t>
      </w:r>
    </w:p>
    <w:p w:rsidR="00A658EC" w:rsidRPr="002B7A41" w:rsidRDefault="00A658EC" w:rsidP="00A658EC">
      <w:pPr>
        <w:numPr>
          <w:ilvl w:val="0"/>
          <w:numId w:val="20"/>
        </w:numPr>
        <w:tabs>
          <w:tab w:val="left" w:pos="709"/>
          <w:tab w:val="left" w:pos="993"/>
        </w:tabs>
        <w:ind w:firstLine="349"/>
        <w:jc w:val="both"/>
        <w:rPr>
          <w:i/>
          <w:sz w:val="22"/>
          <w:szCs w:val="22"/>
        </w:rPr>
      </w:pPr>
      <w:r w:rsidRPr="002B7A41">
        <w:rPr>
          <w:i/>
          <w:sz w:val="22"/>
          <w:szCs w:val="22"/>
        </w:rPr>
        <w:t>površine uzgajališta - H</w:t>
      </w:r>
    </w:p>
    <w:p w:rsidR="00A658EC" w:rsidRPr="002B7A41" w:rsidRDefault="00A658EC" w:rsidP="00A658EC">
      <w:pPr>
        <w:numPr>
          <w:ilvl w:val="0"/>
          <w:numId w:val="20"/>
        </w:numPr>
        <w:tabs>
          <w:tab w:val="left" w:pos="709"/>
          <w:tab w:val="left" w:pos="993"/>
        </w:tabs>
        <w:ind w:firstLine="349"/>
        <w:jc w:val="both"/>
        <w:rPr>
          <w:i/>
          <w:sz w:val="22"/>
          <w:szCs w:val="22"/>
        </w:rPr>
      </w:pPr>
      <w:r w:rsidRPr="002B7A41">
        <w:rPr>
          <w:i/>
          <w:sz w:val="22"/>
          <w:szCs w:val="22"/>
        </w:rPr>
        <w:t>ugostiteljsko-turistička namjena – hotel (T1),  kamp (T3), restoran (T4)</w:t>
      </w:r>
    </w:p>
    <w:p w:rsidR="00A658EC" w:rsidRPr="002B7A41" w:rsidRDefault="00A658EC" w:rsidP="00A658EC">
      <w:pPr>
        <w:numPr>
          <w:ilvl w:val="0"/>
          <w:numId w:val="25"/>
        </w:numPr>
        <w:ind w:hanging="720"/>
        <w:rPr>
          <w:i/>
          <w:sz w:val="22"/>
          <w:szCs w:val="22"/>
        </w:rPr>
      </w:pPr>
      <w:r w:rsidRPr="002B7A41">
        <w:rPr>
          <w:i/>
          <w:sz w:val="22"/>
          <w:szCs w:val="22"/>
        </w:rPr>
        <w:t xml:space="preserve">Športsko-rekreacijska namjena: </w:t>
      </w:r>
    </w:p>
    <w:p w:rsidR="00A658EC" w:rsidRPr="002B7A41" w:rsidRDefault="00A658EC" w:rsidP="00A658EC">
      <w:pPr>
        <w:numPr>
          <w:ilvl w:val="0"/>
          <w:numId w:val="2"/>
        </w:numPr>
        <w:tabs>
          <w:tab w:val="num" w:pos="1080"/>
        </w:tabs>
        <w:ind w:left="1080"/>
        <w:rPr>
          <w:i/>
          <w:sz w:val="22"/>
          <w:szCs w:val="22"/>
        </w:rPr>
      </w:pPr>
      <w:r w:rsidRPr="002B7A41">
        <w:rPr>
          <w:i/>
          <w:sz w:val="22"/>
          <w:szCs w:val="22"/>
        </w:rPr>
        <w:t xml:space="preserve">golf igralište (R1), rekreacija (R2), zimski športovi (R3), </w:t>
      </w:r>
    </w:p>
    <w:p w:rsidR="00A658EC" w:rsidRPr="002B7A41" w:rsidRDefault="000D59F5" w:rsidP="00A658EC">
      <w:pPr>
        <w:numPr>
          <w:ilvl w:val="0"/>
          <w:numId w:val="2"/>
        </w:numPr>
        <w:tabs>
          <w:tab w:val="num" w:pos="1080"/>
        </w:tabs>
        <w:ind w:hanging="130"/>
        <w:rPr>
          <w:i/>
          <w:sz w:val="22"/>
          <w:szCs w:val="22"/>
        </w:rPr>
      </w:pPr>
      <w:r>
        <w:rPr>
          <w:i/>
          <w:sz w:val="22"/>
          <w:szCs w:val="22"/>
        </w:rPr>
        <w:t xml:space="preserve"> </w:t>
      </w:r>
      <w:r w:rsidR="00A658EC" w:rsidRPr="002B7A41">
        <w:rPr>
          <w:i/>
          <w:sz w:val="22"/>
          <w:szCs w:val="22"/>
        </w:rPr>
        <w:t>streljana s pratećim sadržajima (R6)</w:t>
      </w:r>
    </w:p>
    <w:p w:rsidR="00A658EC" w:rsidRPr="002B7A41" w:rsidRDefault="00A658EC" w:rsidP="00A658EC">
      <w:pPr>
        <w:numPr>
          <w:ilvl w:val="0"/>
          <w:numId w:val="21"/>
        </w:numPr>
        <w:ind w:left="709" w:hanging="709"/>
        <w:jc w:val="both"/>
        <w:rPr>
          <w:i/>
          <w:sz w:val="22"/>
          <w:szCs w:val="22"/>
        </w:rPr>
      </w:pPr>
      <w:r w:rsidRPr="002B7A41">
        <w:rPr>
          <w:i/>
          <w:sz w:val="22"/>
          <w:szCs w:val="22"/>
        </w:rPr>
        <w:t>Poljoprivredno tlo isključivo osnovne namjene</w:t>
      </w:r>
    </w:p>
    <w:p w:rsidR="00A658EC" w:rsidRPr="002B7A41" w:rsidRDefault="00A658EC" w:rsidP="00A658EC">
      <w:pPr>
        <w:numPr>
          <w:ilvl w:val="0"/>
          <w:numId w:val="17"/>
        </w:numPr>
        <w:tabs>
          <w:tab w:val="left" w:pos="993"/>
        </w:tabs>
        <w:ind w:left="426" w:firstLine="283"/>
        <w:jc w:val="both"/>
        <w:rPr>
          <w:i/>
          <w:sz w:val="22"/>
          <w:szCs w:val="22"/>
        </w:rPr>
      </w:pPr>
      <w:r w:rsidRPr="002B7A41">
        <w:rPr>
          <w:i/>
          <w:sz w:val="22"/>
          <w:szCs w:val="22"/>
        </w:rPr>
        <w:t>isključivo osnovne namjene – vrijedno obradivo tlo (P2)</w:t>
      </w:r>
    </w:p>
    <w:p w:rsidR="00A658EC" w:rsidRPr="002B7A41" w:rsidRDefault="00A658EC" w:rsidP="00A658EC">
      <w:pPr>
        <w:numPr>
          <w:ilvl w:val="0"/>
          <w:numId w:val="17"/>
        </w:numPr>
        <w:tabs>
          <w:tab w:val="left" w:pos="993"/>
        </w:tabs>
        <w:ind w:left="426" w:firstLine="283"/>
        <w:jc w:val="both"/>
        <w:rPr>
          <w:i/>
          <w:sz w:val="22"/>
          <w:szCs w:val="22"/>
        </w:rPr>
      </w:pPr>
      <w:r w:rsidRPr="002B7A41">
        <w:rPr>
          <w:i/>
          <w:sz w:val="22"/>
          <w:szCs w:val="22"/>
        </w:rPr>
        <w:t>isključivo osnovne namjene – ostala obradiva tla (P3)</w:t>
      </w:r>
    </w:p>
    <w:p w:rsidR="00A658EC" w:rsidRPr="002B7A41" w:rsidRDefault="00A658EC" w:rsidP="00A658EC">
      <w:pPr>
        <w:tabs>
          <w:tab w:val="left" w:pos="993"/>
        </w:tabs>
        <w:jc w:val="both"/>
        <w:rPr>
          <w:i/>
          <w:sz w:val="22"/>
          <w:szCs w:val="22"/>
        </w:rPr>
      </w:pPr>
    </w:p>
    <w:p w:rsidR="00A658EC" w:rsidRPr="002B7A41" w:rsidRDefault="00A658EC" w:rsidP="00A658EC">
      <w:pPr>
        <w:numPr>
          <w:ilvl w:val="0"/>
          <w:numId w:val="22"/>
        </w:numPr>
        <w:tabs>
          <w:tab w:val="left" w:pos="709"/>
        </w:tabs>
        <w:jc w:val="both"/>
        <w:rPr>
          <w:i/>
          <w:sz w:val="22"/>
          <w:szCs w:val="22"/>
        </w:rPr>
      </w:pPr>
      <w:r w:rsidRPr="002B7A41">
        <w:rPr>
          <w:i/>
          <w:sz w:val="22"/>
          <w:szCs w:val="22"/>
        </w:rPr>
        <w:t xml:space="preserve">Šuma isključivo osnovne namjene </w:t>
      </w:r>
    </w:p>
    <w:p w:rsidR="00A658EC" w:rsidRPr="002B7A41" w:rsidRDefault="00A658EC" w:rsidP="00A658EC">
      <w:pPr>
        <w:numPr>
          <w:ilvl w:val="0"/>
          <w:numId w:val="17"/>
        </w:numPr>
        <w:ind w:left="426" w:firstLine="283"/>
        <w:jc w:val="both"/>
        <w:rPr>
          <w:i/>
          <w:sz w:val="22"/>
          <w:szCs w:val="22"/>
        </w:rPr>
      </w:pPr>
      <w:r w:rsidRPr="002B7A41">
        <w:rPr>
          <w:i/>
          <w:sz w:val="22"/>
          <w:szCs w:val="22"/>
        </w:rPr>
        <w:t xml:space="preserve">gospodarska (Š1) </w:t>
      </w:r>
    </w:p>
    <w:p w:rsidR="00A658EC" w:rsidRPr="002B7A41" w:rsidRDefault="00A658EC" w:rsidP="00A658EC">
      <w:pPr>
        <w:numPr>
          <w:ilvl w:val="0"/>
          <w:numId w:val="17"/>
        </w:numPr>
        <w:ind w:left="426" w:firstLine="283"/>
        <w:jc w:val="both"/>
        <w:rPr>
          <w:i/>
          <w:sz w:val="22"/>
          <w:szCs w:val="22"/>
        </w:rPr>
      </w:pPr>
      <w:r w:rsidRPr="002B7A41">
        <w:rPr>
          <w:i/>
          <w:sz w:val="22"/>
          <w:szCs w:val="22"/>
        </w:rPr>
        <w:t>zaštitne šume (Š2)</w:t>
      </w:r>
    </w:p>
    <w:p w:rsidR="00A658EC" w:rsidRPr="002B7A41" w:rsidRDefault="00A658EC" w:rsidP="00A658EC">
      <w:pPr>
        <w:numPr>
          <w:ilvl w:val="0"/>
          <w:numId w:val="23"/>
        </w:numPr>
        <w:jc w:val="both"/>
        <w:rPr>
          <w:i/>
          <w:sz w:val="22"/>
          <w:szCs w:val="22"/>
        </w:rPr>
      </w:pPr>
      <w:r w:rsidRPr="002B7A41">
        <w:rPr>
          <w:i/>
          <w:sz w:val="22"/>
          <w:szCs w:val="22"/>
        </w:rPr>
        <w:t xml:space="preserve">      Ostalo poljoprivredno tlo, šume i šumsko zemljište (PŠ)</w:t>
      </w:r>
    </w:p>
    <w:p w:rsidR="00A658EC" w:rsidRPr="002B7A41" w:rsidRDefault="00A658EC" w:rsidP="00A658EC">
      <w:pPr>
        <w:numPr>
          <w:ilvl w:val="0"/>
          <w:numId w:val="24"/>
        </w:numPr>
        <w:jc w:val="both"/>
        <w:rPr>
          <w:i/>
          <w:sz w:val="22"/>
          <w:szCs w:val="22"/>
        </w:rPr>
      </w:pPr>
      <w:r w:rsidRPr="002B7A41">
        <w:rPr>
          <w:i/>
          <w:sz w:val="22"/>
          <w:szCs w:val="22"/>
        </w:rPr>
        <w:t xml:space="preserve">      Vodne površine - vodotoci, akumulacije, retencije, ribogojilište (V, A, R, H)</w:t>
      </w:r>
    </w:p>
    <w:p w:rsidR="00A658EC" w:rsidRPr="002B7A41" w:rsidRDefault="00A658EC" w:rsidP="00A658EC">
      <w:pPr>
        <w:numPr>
          <w:ilvl w:val="0"/>
          <w:numId w:val="24"/>
        </w:numPr>
        <w:jc w:val="both"/>
        <w:rPr>
          <w:i/>
          <w:sz w:val="22"/>
          <w:szCs w:val="22"/>
        </w:rPr>
      </w:pPr>
      <w:r w:rsidRPr="002B7A41">
        <w:rPr>
          <w:i/>
          <w:sz w:val="22"/>
          <w:szCs w:val="22"/>
        </w:rPr>
        <w:t xml:space="preserve">      Površine infrastrukturnih sustava (IS)</w:t>
      </w:r>
    </w:p>
    <w:p w:rsidR="00A658EC" w:rsidRPr="002B7A41" w:rsidRDefault="00A658EC" w:rsidP="00A658EC">
      <w:pPr>
        <w:numPr>
          <w:ilvl w:val="0"/>
          <w:numId w:val="24"/>
        </w:numPr>
        <w:jc w:val="both"/>
        <w:rPr>
          <w:i/>
          <w:sz w:val="22"/>
          <w:szCs w:val="22"/>
        </w:rPr>
      </w:pPr>
      <w:r w:rsidRPr="002B7A41">
        <w:rPr>
          <w:i/>
          <w:sz w:val="22"/>
          <w:szCs w:val="22"/>
        </w:rPr>
        <w:t xml:space="preserve">      Groblje (G).</w:t>
      </w:r>
    </w:p>
    <w:p w:rsidR="00A658EC" w:rsidRPr="002B7A41" w:rsidRDefault="00A658EC" w:rsidP="00A658EC">
      <w:pPr>
        <w:tabs>
          <w:tab w:val="left" w:pos="709"/>
        </w:tabs>
        <w:jc w:val="both"/>
        <w:rPr>
          <w:i/>
          <w:sz w:val="22"/>
          <w:szCs w:val="22"/>
        </w:rPr>
      </w:pPr>
    </w:p>
    <w:p w:rsidR="00A658EC" w:rsidRPr="002B7A41" w:rsidRDefault="00A658EC" w:rsidP="00A658EC">
      <w:pPr>
        <w:jc w:val="center"/>
        <w:rPr>
          <w:b/>
          <w:sz w:val="22"/>
          <w:szCs w:val="22"/>
        </w:rPr>
      </w:pPr>
      <w:r w:rsidRPr="002B7A41">
        <w:rPr>
          <w:b/>
          <w:sz w:val="22"/>
          <w:szCs w:val="22"/>
        </w:rPr>
        <w:t>Članak 7.</w:t>
      </w:r>
    </w:p>
    <w:p w:rsidR="00A658EC" w:rsidRPr="002B7A41" w:rsidRDefault="00A658EC" w:rsidP="00A658EC">
      <w:pPr>
        <w:rPr>
          <w:sz w:val="22"/>
          <w:szCs w:val="22"/>
        </w:rPr>
      </w:pPr>
      <w:r w:rsidRPr="002B7A41">
        <w:rPr>
          <w:sz w:val="22"/>
          <w:szCs w:val="22"/>
        </w:rPr>
        <w:t xml:space="preserve">Članak 37. mijenja se i glasi: </w:t>
      </w:r>
    </w:p>
    <w:p w:rsidR="00A658EC" w:rsidRPr="002B7A41" w:rsidRDefault="00A658EC" w:rsidP="00A658EC">
      <w:pPr>
        <w:tabs>
          <w:tab w:val="left" w:pos="426"/>
        </w:tabs>
        <w:jc w:val="both"/>
        <w:rPr>
          <w:i/>
          <w:sz w:val="22"/>
          <w:szCs w:val="22"/>
        </w:rPr>
      </w:pPr>
      <w:r w:rsidRPr="002B7A41">
        <w:rPr>
          <w:i/>
          <w:sz w:val="22"/>
          <w:szCs w:val="22"/>
        </w:rPr>
        <w:t>„Proizvodna namjena prostora (I1 i I2) smještena je u okvirima građevinskog područja grada Otočca u naselju Ličko Lešće i Kompolje. Ovim se Planom predviđa proširenje postojeće zone u naselju Kompolje i osnivanje novih zona takove namjene na lokaciji izvan naselja Podum, Otočac i Brloška Dubrava .Zbog položaja uz cestovni čvor "Otočac" u zoni je moguće planirati i površinu kamp odmorišta veličine do 5.000 m</w:t>
      </w:r>
      <w:r w:rsidRPr="002B7A41">
        <w:rPr>
          <w:i/>
          <w:sz w:val="22"/>
          <w:szCs w:val="22"/>
          <w:vertAlign w:val="superscript"/>
        </w:rPr>
        <w:t>2</w:t>
      </w:r>
      <w:r w:rsidRPr="002B7A41">
        <w:rPr>
          <w:i/>
          <w:sz w:val="22"/>
          <w:szCs w:val="22"/>
        </w:rPr>
        <w:t>. Potrebno ga je urediti i opremiti sukladno posebnim propisima (Pravilnik o razvrstavanju, minimalnim uvjetima i kategorizaciji ugostiteljskih objekata kampova iz skupine “kampovi i druge vrste ugostiteljskih objekata za smještaj” (NN 75/08, 45/09, 11/14) i članku 64., stavku (2) ovih odredbi. “</w:t>
      </w:r>
    </w:p>
    <w:p w:rsidR="00A658EC" w:rsidRPr="002B7A41" w:rsidRDefault="00A658EC" w:rsidP="00A658EC">
      <w:pPr>
        <w:rPr>
          <w:b/>
          <w:sz w:val="22"/>
          <w:szCs w:val="22"/>
        </w:rPr>
      </w:pPr>
    </w:p>
    <w:p w:rsidR="00A658EC" w:rsidRPr="002B7A41" w:rsidRDefault="00A658EC" w:rsidP="00A658EC">
      <w:pPr>
        <w:jc w:val="center"/>
        <w:rPr>
          <w:b/>
          <w:sz w:val="22"/>
          <w:szCs w:val="22"/>
        </w:rPr>
      </w:pPr>
      <w:r w:rsidRPr="002B7A41">
        <w:rPr>
          <w:b/>
          <w:sz w:val="22"/>
          <w:szCs w:val="22"/>
        </w:rPr>
        <w:t>Članak 8.</w:t>
      </w:r>
    </w:p>
    <w:p w:rsidR="00A658EC" w:rsidRPr="002B7A41" w:rsidRDefault="00A658EC" w:rsidP="00A658EC">
      <w:pPr>
        <w:rPr>
          <w:sz w:val="22"/>
          <w:szCs w:val="22"/>
        </w:rPr>
      </w:pPr>
      <w:r w:rsidRPr="002B7A41">
        <w:rPr>
          <w:sz w:val="22"/>
          <w:szCs w:val="22"/>
        </w:rPr>
        <w:t xml:space="preserve">Članak 38. mijenja se i glasi: </w:t>
      </w:r>
    </w:p>
    <w:p w:rsidR="00A658EC" w:rsidRPr="002B7A41" w:rsidRDefault="00A658EC" w:rsidP="00A658EC">
      <w:pPr>
        <w:jc w:val="both"/>
        <w:rPr>
          <w:i/>
          <w:sz w:val="22"/>
          <w:szCs w:val="22"/>
        </w:rPr>
      </w:pPr>
      <w:r w:rsidRPr="002B7A41">
        <w:rPr>
          <w:i/>
          <w:sz w:val="22"/>
          <w:szCs w:val="22"/>
        </w:rPr>
        <w:t xml:space="preserve">„Navedena kombinirana poslovna namjena (K1, K2, K3)  smještena je unutar postojećih naselja opisanog građevinskog područja. Ovim Planom predviđeno  je osnivanje novih zona u naselju Brloška Dubrava, Drenov Klanac, Otočac te proširenje postojeće zone u naselju Podum. Unutar postojeće komunalno – servisne zone (K3) u naselju Podum predviđa se </w:t>
      </w:r>
      <w:r w:rsidRPr="002B7A41">
        <w:rPr>
          <w:i/>
          <w:sz w:val="22"/>
          <w:szCs w:val="22"/>
          <w:lang w:val="en-GB"/>
        </w:rPr>
        <w:t>izgradnja</w:t>
      </w:r>
      <w:r w:rsidRPr="002B7A41">
        <w:rPr>
          <w:i/>
          <w:sz w:val="22"/>
          <w:szCs w:val="22"/>
        </w:rPr>
        <w:t xml:space="preserve"> </w:t>
      </w:r>
      <w:r w:rsidRPr="002B7A41">
        <w:rPr>
          <w:i/>
          <w:sz w:val="22"/>
          <w:szCs w:val="22"/>
          <w:lang w:val="en-GB"/>
        </w:rPr>
        <w:t>recikla</w:t>
      </w:r>
      <w:r w:rsidRPr="002B7A41">
        <w:rPr>
          <w:i/>
          <w:sz w:val="22"/>
          <w:szCs w:val="22"/>
        </w:rPr>
        <w:t>ž</w:t>
      </w:r>
      <w:r w:rsidRPr="002B7A41">
        <w:rPr>
          <w:i/>
          <w:sz w:val="22"/>
          <w:szCs w:val="22"/>
          <w:lang w:val="en-GB"/>
        </w:rPr>
        <w:t>nog</w:t>
      </w:r>
      <w:r w:rsidRPr="002B7A41">
        <w:rPr>
          <w:i/>
          <w:sz w:val="22"/>
          <w:szCs w:val="22"/>
        </w:rPr>
        <w:t xml:space="preserve"> </w:t>
      </w:r>
      <w:r w:rsidRPr="002B7A41">
        <w:rPr>
          <w:i/>
          <w:sz w:val="22"/>
          <w:szCs w:val="22"/>
          <w:lang w:val="en-GB"/>
        </w:rPr>
        <w:t>dvori</w:t>
      </w:r>
      <w:r w:rsidRPr="002B7A41">
        <w:rPr>
          <w:i/>
          <w:sz w:val="22"/>
          <w:szCs w:val="22"/>
        </w:rPr>
        <w:t>š</w:t>
      </w:r>
      <w:r w:rsidRPr="002B7A41">
        <w:rPr>
          <w:i/>
          <w:sz w:val="22"/>
          <w:szCs w:val="22"/>
          <w:lang w:val="en-GB"/>
        </w:rPr>
        <w:t>ta</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pretovarne</w:t>
      </w:r>
      <w:r w:rsidRPr="002B7A41">
        <w:rPr>
          <w:i/>
          <w:sz w:val="22"/>
          <w:szCs w:val="22"/>
        </w:rPr>
        <w:t xml:space="preserve"> </w:t>
      </w:r>
      <w:r w:rsidRPr="002B7A41">
        <w:rPr>
          <w:i/>
          <w:sz w:val="22"/>
          <w:szCs w:val="22"/>
          <w:lang w:val="en-GB"/>
        </w:rPr>
        <w:t>stanice</w:t>
      </w:r>
      <w:r w:rsidRPr="002B7A41">
        <w:rPr>
          <w:i/>
          <w:sz w:val="22"/>
          <w:szCs w:val="22"/>
        </w:rPr>
        <w:t>, sukladno propisima. U zoni poslovne namjene (K1, K2) moguće je planirati i površinu kamp odmorišta veličine do 5.000 m². Potrebno ga je urediti i opremiti sukladno posebnim propisima (Pravilnik o razvrstavanju, minimalnim uvjetima i kategorizaciji ugostiteljskih objekata kampova iz skupine “kampovi i druge vrste ugostiteljskih objekata za smještaj (NN 75/08, 45/09, 11/14). “</w:t>
      </w:r>
    </w:p>
    <w:p w:rsidR="00A658EC" w:rsidRPr="002B7A41" w:rsidRDefault="00A658EC" w:rsidP="00A658EC">
      <w:pPr>
        <w:jc w:val="both"/>
        <w:rPr>
          <w:b/>
          <w:sz w:val="22"/>
          <w:szCs w:val="22"/>
        </w:rPr>
      </w:pPr>
    </w:p>
    <w:p w:rsidR="00A658EC" w:rsidRPr="002B7A41" w:rsidRDefault="00A658EC" w:rsidP="00A658EC">
      <w:pPr>
        <w:jc w:val="center"/>
        <w:rPr>
          <w:b/>
          <w:sz w:val="22"/>
          <w:szCs w:val="22"/>
        </w:rPr>
      </w:pPr>
      <w:r w:rsidRPr="002B7A41">
        <w:rPr>
          <w:b/>
          <w:sz w:val="22"/>
          <w:szCs w:val="22"/>
        </w:rPr>
        <w:t>Članak 9.</w:t>
      </w:r>
    </w:p>
    <w:p w:rsidR="00A658EC" w:rsidRPr="002B7A41" w:rsidRDefault="00A658EC" w:rsidP="00A658EC">
      <w:pPr>
        <w:jc w:val="both"/>
        <w:rPr>
          <w:sz w:val="22"/>
          <w:szCs w:val="22"/>
        </w:rPr>
      </w:pPr>
      <w:r w:rsidRPr="002B7A41">
        <w:rPr>
          <w:sz w:val="22"/>
          <w:szCs w:val="22"/>
        </w:rPr>
        <w:t>Članak 40. mijenja se i glasi:</w:t>
      </w:r>
    </w:p>
    <w:p w:rsidR="00A658EC" w:rsidRPr="002B7A41" w:rsidRDefault="00A658EC" w:rsidP="00A658EC">
      <w:pPr>
        <w:tabs>
          <w:tab w:val="left" w:pos="426"/>
        </w:tabs>
        <w:jc w:val="both"/>
        <w:rPr>
          <w:i/>
          <w:sz w:val="22"/>
          <w:szCs w:val="22"/>
        </w:rPr>
      </w:pPr>
      <w:r w:rsidRPr="002B7A41">
        <w:rPr>
          <w:i/>
          <w:sz w:val="22"/>
          <w:szCs w:val="22"/>
        </w:rPr>
        <w:t xml:space="preserve">„ </w:t>
      </w:r>
      <w:r w:rsidRPr="002B7A41">
        <w:rPr>
          <w:i/>
          <w:sz w:val="22"/>
          <w:szCs w:val="22"/>
          <w:lang w:val="en-GB"/>
        </w:rPr>
        <w:t>Unutar</w:t>
      </w:r>
      <w:r w:rsidRPr="002B7A41">
        <w:rPr>
          <w:i/>
          <w:sz w:val="22"/>
          <w:szCs w:val="22"/>
        </w:rPr>
        <w:t xml:space="preserve"> </w:t>
      </w:r>
      <w:r w:rsidRPr="002B7A41">
        <w:rPr>
          <w:i/>
          <w:sz w:val="22"/>
          <w:szCs w:val="22"/>
          <w:lang w:val="en-GB"/>
        </w:rPr>
        <w:t>obuhvata</w:t>
      </w:r>
      <w:r w:rsidRPr="002B7A41">
        <w:rPr>
          <w:i/>
          <w:sz w:val="22"/>
          <w:szCs w:val="22"/>
        </w:rPr>
        <w:t xml:space="preserve"> </w:t>
      </w:r>
      <w:r w:rsidRPr="002B7A41">
        <w:rPr>
          <w:i/>
          <w:sz w:val="22"/>
          <w:szCs w:val="22"/>
          <w:lang w:val="en-GB"/>
        </w:rPr>
        <w:t>plana</w:t>
      </w:r>
      <w:r w:rsidRPr="002B7A41">
        <w:rPr>
          <w:i/>
          <w:sz w:val="22"/>
          <w:szCs w:val="22"/>
        </w:rPr>
        <w:t xml:space="preserve"> </w:t>
      </w:r>
      <w:r w:rsidRPr="002B7A41">
        <w:rPr>
          <w:i/>
          <w:sz w:val="22"/>
          <w:szCs w:val="22"/>
          <w:lang w:val="en-GB"/>
        </w:rPr>
        <w:t>nema</w:t>
      </w:r>
      <w:r w:rsidRPr="002B7A41">
        <w:rPr>
          <w:i/>
          <w:sz w:val="22"/>
          <w:szCs w:val="22"/>
        </w:rPr>
        <w:t xml:space="preserve"> </w:t>
      </w:r>
      <w:r w:rsidRPr="002B7A41">
        <w:rPr>
          <w:i/>
          <w:sz w:val="22"/>
          <w:szCs w:val="22"/>
          <w:lang w:val="en-GB"/>
        </w:rPr>
        <w:t>zona</w:t>
      </w:r>
      <w:r w:rsidRPr="002B7A41">
        <w:rPr>
          <w:i/>
          <w:sz w:val="22"/>
          <w:szCs w:val="22"/>
        </w:rPr>
        <w:t xml:space="preserve"> </w:t>
      </w:r>
      <w:r w:rsidRPr="002B7A41">
        <w:rPr>
          <w:i/>
          <w:sz w:val="22"/>
          <w:szCs w:val="22"/>
          <w:lang w:val="en-GB"/>
        </w:rPr>
        <w:t>posebne</w:t>
      </w:r>
      <w:r w:rsidRPr="002B7A41">
        <w:rPr>
          <w:i/>
          <w:sz w:val="22"/>
          <w:szCs w:val="22"/>
        </w:rPr>
        <w:t xml:space="preserve"> </w:t>
      </w:r>
      <w:r w:rsidRPr="002B7A41">
        <w:rPr>
          <w:i/>
          <w:sz w:val="22"/>
          <w:szCs w:val="22"/>
          <w:lang w:val="en-GB"/>
        </w:rPr>
        <w:t>namjene</w:t>
      </w:r>
      <w:r w:rsidRPr="002B7A41">
        <w:rPr>
          <w:i/>
          <w:sz w:val="22"/>
          <w:szCs w:val="22"/>
        </w:rPr>
        <w:t xml:space="preserve"> (</w:t>
      </w:r>
      <w:r w:rsidRPr="002B7A41">
        <w:rPr>
          <w:i/>
          <w:sz w:val="22"/>
          <w:szCs w:val="22"/>
          <w:lang w:val="en-GB"/>
        </w:rPr>
        <w:t>N</w:t>
      </w:r>
      <w:r w:rsidRPr="002B7A41">
        <w:rPr>
          <w:i/>
          <w:sz w:val="22"/>
          <w:szCs w:val="22"/>
        </w:rPr>
        <w:t>) “</w:t>
      </w:r>
    </w:p>
    <w:p w:rsidR="00A658EC" w:rsidRPr="002B7A41" w:rsidRDefault="00A658EC" w:rsidP="00A658EC">
      <w:pPr>
        <w:tabs>
          <w:tab w:val="left" w:pos="426"/>
        </w:tabs>
        <w:jc w:val="both"/>
        <w:rPr>
          <w:i/>
          <w:sz w:val="22"/>
          <w:szCs w:val="22"/>
        </w:rPr>
      </w:pPr>
    </w:p>
    <w:p w:rsidR="00A658EC" w:rsidRPr="002B7A41" w:rsidRDefault="00A658EC" w:rsidP="00A658EC">
      <w:pPr>
        <w:jc w:val="center"/>
        <w:rPr>
          <w:b/>
          <w:sz w:val="22"/>
          <w:szCs w:val="22"/>
        </w:rPr>
      </w:pPr>
      <w:r w:rsidRPr="002B7A41">
        <w:rPr>
          <w:b/>
          <w:sz w:val="22"/>
          <w:szCs w:val="22"/>
        </w:rPr>
        <w:t>Članak 10.</w:t>
      </w:r>
    </w:p>
    <w:p w:rsidR="00A658EC" w:rsidRPr="002B7A41" w:rsidRDefault="00A658EC" w:rsidP="00A658EC">
      <w:pPr>
        <w:jc w:val="both"/>
        <w:rPr>
          <w:sz w:val="22"/>
          <w:szCs w:val="22"/>
        </w:rPr>
      </w:pPr>
      <w:r w:rsidRPr="002B7A41">
        <w:rPr>
          <w:sz w:val="22"/>
          <w:szCs w:val="22"/>
        </w:rPr>
        <w:t>Članak 59. mijenja se i glasi:</w:t>
      </w:r>
    </w:p>
    <w:p w:rsidR="00A658EC" w:rsidRPr="002B7A41" w:rsidRDefault="00A658EC" w:rsidP="00A658EC">
      <w:pPr>
        <w:jc w:val="both"/>
        <w:rPr>
          <w:i/>
          <w:sz w:val="22"/>
          <w:szCs w:val="22"/>
        </w:rPr>
      </w:pPr>
      <w:r w:rsidRPr="002B7A41">
        <w:rPr>
          <w:i/>
          <w:sz w:val="22"/>
          <w:szCs w:val="22"/>
        </w:rPr>
        <w:t>„(1)</w:t>
      </w:r>
      <w:r w:rsidRPr="002B7A41">
        <w:rPr>
          <w:i/>
          <w:sz w:val="22"/>
          <w:szCs w:val="22"/>
        </w:rPr>
        <w:tab/>
      </w:r>
      <w:r w:rsidRPr="002B7A41">
        <w:rPr>
          <w:i/>
          <w:sz w:val="22"/>
          <w:szCs w:val="22"/>
          <w:lang w:val="en-GB"/>
        </w:rPr>
        <w:t>U</w:t>
      </w:r>
      <w:r w:rsidRPr="002B7A41">
        <w:rPr>
          <w:i/>
          <w:sz w:val="22"/>
          <w:szCs w:val="22"/>
        </w:rPr>
        <w:t xml:space="preserve"> </w:t>
      </w:r>
      <w:r w:rsidRPr="002B7A41">
        <w:rPr>
          <w:i/>
          <w:sz w:val="22"/>
          <w:szCs w:val="22"/>
          <w:lang w:val="en-GB"/>
        </w:rPr>
        <w:t>gra</w:t>
      </w:r>
      <w:r w:rsidRPr="002B7A41">
        <w:rPr>
          <w:i/>
          <w:sz w:val="22"/>
          <w:szCs w:val="22"/>
        </w:rPr>
        <w:t>đ</w:t>
      </w:r>
      <w:r w:rsidRPr="002B7A41">
        <w:rPr>
          <w:i/>
          <w:sz w:val="22"/>
          <w:szCs w:val="22"/>
          <w:lang w:val="en-GB"/>
        </w:rPr>
        <w:t>evinskim</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jima</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izgradnju</w:t>
      </w:r>
      <w:r w:rsidRPr="002B7A41">
        <w:rPr>
          <w:i/>
          <w:sz w:val="22"/>
          <w:szCs w:val="22"/>
        </w:rPr>
        <w:t xml:space="preserve"> </w:t>
      </w:r>
      <w:r w:rsidRPr="002B7A41">
        <w:rPr>
          <w:i/>
          <w:sz w:val="22"/>
          <w:szCs w:val="22"/>
          <w:lang w:val="en-GB"/>
        </w:rPr>
        <w:t>gra</w:t>
      </w:r>
      <w:r w:rsidRPr="002B7A41">
        <w:rPr>
          <w:i/>
          <w:sz w:val="22"/>
          <w:szCs w:val="22"/>
        </w:rPr>
        <w:t>đ</w:t>
      </w:r>
      <w:r w:rsidRPr="002B7A41">
        <w:rPr>
          <w:i/>
          <w:sz w:val="22"/>
          <w:szCs w:val="22"/>
          <w:lang w:val="en-GB"/>
        </w:rPr>
        <w:t>evina</w:t>
      </w:r>
      <w:r w:rsidRPr="002B7A41">
        <w:rPr>
          <w:i/>
          <w:sz w:val="22"/>
          <w:szCs w:val="22"/>
        </w:rPr>
        <w:t xml:space="preserve"> </w:t>
      </w:r>
      <w:r w:rsidRPr="002B7A41">
        <w:rPr>
          <w:i/>
          <w:sz w:val="22"/>
          <w:szCs w:val="22"/>
          <w:lang w:val="en-GB"/>
        </w:rPr>
        <w:t>iz</w:t>
      </w:r>
      <w:r w:rsidRPr="002B7A41">
        <w:rPr>
          <w:i/>
          <w:sz w:val="22"/>
          <w:szCs w:val="22"/>
        </w:rPr>
        <w:t xml:space="preserve"> </w:t>
      </w:r>
      <w:r w:rsidRPr="002B7A41">
        <w:rPr>
          <w:i/>
          <w:sz w:val="22"/>
          <w:szCs w:val="22"/>
          <w:lang w:val="en-GB"/>
        </w:rPr>
        <w:t>stavka</w:t>
      </w:r>
      <w:r w:rsidRPr="002B7A41">
        <w:rPr>
          <w:i/>
          <w:sz w:val="22"/>
          <w:szCs w:val="22"/>
        </w:rPr>
        <w:t xml:space="preserve"> (1.</w:t>
      </w:r>
      <w:r w:rsidRPr="002B7A41">
        <w:rPr>
          <w:i/>
          <w:sz w:val="22"/>
          <w:szCs w:val="22"/>
          <w:lang w:val="en-GB"/>
        </w:rPr>
        <w:t>a</w:t>
      </w:r>
      <w:r w:rsidRPr="002B7A41">
        <w:rPr>
          <w:i/>
          <w:sz w:val="22"/>
          <w:szCs w:val="22"/>
        </w:rPr>
        <w:t xml:space="preserve"> 1.</w:t>
      </w:r>
      <w:r w:rsidRPr="002B7A41">
        <w:rPr>
          <w:i/>
          <w:sz w:val="22"/>
          <w:szCs w:val="22"/>
          <w:lang w:val="en-GB"/>
        </w:rPr>
        <w:t>d</w:t>
      </w:r>
      <w:r w:rsidRPr="002B7A41">
        <w:rPr>
          <w:i/>
          <w:sz w:val="22"/>
          <w:szCs w:val="22"/>
        </w:rPr>
        <w:t>) č</w:t>
      </w:r>
      <w:r w:rsidRPr="002B7A41">
        <w:rPr>
          <w:i/>
          <w:sz w:val="22"/>
          <w:szCs w:val="22"/>
          <w:lang w:val="en-GB"/>
        </w:rPr>
        <w:t>lanka</w:t>
      </w:r>
      <w:r w:rsidRPr="002B7A41">
        <w:rPr>
          <w:i/>
          <w:sz w:val="22"/>
          <w:szCs w:val="22"/>
        </w:rPr>
        <w:t xml:space="preserve"> 58. </w:t>
      </w:r>
      <w:r w:rsidRPr="002B7A41">
        <w:rPr>
          <w:i/>
          <w:sz w:val="22"/>
          <w:szCs w:val="22"/>
          <w:lang w:val="en-GB"/>
        </w:rPr>
        <w:t>koja</w:t>
      </w:r>
      <w:r w:rsidRPr="002B7A41">
        <w:rPr>
          <w:i/>
          <w:sz w:val="22"/>
          <w:szCs w:val="22"/>
        </w:rPr>
        <w:t xml:space="preserve"> </w:t>
      </w:r>
      <w:r w:rsidRPr="002B7A41">
        <w:rPr>
          <w:i/>
          <w:sz w:val="22"/>
          <w:szCs w:val="22"/>
          <w:lang w:val="en-GB"/>
        </w:rPr>
        <w:t>su</w:t>
      </w:r>
      <w:r w:rsidRPr="002B7A41">
        <w:rPr>
          <w:i/>
          <w:sz w:val="22"/>
          <w:szCs w:val="22"/>
        </w:rPr>
        <w:t xml:space="preserve"> </w:t>
      </w:r>
      <w:r w:rsidRPr="002B7A41">
        <w:rPr>
          <w:i/>
          <w:sz w:val="22"/>
          <w:szCs w:val="22"/>
          <w:lang w:val="en-GB"/>
        </w:rPr>
        <w:t>predvi</w:t>
      </w:r>
      <w:r w:rsidRPr="002B7A41">
        <w:rPr>
          <w:i/>
          <w:sz w:val="22"/>
          <w:szCs w:val="22"/>
        </w:rPr>
        <w:t>đ</w:t>
      </w:r>
      <w:r w:rsidRPr="002B7A41">
        <w:rPr>
          <w:i/>
          <w:sz w:val="22"/>
          <w:szCs w:val="22"/>
          <w:lang w:val="en-GB"/>
        </w:rPr>
        <w:t>ena</w:t>
      </w:r>
      <w:r w:rsidRPr="002B7A41">
        <w:rPr>
          <w:i/>
          <w:sz w:val="22"/>
          <w:szCs w:val="22"/>
        </w:rPr>
        <w:t xml:space="preserve"> </w:t>
      </w:r>
      <w:r w:rsidRPr="002B7A41">
        <w:rPr>
          <w:i/>
          <w:sz w:val="22"/>
          <w:szCs w:val="22"/>
          <w:lang w:val="en-GB"/>
        </w:rPr>
        <w:t>Prostornim</w:t>
      </w:r>
      <w:r w:rsidRPr="002B7A41">
        <w:rPr>
          <w:i/>
          <w:sz w:val="22"/>
          <w:szCs w:val="22"/>
        </w:rPr>
        <w:t xml:space="preserve"> </w:t>
      </w:r>
      <w:r w:rsidRPr="002B7A41">
        <w:rPr>
          <w:i/>
          <w:sz w:val="22"/>
          <w:szCs w:val="22"/>
          <w:lang w:val="en-GB"/>
        </w:rPr>
        <w:t>planom</w:t>
      </w:r>
      <w:r w:rsidRPr="002B7A41">
        <w:rPr>
          <w:i/>
          <w:sz w:val="22"/>
          <w:szCs w:val="22"/>
        </w:rPr>
        <w:t xml:space="preserve">, </w:t>
      </w:r>
      <w:r w:rsidRPr="002B7A41">
        <w:rPr>
          <w:i/>
          <w:sz w:val="22"/>
          <w:szCs w:val="22"/>
          <w:lang w:val="en-GB"/>
        </w:rPr>
        <w:t>mogu</w:t>
      </w:r>
      <w:r w:rsidRPr="002B7A41">
        <w:rPr>
          <w:i/>
          <w:sz w:val="22"/>
          <w:szCs w:val="22"/>
        </w:rPr>
        <w:t xml:space="preserve"> </w:t>
      </w:r>
      <w:r w:rsidRPr="002B7A41">
        <w:rPr>
          <w:i/>
          <w:sz w:val="22"/>
          <w:szCs w:val="22"/>
          <w:lang w:val="en-GB"/>
        </w:rPr>
        <w:t>se</w:t>
      </w:r>
      <w:r w:rsidRPr="002B7A41">
        <w:rPr>
          <w:i/>
          <w:sz w:val="22"/>
          <w:szCs w:val="22"/>
        </w:rPr>
        <w:t xml:space="preserve"> </w:t>
      </w:r>
      <w:r w:rsidRPr="002B7A41">
        <w:rPr>
          <w:i/>
          <w:sz w:val="22"/>
          <w:szCs w:val="22"/>
          <w:lang w:val="en-GB"/>
        </w:rPr>
        <w:t>graditi</w:t>
      </w:r>
      <w:r w:rsidRPr="002B7A41">
        <w:rPr>
          <w:i/>
          <w:sz w:val="22"/>
          <w:szCs w:val="22"/>
        </w:rPr>
        <w:t xml:space="preserve"> </w:t>
      </w:r>
      <w:r w:rsidRPr="002B7A41">
        <w:rPr>
          <w:i/>
          <w:sz w:val="22"/>
          <w:szCs w:val="22"/>
          <w:lang w:val="en-GB"/>
        </w:rPr>
        <w:t>gra</w:t>
      </w:r>
      <w:r w:rsidRPr="002B7A41">
        <w:rPr>
          <w:i/>
          <w:sz w:val="22"/>
          <w:szCs w:val="22"/>
        </w:rPr>
        <w:t>đ</w:t>
      </w:r>
      <w:r w:rsidRPr="002B7A41">
        <w:rPr>
          <w:i/>
          <w:sz w:val="22"/>
          <w:szCs w:val="22"/>
          <w:lang w:val="en-GB"/>
        </w:rPr>
        <w:t>evine</w:t>
      </w:r>
      <w:r w:rsidRPr="002B7A41">
        <w:rPr>
          <w:i/>
          <w:sz w:val="22"/>
          <w:szCs w:val="22"/>
        </w:rPr>
        <w:t xml:space="preserve"> </w:t>
      </w:r>
      <w:r w:rsidRPr="002B7A41">
        <w:rPr>
          <w:i/>
          <w:sz w:val="22"/>
          <w:szCs w:val="22"/>
          <w:lang w:val="en-GB"/>
        </w:rPr>
        <w:t>prema</w:t>
      </w:r>
      <w:r w:rsidRPr="002B7A41">
        <w:rPr>
          <w:i/>
          <w:sz w:val="22"/>
          <w:szCs w:val="22"/>
        </w:rPr>
        <w:t xml:space="preserve"> </w:t>
      </w:r>
      <w:r w:rsidRPr="002B7A41">
        <w:rPr>
          <w:i/>
          <w:sz w:val="22"/>
          <w:szCs w:val="22"/>
          <w:lang w:val="en-GB"/>
        </w:rPr>
        <w:t>slijede</w:t>
      </w:r>
      <w:r w:rsidRPr="002B7A41">
        <w:rPr>
          <w:i/>
          <w:sz w:val="22"/>
          <w:szCs w:val="22"/>
        </w:rPr>
        <w:t>ć</w:t>
      </w:r>
      <w:r w:rsidRPr="002B7A41">
        <w:rPr>
          <w:i/>
          <w:sz w:val="22"/>
          <w:szCs w:val="22"/>
          <w:lang w:val="en-GB"/>
        </w:rPr>
        <w:t>im</w:t>
      </w:r>
      <w:r w:rsidRPr="002B7A41">
        <w:rPr>
          <w:i/>
          <w:sz w:val="22"/>
          <w:szCs w:val="22"/>
        </w:rPr>
        <w:t xml:space="preserve"> </w:t>
      </w:r>
      <w:r w:rsidRPr="002B7A41">
        <w:rPr>
          <w:i/>
          <w:sz w:val="22"/>
          <w:szCs w:val="22"/>
          <w:lang w:val="en-GB"/>
        </w:rPr>
        <w:t>uvjetima</w:t>
      </w:r>
      <w:r w:rsidRPr="002B7A41">
        <w:rPr>
          <w:i/>
          <w:sz w:val="22"/>
          <w:szCs w:val="22"/>
        </w:rPr>
        <w:t xml:space="preserve"> :</w:t>
      </w:r>
    </w:p>
    <w:p w:rsidR="00A658EC" w:rsidRPr="002B7A41" w:rsidRDefault="00A658EC" w:rsidP="00061BF4">
      <w:pPr>
        <w:numPr>
          <w:ilvl w:val="0"/>
          <w:numId w:val="38"/>
        </w:numPr>
        <w:jc w:val="both"/>
        <w:rPr>
          <w:i/>
          <w:sz w:val="22"/>
          <w:szCs w:val="22"/>
        </w:rPr>
      </w:pPr>
      <w:r w:rsidRPr="002B7A41">
        <w:rPr>
          <w:i/>
          <w:sz w:val="22"/>
          <w:szCs w:val="22"/>
        </w:rPr>
        <w:t>dozvoljeno je građenje isključivo onih građevina čija djelatnost neće ugrožavati okoliš;</w:t>
      </w:r>
    </w:p>
    <w:p w:rsidR="00A658EC" w:rsidRPr="002B7A41" w:rsidRDefault="00A658EC" w:rsidP="00061BF4">
      <w:pPr>
        <w:numPr>
          <w:ilvl w:val="0"/>
          <w:numId w:val="38"/>
        </w:numPr>
        <w:jc w:val="both"/>
        <w:rPr>
          <w:i/>
          <w:sz w:val="22"/>
          <w:szCs w:val="22"/>
        </w:rPr>
      </w:pPr>
      <w:r w:rsidRPr="002B7A41">
        <w:rPr>
          <w:i/>
          <w:sz w:val="22"/>
          <w:szCs w:val="22"/>
        </w:rPr>
        <w:t>sve građevine moraju biti tako građene da se spriječi izazivanje požara, eksplozije, ekoakcidenta;</w:t>
      </w:r>
    </w:p>
    <w:p w:rsidR="00A658EC" w:rsidRPr="002B7A41" w:rsidRDefault="00A658EC" w:rsidP="00061BF4">
      <w:pPr>
        <w:numPr>
          <w:ilvl w:val="0"/>
          <w:numId w:val="38"/>
        </w:numPr>
        <w:jc w:val="both"/>
        <w:rPr>
          <w:i/>
          <w:sz w:val="22"/>
          <w:szCs w:val="22"/>
        </w:rPr>
      </w:pPr>
      <w:r w:rsidRPr="002B7A41">
        <w:rPr>
          <w:i/>
          <w:sz w:val="22"/>
          <w:szCs w:val="22"/>
        </w:rPr>
        <w:t xml:space="preserve"> na građevinskoj parceli treba osigurati protupožarni put i priključak do izgrađene javno prometne površine (ukoliko nije locirana uz prostojeću javnu prometnu površinu) minimalne širine kolnika tog priključka od 6,0 m </w:t>
      </w:r>
    </w:p>
    <w:p w:rsidR="00A658EC" w:rsidRPr="002B7A41" w:rsidRDefault="00A658EC" w:rsidP="00061BF4">
      <w:pPr>
        <w:numPr>
          <w:ilvl w:val="0"/>
          <w:numId w:val="38"/>
        </w:numPr>
        <w:jc w:val="both"/>
        <w:rPr>
          <w:i/>
          <w:sz w:val="22"/>
          <w:szCs w:val="22"/>
        </w:rPr>
      </w:pPr>
      <w:r w:rsidRPr="002B7A41">
        <w:rPr>
          <w:i/>
          <w:sz w:val="22"/>
          <w:szCs w:val="22"/>
        </w:rPr>
        <w:t xml:space="preserve">unutar čestice mora se osigurati potreban broj parkirališno-garažnih mjesta, a utvrđuje se primjenom normativa iz članka 72. </w:t>
      </w:r>
    </w:p>
    <w:p w:rsidR="00A658EC" w:rsidRPr="002B7A41" w:rsidRDefault="00A658EC" w:rsidP="00061BF4">
      <w:pPr>
        <w:numPr>
          <w:ilvl w:val="0"/>
          <w:numId w:val="38"/>
        </w:numPr>
        <w:jc w:val="both"/>
        <w:rPr>
          <w:i/>
          <w:sz w:val="22"/>
          <w:szCs w:val="22"/>
        </w:rPr>
      </w:pPr>
      <w:r w:rsidRPr="002B7A41">
        <w:rPr>
          <w:i/>
          <w:sz w:val="22"/>
          <w:szCs w:val="22"/>
        </w:rPr>
        <w:t>minimalna veličina građevinske parcele za namjenu I i K iznosi 1200 m²,</w:t>
      </w:r>
    </w:p>
    <w:p w:rsidR="00A658EC" w:rsidRPr="002B7A41" w:rsidRDefault="00A658EC" w:rsidP="00061BF4">
      <w:pPr>
        <w:numPr>
          <w:ilvl w:val="0"/>
          <w:numId w:val="38"/>
        </w:numPr>
        <w:jc w:val="both"/>
        <w:rPr>
          <w:i/>
          <w:sz w:val="22"/>
          <w:szCs w:val="22"/>
        </w:rPr>
      </w:pPr>
      <w:r w:rsidRPr="002B7A41">
        <w:rPr>
          <w:i/>
          <w:sz w:val="22"/>
          <w:szCs w:val="22"/>
        </w:rPr>
        <w:t xml:space="preserve"> ukupna tlocrtna zauzetost građevinske parcele može iznositi max. 40% (koeficijent izgrađenosti 0,4), a minimalno 10% (koeficijent 0,1) površine parcele, osim kod eksploatacijskih područja gdje se dopušta izgradnja maksimalno 500 m2 brutto razvijene površine u objektu za jedno eksploatacijsko područje,</w:t>
      </w:r>
    </w:p>
    <w:p w:rsidR="00A658EC" w:rsidRPr="002B7A41" w:rsidRDefault="00A658EC" w:rsidP="00061BF4">
      <w:pPr>
        <w:numPr>
          <w:ilvl w:val="0"/>
          <w:numId w:val="38"/>
        </w:numPr>
        <w:jc w:val="both"/>
        <w:rPr>
          <w:i/>
          <w:sz w:val="22"/>
          <w:szCs w:val="22"/>
        </w:rPr>
      </w:pPr>
      <w:r w:rsidRPr="002B7A41">
        <w:rPr>
          <w:i/>
          <w:sz w:val="22"/>
          <w:szCs w:val="22"/>
        </w:rPr>
        <w:t xml:space="preserve">Najveća dopuštena visina građevine za proizvodnu namjenu, pretežito industrijsku (I1) iznosi najviše 12,0  m (iznimno zbog  tehnološkog procesa neki dijelovi građevine mogu biti i viši ako zahtijeva kran ili dizalica), za pretežito zanatsku (I2) iznosi 8,0 m  mjereno od konačno zaravnatog i uređenog terena uz pročelje građevine na njegovom najnižem dijelu do gornjeg ruba stropne konstrukcije zadnjega kata. Najveća dopuštena visina građevine iznosi 8,0 m mjereno od konačno zaravnatog i uređenog terena uz pročelje građevine na njegovom najnižem dijelu do gornjeg ruba stropne konstrukcije zadnjega kata.“  </w:t>
      </w:r>
    </w:p>
    <w:p w:rsidR="00A658EC" w:rsidRPr="002B7A41" w:rsidRDefault="00A658EC" w:rsidP="00061BF4">
      <w:pPr>
        <w:numPr>
          <w:ilvl w:val="0"/>
          <w:numId w:val="38"/>
        </w:numPr>
        <w:jc w:val="both"/>
        <w:rPr>
          <w:i/>
          <w:sz w:val="22"/>
          <w:szCs w:val="22"/>
        </w:rPr>
      </w:pPr>
      <w:r w:rsidRPr="002B7A41">
        <w:rPr>
          <w:i/>
          <w:sz w:val="22"/>
          <w:szCs w:val="22"/>
        </w:rPr>
        <w:t xml:space="preserve">“izuzetno se dopušta visina poslovne (K) građevine (P+2) odnosno 12,0 m mjereno od konačno zaravnatog i uređenog terena uz pročelje građevine na njegovom najnižem dijelu do gornjeg ruba stropne konstrukcije zadnjega kata” </w:t>
      </w:r>
    </w:p>
    <w:p w:rsidR="00A658EC" w:rsidRPr="002B7A41" w:rsidRDefault="00A658EC" w:rsidP="00061BF4">
      <w:pPr>
        <w:numPr>
          <w:ilvl w:val="0"/>
          <w:numId w:val="38"/>
        </w:numPr>
        <w:jc w:val="both"/>
        <w:rPr>
          <w:i/>
          <w:sz w:val="22"/>
          <w:szCs w:val="22"/>
        </w:rPr>
      </w:pPr>
      <w:r w:rsidRPr="002B7A41">
        <w:rPr>
          <w:i/>
          <w:sz w:val="22"/>
          <w:szCs w:val="22"/>
        </w:rPr>
        <w:t xml:space="preserve"> Unutar naprijed ograničene visine građevine se mogu realizirati s podrumom gdje je podrum (Po) dio građevine koji je potpuno ukopan ili je ukopan više od 50% svoga volumena u konačno uređeni zaravnani teren i čiji se prostor nalazi ispod poda prizemlja, odnosno suterena</w:t>
      </w:r>
      <w:r w:rsidR="000D59F5">
        <w:rPr>
          <w:i/>
          <w:sz w:val="22"/>
          <w:szCs w:val="22"/>
        </w:rPr>
        <w:t xml:space="preserve"> </w:t>
      </w:r>
      <w:r w:rsidRPr="002B7A41">
        <w:rPr>
          <w:i/>
          <w:sz w:val="22"/>
          <w:szCs w:val="22"/>
        </w:rPr>
        <w:t>ili potkrovljem gdje je Potkrovlje (Pk) je dio građevine čiji se prostor nalazi iznad zadnjega kata i neposredno ispod kosog ili zaobljenog krova, čija visina nadozida potkrovlja ne može biti viša od 1,2 m.</w:t>
      </w:r>
    </w:p>
    <w:p w:rsidR="00A658EC" w:rsidRPr="002B7A41" w:rsidRDefault="00A658EC" w:rsidP="00061BF4">
      <w:pPr>
        <w:numPr>
          <w:ilvl w:val="0"/>
          <w:numId w:val="38"/>
        </w:numPr>
        <w:jc w:val="both"/>
        <w:rPr>
          <w:i/>
          <w:sz w:val="22"/>
          <w:szCs w:val="22"/>
        </w:rPr>
      </w:pPr>
      <w:r w:rsidRPr="002B7A41">
        <w:rPr>
          <w:i/>
          <w:sz w:val="22"/>
          <w:szCs w:val="22"/>
        </w:rPr>
        <w:t xml:space="preserve">iznimno, ako to zahtijeva tehnološki proces, dio građevine (do 50% ukupne tlocrtne površine), može biti i viši od navedenog u prethodnoj alineji (dimnjaci, silosi i sl.), ali ne viši od 25,0 m, </w:t>
      </w:r>
    </w:p>
    <w:p w:rsidR="00A658EC" w:rsidRPr="002B7A41" w:rsidRDefault="00A658EC" w:rsidP="00061BF4">
      <w:pPr>
        <w:numPr>
          <w:ilvl w:val="0"/>
          <w:numId w:val="38"/>
        </w:numPr>
        <w:jc w:val="both"/>
        <w:rPr>
          <w:i/>
          <w:sz w:val="22"/>
          <w:szCs w:val="22"/>
        </w:rPr>
      </w:pPr>
      <w:r w:rsidRPr="002B7A41">
        <w:rPr>
          <w:i/>
          <w:sz w:val="22"/>
          <w:szCs w:val="22"/>
        </w:rPr>
        <w:t>visina krovnog nadozida kod građevine sa najvećim brojem etaža može biti najviše 1,20 m iznad stropne konstrukcije;</w:t>
      </w:r>
    </w:p>
    <w:p w:rsidR="00A658EC" w:rsidRPr="002B7A41" w:rsidRDefault="00A658EC" w:rsidP="00061BF4">
      <w:pPr>
        <w:numPr>
          <w:ilvl w:val="0"/>
          <w:numId w:val="38"/>
        </w:numPr>
        <w:jc w:val="both"/>
        <w:rPr>
          <w:i/>
          <w:sz w:val="22"/>
          <w:szCs w:val="22"/>
        </w:rPr>
      </w:pPr>
      <w:r w:rsidRPr="002B7A41">
        <w:rPr>
          <w:i/>
          <w:sz w:val="22"/>
          <w:szCs w:val="22"/>
        </w:rPr>
        <w:t xml:space="preserve">gornji rub stropne konstrukcije podruma može biti najviše 1,5 m iznad konačno uređenog i zaravnatog terena mjereno na najnižoj točki uz pročelje građevine, </w:t>
      </w:r>
    </w:p>
    <w:p w:rsidR="00A658EC" w:rsidRPr="002B7A41" w:rsidRDefault="00A658EC" w:rsidP="00061BF4">
      <w:pPr>
        <w:numPr>
          <w:ilvl w:val="0"/>
          <w:numId w:val="38"/>
        </w:numPr>
        <w:jc w:val="both"/>
        <w:rPr>
          <w:i/>
          <w:sz w:val="22"/>
          <w:szCs w:val="22"/>
        </w:rPr>
      </w:pPr>
      <w:r w:rsidRPr="002B7A41">
        <w:rPr>
          <w:i/>
          <w:sz w:val="22"/>
          <w:szCs w:val="22"/>
        </w:rPr>
        <w:t>krovišta mogu biti ravna, kosa ili drugog oblika, pokrov crijep, lim ili drugi suvremeni pokrovni materijali,</w:t>
      </w:r>
    </w:p>
    <w:p w:rsidR="00A658EC" w:rsidRPr="002B7A41" w:rsidRDefault="00A658EC" w:rsidP="00061BF4">
      <w:pPr>
        <w:numPr>
          <w:ilvl w:val="0"/>
          <w:numId w:val="38"/>
        </w:numPr>
        <w:jc w:val="both"/>
        <w:rPr>
          <w:i/>
          <w:sz w:val="22"/>
          <w:szCs w:val="22"/>
        </w:rPr>
      </w:pPr>
      <w:r w:rsidRPr="002B7A41">
        <w:rPr>
          <w:i/>
          <w:sz w:val="22"/>
          <w:szCs w:val="22"/>
        </w:rPr>
        <w:t>ograda se može podizati prema ulici i na međi prema susjednim građevnim česticama,</w:t>
      </w:r>
    </w:p>
    <w:p w:rsidR="00A658EC" w:rsidRPr="002B7A41" w:rsidRDefault="00A658EC" w:rsidP="00061BF4">
      <w:pPr>
        <w:numPr>
          <w:ilvl w:val="0"/>
          <w:numId w:val="38"/>
        </w:numPr>
        <w:jc w:val="both"/>
        <w:rPr>
          <w:i/>
          <w:sz w:val="22"/>
          <w:szCs w:val="22"/>
        </w:rPr>
      </w:pPr>
      <w:r w:rsidRPr="002B7A41">
        <w:rPr>
          <w:i/>
          <w:sz w:val="22"/>
          <w:szCs w:val="22"/>
        </w:rPr>
        <w:t>ulična ograda podiže se iza regulacijskog pravca u odnosu na javnu prometnu površinu, a postavlja se s unutrašnje strane međe.</w:t>
      </w:r>
    </w:p>
    <w:p w:rsidR="00A658EC" w:rsidRPr="002B7A41" w:rsidRDefault="00A658EC" w:rsidP="00061BF4">
      <w:pPr>
        <w:numPr>
          <w:ilvl w:val="0"/>
          <w:numId w:val="38"/>
        </w:numPr>
        <w:jc w:val="both"/>
        <w:rPr>
          <w:i/>
          <w:sz w:val="22"/>
          <w:szCs w:val="22"/>
        </w:rPr>
      </w:pPr>
      <w:r w:rsidRPr="002B7A41">
        <w:rPr>
          <w:i/>
          <w:sz w:val="22"/>
          <w:szCs w:val="22"/>
        </w:rPr>
        <w:t>najveća visina ulične ograde može biti 1,50 m, pri čemu podnožje ograde može biti izvedeno od čvrstog materijala (kamen, beton, metal, opeka ili sl.), najveće visine do 0,50 m, a dio ulične ograde iznad punog podnožja mora biti prozračan, izveden od drveta, metala ili drugog materijala sličnih karakteristika, ili izvedeno kao zeleni nasad (živica),</w:t>
      </w:r>
    </w:p>
    <w:p w:rsidR="00A658EC" w:rsidRPr="002B7A41" w:rsidRDefault="00A658EC" w:rsidP="00061BF4">
      <w:pPr>
        <w:numPr>
          <w:ilvl w:val="0"/>
          <w:numId w:val="38"/>
        </w:numPr>
        <w:jc w:val="both"/>
        <w:rPr>
          <w:i/>
          <w:sz w:val="22"/>
          <w:szCs w:val="22"/>
        </w:rPr>
      </w:pPr>
      <w:r w:rsidRPr="002B7A41">
        <w:rPr>
          <w:i/>
          <w:sz w:val="22"/>
          <w:szCs w:val="22"/>
        </w:rPr>
        <w:t>iznimno, ulične ograde mogu biti više od 1,50 m, kada je to određeno posebnim propisom,</w:t>
      </w:r>
    </w:p>
    <w:p w:rsidR="00A658EC" w:rsidRPr="002B7A41" w:rsidRDefault="00A658EC" w:rsidP="00061BF4">
      <w:pPr>
        <w:numPr>
          <w:ilvl w:val="0"/>
          <w:numId w:val="38"/>
        </w:numPr>
        <w:jc w:val="both"/>
        <w:rPr>
          <w:i/>
          <w:sz w:val="22"/>
          <w:szCs w:val="22"/>
        </w:rPr>
      </w:pPr>
      <w:r w:rsidRPr="002B7A41">
        <w:rPr>
          <w:i/>
          <w:sz w:val="22"/>
          <w:szCs w:val="22"/>
        </w:rPr>
        <w:t>visina ograde između građevnih čestica ne može biti veća od 2,0 m, osim ako nije drugačije određeno posebnim propisom,</w:t>
      </w:r>
    </w:p>
    <w:p w:rsidR="00A658EC" w:rsidRPr="002B7A41" w:rsidRDefault="00A658EC" w:rsidP="00061BF4">
      <w:pPr>
        <w:numPr>
          <w:ilvl w:val="0"/>
          <w:numId w:val="38"/>
        </w:numPr>
        <w:jc w:val="both"/>
        <w:rPr>
          <w:i/>
          <w:sz w:val="22"/>
          <w:szCs w:val="22"/>
        </w:rPr>
      </w:pPr>
      <w:r w:rsidRPr="002B7A41">
        <w:rPr>
          <w:i/>
          <w:sz w:val="22"/>
          <w:szCs w:val="22"/>
        </w:rPr>
        <w:t xml:space="preserve">oblikovanje građevina, vrsta pokrova, te nagibi i broj streha trebaju biti u skladu s namjenom, funkcijom i područnom oblikovnom tradicijom;(preporuča se da građevine budu oblikovane suvremenim arhitektonskim izrazom i materijalima, primijeniti visoke standarde arhitektonskog oblikovanja i kolorita -prirodne boje, topli tonovi). </w:t>
      </w:r>
    </w:p>
    <w:p w:rsidR="00A658EC" w:rsidRPr="002B7A41" w:rsidRDefault="00A658EC" w:rsidP="00061BF4">
      <w:pPr>
        <w:numPr>
          <w:ilvl w:val="0"/>
          <w:numId w:val="38"/>
        </w:numPr>
        <w:jc w:val="both"/>
        <w:rPr>
          <w:i/>
          <w:sz w:val="22"/>
          <w:szCs w:val="22"/>
        </w:rPr>
      </w:pPr>
      <w:r w:rsidRPr="002B7A41">
        <w:rPr>
          <w:i/>
          <w:sz w:val="22"/>
          <w:szCs w:val="22"/>
        </w:rPr>
        <w:t>potrebno je ozeleniti i hortikulturno urediti najmanje 20% građevne čestice. Prilikom planiranja i projektiranja potrebno je valorizirati i zaštititi zatečeno zelenilo,</w:t>
      </w:r>
    </w:p>
    <w:p w:rsidR="00A658EC" w:rsidRPr="002B7A41" w:rsidRDefault="00A658EC" w:rsidP="00061BF4">
      <w:pPr>
        <w:numPr>
          <w:ilvl w:val="0"/>
          <w:numId w:val="38"/>
        </w:numPr>
        <w:jc w:val="both"/>
        <w:rPr>
          <w:i/>
          <w:sz w:val="22"/>
          <w:szCs w:val="22"/>
        </w:rPr>
      </w:pPr>
      <w:r w:rsidRPr="002B7A41">
        <w:rPr>
          <w:i/>
          <w:sz w:val="22"/>
          <w:szCs w:val="22"/>
        </w:rPr>
        <w:t>najmanja udaljenost građevine do ruba građevne čestice iznosi h/2 ali ne manje od 6,0 m,</w:t>
      </w:r>
    </w:p>
    <w:p w:rsidR="00A658EC" w:rsidRPr="002B7A41" w:rsidRDefault="00A658EC" w:rsidP="00061BF4">
      <w:pPr>
        <w:numPr>
          <w:ilvl w:val="0"/>
          <w:numId w:val="38"/>
        </w:numPr>
        <w:jc w:val="both"/>
        <w:rPr>
          <w:i/>
          <w:sz w:val="22"/>
          <w:szCs w:val="22"/>
        </w:rPr>
      </w:pPr>
      <w:r w:rsidRPr="002B7A41">
        <w:rPr>
          <w:i/>
          <w:sz w:val="22"/>
          <w:szCs w:val="22"/>
        </w:rPr>
        <w:lastRenderedPageBreak/>
        <w:t>najmanja udaljenost građevine od regulacijskog pravca iznosi 6,0 metara,</w:t>
      </w:r>
    </w:p>
    <w:p w:rsidR="00A658EC" w:rsidRPr="002B7A41" w:rsidRDefault="00A658EC" w:rsidP="00061BF4">
      <w:pPr>
        <w:numPr>
          <w:ilvl w:val="0"/>
          <w:numId w:val="38"/>
        </w:numPr>
        <w:jc w:val="both"/>
        <w:rPr>
          <w:i/>
          <w:sz w:val="22"/>
          <w:szCs w:val="22"/>
        </w:rPr>
      </w:pPr>
      <w:r w:rsidRPr="002B7A41">
        <w:rPr>
          <w:i/>
          <w:sz w:val="22"/>
          <w:szCs w:val="22"/>
        </w:rPr>
        <w:t>pri planiranju, projektiranju te odabiru tehnologija za djelatnosti što se obavljaju u gospodarskim zonama, uvjetuju se Zakonom propisane sigurnosne mjere te mjere za zaštitu okoliša,</w:t>
      </w:r>
    </w:p>
    <w:p w:rsidR="00A658EC" w:rsidRPr="002B7A41" w:rsidRDefault="00A658EC" w:rsidP="00061BF4">
      <w:pPr>
        <w:numPr>
          <w:ilvl w:val="0"/>
          <w:numId w:val="38"/>
        </w:numPr>
        <w:jc w:val="both"/>
        <w:rPr>
          <w:i/>
          <w:sz w:val="22"/>
          <w:szCs w:val="22"/>
        </w:rPr>
      </w:pPr>
      <w:r w:rsidRPr="002B7A41">
        <w:rPr>
          <w:i/>
          <w:sz w:val="22"/>
          <w:szCs w:val="22"/>
        </w:rPr>
        <w:t xml:space="preserve">na pojedinim područjima Ekološke mreže RH ili na lokacijama mogućeg utjecaja na područja Ekološke mreže RH (s obzirom da zahvati njihove izgradnje mogu imati značajan utjecaj na ciljeve očuvanja i cjelovitost područja ekološke mreže), podliježu ocjeni prihvatljivosti za ekološku mrežu, sukladno članku 24.,25.,26., i 30. Zakona o zaštiti prirode (NN 80/13) i članku 3. Pravilnika o ocjeni prihvatljivosti za ekološku mrežu (NN 146/14), </w:t>
      </w:r>
    </w:p>
    <w:p w:rsidR="00A658EC" w:rsidRPr="002B7A41" w:rsidRDefault="00A658EC" w:rsidP="00061BF4">
      <w:pPr>
        <w:numPr>
          <w:ilvl w:val="0"/>
          <w:numId w:val="38"/>
        </w:numPr>
        <w:jc w:val="both"/>
        <w:rPr>
          <w:i/>
          <w:sz w:val="22"/>
          <w:szCs w:val="22"/>
        </w:rPr>
      </w:pPr>
      <w:r w:rsidRPr="002B7A41">
        <w:rPr>
          <w:i/>
          <w:sz w:val="22"/>
          <w:szCs w:val="22"/>
        </w:rPr>
        <w:t>prilikom izgradnje u zonama zaštite kulturno povijesne cjeline ili uz građevine zaštićene kao kulturno dobro, odnosno unutar područja zaštićenog kao prirodna vrijednost, treba ishoditi posebne uvjete nadležnog konzervatorskog odjela odnosno službe zaštite prirode, posebno se ističe mogućnost nepoznatih arheoloških nalazišta koja mogu biti diljem Gacke doline te je potrebno istaknuti oprez prilikom bilo koje vrste zemljanih radova (Podum, Kompolje, Brloška Dubrava, Otočac), a na što upućuje mreža poznatih lokaliteta u stručnoj literaturi;</w:t>
      </w:r>
    </w:p>
    <w:p w:rsidR="00A658EC" w:rsidRPr="002B7A41" w:rsidRDefault="00A658EC" w:rsidP="00061BF4">
      <w:pPr>
        <w:numPr>
          <w:ilvl w:val="0"/>
          <w:numId w:val="38"/>
        </w:numPr>
        <w:jc w:val="both"/>
        <w:rPr>
          <w:i/>
          <w:sz w:val="22"/>
          <w:szCs w:val="22"/>
        </w:rPr>
      </w:pPr>
      <w:r w:rsidRPr="002B7A41">
        <w:rPr>
          <w:i/>
          <w:sz w:val="22"/>
          <w:szCs w:val="22"/>
        </w:rPr>
        <w:t>prije izrade tehničke dokumentacije za gradnju investitori su dužni ishoditi vodopravne uvjete u skladu s posebnim propisima,</w:t>
      </w:r>
    </w:p>
    <w:p w:rsidR="00A658EC" w:rsidRPr="002B7A41" w:rsidRDefault="00A658EC" w:rsidP="00061BF4">
      <w:pPr>
        <w:numPr>
          <w:ilvl w:val="0"/>
          <w:numId w:val="38"/>
        </w:numPr>
        <w:jc w:val="both"/>
        <w:rPr>
          <w:i/>
          <w:sz w:val="22"/>
          <w:szCs w:val="22"/>
        </w:rPr>
      </w:pPr>
      <w:r w:rsidRPr="002B7A41">
        <w:rPr>
          <w:i/>
          <w:sz w:val="22"/>
          <w:szCs w:val="22"/>
        </w:rPr>
        <w:t>zahvati se mogu obavljati ukoliko nisu u suprotnosti sa odredbama važeće Odluke o zonama sanitarne zaštite za predmetno područje.</w:t>
      </w:r>
    </w:p>
    <w:p w:rsidR="00A658EC" w:rsidRPr="002B7A41" w:rsidRDefault="00A658EC" w:rsidP="00061BF4">
      <w:pPr>
        <w:numPr>
          <w:ilvl w:val="0"/>
          <w:numId w:val="38"/>
        </w:numPr>
        <w:jc w:val="both"/>
        <w:rPr>
          <w:i/>
          <w:sz w:val="22"/>
          <w:szCs w:val="22"/>
        </w:rPr>
      </w:pPr>
      <w:r w:rsidRPr="002B7A41">
        <w:rPr>
          <w:i/>
          <w:sz w:val="22"/>
          <w:szCs w:val="22"/>
        </w:rPr>
        <w:t>u zoni je moguće planirati i površinu kamp odmorišta veličine do 5.000 m². Potrebno ga je urediti i opremiti sukladno posebnim propisima (Pravilnik o razvrstavanju, minimalnim uvjetima i kategorizaciji ugostiteljskih objekata kampova iz skupine “kampovi i druge vrste ugostiteljskih objekata za smještaj” (NN 75/08, 45/09, 11/14) i članku 60. ovih odredbi,</w:t>
      </w:r>
    </w:p>
    <w:p w:rsidR="00A658EC" w:rsidRPr="002B7A41" w:rsidRDefault="00A658EC" w:rsidP="00A658EC">
      <w:pPr>
        <w:jc w:val="both"/>
        <w:rPr>
          <w:i/>
          <w:sz w:val="22"/>
          <w:szCs w:val="22"/>
        </w:rPr>
      </w:pPr>
    </w:p>
    <w:p w:rsidR="00A658EC" w:rsidRPr="002B7A41" w:rsidRDefault="00A658EC" w:rsidP="00A658EC">
      <w:pPr>
        <w:jc w:val="both"/>
        <w:rPr>
          <w:i/>
          <w:sz w:val="22"/>
          <w:szCs w:val="22"/>
        </w:rPr>
      </w:pPr>
      <w:r w:rsidRPr="002B7A41">
        <w:rPr>
          <w:i/>
          <w:sz w:val="22"/>
          <w:szCs w:val="22"/>
        </w:rPr>
        <w:t xml:space="preserve">(2) Lokacijska dozvola, dozvola za promjenu namjene i uporabu građevine, rješenje o utvrđivanju građevne čestice, potvrde parcelacijskog elaborata (akti za provedbu prostornih planova) te građevinska dozvola na temelju posebnog zakona unutar predmetnih područja iz stavka (1) ovog članka moguće je na temelju urbanističkog plana uređenja. Do donošenja urbanističkog plana uređenja gradnja je moguća temeljem ovog plana ( uz poštivanje svih mjerodavnih institucija) samo za: </w:t>
      </w:r>
    </w:p>
    <w:p w:rsidR="00A658EC" w:rsidRPr="002B7A41" w:rsidRDefault="00A658EC" w:rsidP="00061BF4">
      <w:pPr>
        <w:numPr>
          <w:ilvl w:val="0"/>
          <w:numId w:val="43"/>
        </w:numPr>
        <w:jc w:val="both"/>
        <w:rPr>
          <w:i/>
          <w:sz w:val="22"/>
          <w:szCs w:val="22"/>
        </w:rPr>
      </w:pPr>
      <w:r w:rsidRPr="002B7A41">
        <w:rPr>
          <w:i/>
          <w:sz w:val="22"/>
          <w:szCs w:val="22"/>
        </w:rPr>
        <w:t>površinu kamp odmorišta,</w:t>
      </w:r>
    </w:p>
    <w:p w:rsidR="00A658EC" w:rsidRPr="002B7A41" w:rsidRDefault="00A658EC" w:rsidP="00061BF4">
      <w:pPr>
        <w:numPr>
          <w:ilvl w:val="0"/>
          <w:numId w:val="43"/>
        </w:numPr>
        <w:jc w:val="both"/>
        <w:rPr>
          <w:i/>
          <w:sz w:val="22"/>
          <w:szCs w:val="22"/>
        </w:rPr>
      </w:pPr>
      <w:r w:rsidRPr="002B7A41">
        <w:rPr>
          <w:i/>
          <w:sz w:val="22"/>
          <w:szCs w:val="22"/>
        </w:rPr>
        <w:t xml:space="preserve">gradnju postrojenja za kogeneraciju (samo u postojećim zonama gospodarske namjene – proizvodne, naselje Otočac - lokalitet Špilnik i kompleks stare pivovare).“ </w:t>
      </w:r>
    </w:p>
    <w:p w:rsidR="00A658EC" w:rsidRPr="002B7A41" w:rsidRDefault="00A658EC" w:rsidP="00A658EC">
      <w:pPr>
        <w:rPr>
          <w:b/>
          <w:sz w:val="22"/>
          <w:szCs w:val="22"/>
        </w:rPr>
      </w:pPr>
    </w:p>
    <w:p w:rsidR="00A658EC" w:rsidRPr="002B7A41" w:rsidRDefault="00A658EC" w:rsidP="00A658EC">
      <w:pPr>
        <w:jc w:val="center"/>
        <w:rPr>
          <w:b/>
          <w:sz w:val="22"/>
          <w:szCs w:val="22"/>
        </w:rPr>
      </w:pPr>
      <w:r w:rsidRPr="002B7A41">
        <w:rPr>
          <w:b/>
          <w:sz w:val="22"/>
          <w:szCs w:val="22"/>
        </w:rPr>
        <w:t>Članak 11.</w:t>
      </w:r>
    </w:p>
    <w:p w:rsidR="00A658EC" w:rsidRPr="002B7A41" w:rsidRDefault="00A658EC" w:rsidP="00A658EC">
      <w:pPr>
        <w:rPr>
          <w:sz w:val="22"/>
          <w:szCs w:val="22"/>
        </w:rPr>
      </w:pPr>
      <w:r w:rsidRPr="002B7A41">
        <w:rPr>
          <w:sz w:val="22"/>
          <w:szCs w:val="22"/>
        </w:rPr>
        <w:t>Članak 60.</w:t>
      </w:r>
      <w:r w:rsidRPr="002B7A41">
        <w:rPr>
          <w:i/>
          <w:sz w:val="22"/>
          <w:szCs w:val="22"/>
        </w:rPr>
        <w:t xml:space="preserve">mijenja se i </w:t>
      </w:r>
      <w:r w:rsidRPr="002B7A41">
        <w:rPr>
          <w:sz w:val="22"/>
          <w:szCs w:val="22"/>
        </w:rPr>
        <w:t xml:space="preserve">glasi: </w:t>
      </w:r>
    </w:p>
    <w:p w:rsidR="00A658EC" w:rsidRPr="002B7A41" w:rsidRDefault="00A658EC" w:rsidP="00A658EC">
      <w:pPr>
        <w:tabs>
          <w:tab w:val="left" w:pos="709"/>
        </w:tabs>
        <w:jc w:val="both"/>
        <w:rPr>
          <w:i/>
          <w:sz w:val="22"/>
          <w:szCs w:val="22"/>
        </w:rPr>
      </w:pPr>
      <w:r w:rsidRPr="002B7A41">
        <w:rPr>
          <w:i/>
          <w:sz w:val="22"/>
          <w:szCs w:val="22"/>
        </w:rPr>
        <w:t>„(1) U građevinskim područjima za izgradnju građevina iz stavka (1.e) članka 58. koja su predviđena Prostornim planom, mogu se graditi građevine prema slijedećim uvjetima :</w:t>
      </w:r>
    </w:p>
    <w:p w:rsidR="00A658EC" w:rsidRPr="002B7A41" w:rsidRDefault="00A658EC" w:rsidP="00061BF4">
      <w:pPr>
        <w:numPr>
          <w:ilvl w:val="0"/>
          <w:numId w:val="36"/>
        </w:numPr>
        <w:tabs>
          <w:tab w:val="left" w:pos="426"/>
        </w:tabs>
        <w:jc w:val="both"/>
        <w:rPr>
          <w:i/>
          <w:sz w:val="22"/>
          <w:szCs w:val="22"/>
        </w:rPr>
      </w:pPr>
      <w:r w:rsidRPr="002B7A41">
        <w:rPr>
          <w:i/>
          <w:sz w:val="22"/>
          <w:szCs w:val="22"/>
        </w:rPr>
        <w:t>dozvoljeno je građenje isključivo onih građevina čija djelatnost neće ugrožavati okoliš;</w:t>
      </w:r>
    </w:p>
    <w:p w:rsidR="00A658EC" w:rsidRPr="002B7A41" w:rsidRDefault="00A658EC" w:rsidP="00061BF4">
      <w:pPr>
        <w:numPr>
          <w:ilvl w:val="0"/>
          <w:numId w:val="37"/>
        </w:numPr>
        <w:tabs>
          <w:tab w:val="left" w:pos="426"/>
        </w:tabs>
        <w:jc w:val="both"/>
        <w:rPr>
          <w:i/>
          <w:sz w:val="22"/>
          <w:szCs w:val="22"/>
        </w:rPr>
      </w:pPr>
      <w:r w:rsidRPr="002B7A41">
        <w:rPr>
          <w:i/>
          <w:sz w:val="22"/>
          <w:szCs w:val="22"/>
        </w:rPr>
        <w:t>sve građevine moraju biti tako građene da se spriječi izazivanje požara, eksplozije, ekoakcidenta;</w:t>
      </w:r>
    </w:p>
    <w:p w:rsidR="00A658EC" w:rsidRPr="002B7A41" w:rsidRDefault="00A658EC" w:rsidP="00061BF4">
      <w:pPr>
        <w:numPr>
          <w:ilvl w:val="0"/>
          <w:numId w:val="38"/>
        </w:numPr>
        <w:tabs>
          <w:tab w:val="left" w:pos="426"/>
        </w:tabs>
        <w:ind w:left="357" w:hanging="357"/>
        <w:jc w:val="both"/>
        <w:rPr>
          <w:i/>
          <w:sz w:val="22"/>
          <w:szCs w:val="22"/>
        </w:rPr>
      </w:pPr>
      <w:r w:rsidRPr="002B7A41">
        <w:rPr>
          <w:i/>
          <w:sz w:val="22"/>
          <w:szCs w:val="22"/>
        </w:rPr>
        <w:t>na građevinskoj parceli treba osigurati  protupožarni put i priključak do izgrađene javno prometne površine (ukoliko nije locirana uz prostojeću javnu prometnu površinu) minimalne širine kolnika tog priključka od 6,0 m ,</w:t>
      </w:r>
    </w:p>
    <w:p w:rsidR="00A658EC" w:rsidRPr="002B7A41" w:rsidRDefault="00A658EC" w:rsidP="00061BF4">
      <w:pPr>
        <w:numPr>
          <w:ilvl w:val="0"/>
          <w:numId w:val="38"/>
        </w:numPr>
        <w:ind w:left="357" w:hanging="357"/>
        <w:rPr>
          <w:i/>
          <w:sz w:val="22"/>
          <w:szCs w:val="22"/>
        </w:rPr>
      </w:pPr>
      <w:r w:rsidRPr="002B7A41">
        <w:rPr>
          <w:i/>
          <w:sz w:val="22"/>
          <w:szCs w:val="22"/>
        </w:rPr>
        <w:t xml:space="preserve">unutar čestice mora se osigurati potreban broj parkirališno-garažnih mjesta, a utvrđuje se primjenom normativa iz članka 72., </w:t>
      </w:r>
    </w:p>
    <w:p w:rsidR="00A658EC" w:rsidRPr="002B7A41" w:rsidRDefault="00A658EC" w:rsidP="00061BF4">
      <w:pPr>
        <w:numPr>
          <w:ilvl w:val="0"/>
          <w:numId w:val="38"/>
        </w:numPr>
        <w:tabs>
          <w:tab w:val="left" w:pos="426"/>
        </w:tabs>
        <w:jc w:val="both"/>
        <w:rPr>
          <w:i/>
          <w:sz w:val="22"/>
          <w:szCs w:val="22"/>
        </w:rPr>
      </w:pPr>
      <w:r w:rsidRPr="002B7A41">
        <w:rPr>
          <w:i/>
          <w:sz w:val="22"/>
          <w:szCs w:val="22"/>
        </w:rPr>
        <w:t>minimalna veličina građevinske parcele za namjenu iznosi 5000 m</w:t>
      </w:r>
      <w:r w:rsidRPr="002B7A41">
        <w:rPr>
          <w:i/>
          <w:sz w:val="22"/>
          <w:szCs w:val="22"/>
          <w:vertAlign w:val="superscript"/>
        </w:rPr>
        <w:t>2</w:t>
      </w:r>
      <w:r w:rsidRPr="002B7A41">
        <w:rPr>
          <w:i/>
          <w:sz w:val="22"/>
          <w:szCs w:val="22"/>
        </w:rPr>
        <w:t>,</w:t>
      </w:r>
    </w:p>
    <w:p w:rsidR="00A658EC" w:rsidRPr="002B7A41" w:rsidRDefault="00A658EC" w:rsidP="00061BF4">
      <w:pPr>
        <w:numPr>
          <w:ilvl w:val="0"/>
          <w:numId w:val="38"/>
        </w:numPr>
        <w:tabs>
          <w:tab w:val="left" w:pos="426"/>
        </w:tabs>
        <w:jc w:val="both"/>
        <w:rPr>
          <w:i/>
          <w:sz w:val="22"/>
          <w:szCs w:val="22"/>
        </w:rPr>
      </w:pPr>
      <w:r w:rsidRPr="002B7A41">
        <w:rPr>
          <w:i/>
          <w:sz w:val="22"/>
          <w:szCs w:val="22"/>
        </w:rPr>
        <w:t xml:space="preserve">ukupna tlocrtna zauzetost građevinske parcele objektima može iznositi max. 10% (koeficijent izgrađenosti 0,1) površine parcele, </w:t>
      </w:r>
    </w:p>
    <w:p w:rsidR="00A658EC" w:rsidRPr="002B7A41" w:rsidRDefault="00A658EC" w:rsidP="00061BF4">
      <w:pPr>
        <w:numPr>
          <w:ilvl w:val="0"/>
          <w:numId w:val="38"/>
        </w:numPr>
        <w:jc w:val="both"/>
        <w:rPr>
          <w:i/>
          <w:sz w:val="22"/>
          <w:szCs w:val="22"/>
        </w:rPr>
      </w:pPr>
      <w:r w:rsidRPr="002B7A41">
        <w:rPr>
          <w:i/>
          <w:sz w:val="22"/>
          <w:szCs w:val="22"/>
        </w:rPr>
        <w:t>najveća dopuštena visina građevine za turističku namjenu T1 – hotel iznosi 9,5 m (P+1+Pk) mjereno od konačno zaravnatog i uređenog terena uz pročelje građevine na njegovom najnižem dijelu do gornjeg ruba stropne konstrukcije zadnjega kata,</w:t>
      </w:r>
    </w:p>
    <w:p w:rsidR="00A658EC" w:rsidRPr="002B7A41" w:rsidRDefault="00A658EC" w:rsidP="00061BF4">
      <w:pPr>
        <w:numPr>
          <w:ilvl w:val="0"/>
          <w:numId w:val="38"/>
        </w:numPr>
        <w:jc w:val="both"/>
        <w:rPr>
          <w:i/>
          <w:sz w:val="22"/>
          <w:szCs w:val="22"/>
        </w:rPr>
      </w:pPr>
      <w:r w:rsidRPr="002B7A41">
        <w:rPr>
          <w:i/>
          <w:sz w:val="22"/>
          <w:szCs w:val="22"/>
        </w:rPr>
        <w:t>najveća dopuštena visina građevine u kampu - T3 iznosi 6,0 m (S+P+Pk) mjereno od konačno zaravnatog i uređenog terena uz pročelje građevine na njegovom najnižem dijelu do gornjeg ruba stropne konstrukcije zadnjega kata,</w:t>
      </w:r>
    </w:p>
    <w:p w:rsidR="00A658EC" w:rsidRPr="002B7A41" w:rsidRDefault="00A658EC" w:rsidP="00061BF4">
      <w:pPr>
        <w:numPr>
          <w:ilvl w:val="0"/>
          <w:numId w:val="38"/>
        </w:numPr>
        <w:jc w:val="both"/>
        <w:rPr>
          <w:i/>
          <w:sz w:val="22"/>
          <w:szCs w:val="22"/>
        </w:rPr>
      </w:pPr>
      <w:r w:rsidRPr="002B7A41">
        <w:rPr>
          <w:i/>
          <w:sz w:val="22"/>
          <w:szCs w:val="22"/>
        </w:rPr>
        <w:lastRenderedPageBreak/>
        <w:t>najveća dopuštena visina građevine za turističku namjenu T4 – restoran iznosi 8,0 m (P+1) mjereno od konačno zaravnatog i uređenog terena uz pročelje građevine na njegovom najnižem dijelu do gornjeg ruba stropne konstrukcije zadnjega kata,</w:t>
      </w:r>
    </w:p>
    <w:p w:rsidR="00A658EC" w:rsidRPr="002B7A41" w:rsidRDefault="00A658EC" w:rsidP="00061BF4">
      <w:pPr>
        <w:numPr>
          <w:ilvl w:val="0"/>
          <w:numId w:val="38"/>
        </w:numPr>
        <w:jc w:val="both"/>
        <w:rPr>
          <w:i/>
          <w:sz w:val="22"/>
          <w:szCs w:val="22"/>
        </w:rPr>
      </w:pPr>
      <w:r w:rsidRPr="002B7A41">
        <w:rPr>
          <w:i/>
          <w:sz w:val="22"/>
          <w:szCs w:val="22"/>
        </w:rPr>
        <w:t>unutar naprijed ograničene visine građevine za turističku namjenu T1 - hotel se mogu realizirati s podrumom gdje je Podrum (Po) je dio građevine koji je potpuno ukopan ili je ukopan više od 50% svoga volumena u konačno uređeni zaravnani teren i čiji se prostor nalazi ispod poda prizemlja, odnosno suterena</w:t>
      </w:r>
      <w:r w:rsidR="0076160F">
        <w:rPr>
          <w:i/>
          <w:sz w:val="22"/>
          <w:szCs w:val="22"/>
        </w:rPr>
        <w:t xml:space="preserve"> </w:t>
      </w:r>
      <w:r w:rsidRPr="002B7A41">
        <w:rPr>
          <w:i/>
          <w:sz w:val="22"/>
          <w:szCs w:val="22"/>
        </w:rPr>
        <w:t>ili potkrovljem gdje je Potkrovlje (Pk) je dio građevine čiji se prostor nalazi iznad zadnjega kata i neposredno ispod kosog ili zaobljenog krova, čija visina nadozida potkrovlja ne može biti viša od 1,2 m,</w:t>
      </w:r>
    </w:p>
    <w:p w:rsidR="00A658EC" w:rsidRPr="002B7A41" w:rsidRDefault="00A658EC" w:rsidP="00061BF4">
      <w:pPr>
        <w:numPr>
          <w:ilvl w:val="0"/>
          <w:numId w:val="40"/>
        </w:numPr>
        <w:jc w:val="both"/>
        <w:rPr>
          <w:i/>
          <w:sz w:val="22"/>
          <w:szCs w:val="22"/>
        </w:rPr>
      </w:pPr>
      <w:r w:rsidRPr="002B7A41">
        <w:rPr>
          <w:i/>
          <w:sz w:val="22"/>
          <w:szCs w:val="22"/>
        </w:rPr>
        <w:t>unutar naprijed ograničene visine građevine u kampu - T3 mogu se realizirati s podrumom gdje je Podrum (Po) je dio građevine koji je potpuno ukopan ili je ukopan više od 50% svoga volumena u konačno uređeni zaravnani teren i čiji se prostor nalazi ispod poda prizemlja, odnosno suterena ,</w:t>
      </w:r>
    </w:p>
    <w:p w:rsidR="00A658EC" w:rsidRPr="002B7A41" w:rsidRDefault="00A658EC" w:rsidP="00061BF4">
      <w:pPr>
        <w:numPr>
          <w:ilvl w:val="0"/>
          <w:numId w:val="40"/>
        </w:numPr>
        <w:jc w:val="both"/>
        <w:rPr>
          <w:i/>
          <w:sz w:val="22"/>
          <w:szCs w:val="22"/>
        </w:rPr>
      </w:pPr>
      <w:r w:rsidRPr="002B7A41">
        <w:rPr>
          <w:i/>
          <w:sz w:val="22"/>
          <w:szCs w:val="22"/>
        </w:rPr>
        <w:t xml:space="preserve">krovišta se obavezno izvode kao kosa, </w:t>
      </w:r>
    </w:p>
    <w:p w:rsidR="00A658EC" w:rsidRPr="002B7A41" w:rsidRDefault="00A658EC" w:rsidP="00061BF4">
      <w:pPr>
        <w:numPr>
          <w:ilvl w:val="0"/>
          <w:numId w:val="40"/>
        </w:numPr>
        <w:tabs>
          <w:tab w:val="left" w:pos="426"/>
        </w:tabs>
        <w:jc w:val="both"/>
        <w:rPr>
          <w:i/>
          <w:sz w:val="22"/>
          <w:szCs w:val="22"/>
        </w:rPr>
      </w:pPr>
      <w:r w:rsidRPr="002B7A41">
        <w:rPr>
          <w:i/>
          <w:sz w:val="22"/>
          <w:szCs w:val="22"/>
        </w:rPr>
        <w:t>oblikovanje građevina, vrsta pokrova, te nagibi i broj streha trebaju biti u skladu s namjenom, funkcijom, i područnom oblikovnom tradicijom,</w:t>
      </w:r>
    </w:p>
    <w:p w:rsidR="00A658EC" w:rsidRPr="002B7A41" w:rsidRDefault="00A658EC" w:rsidP="00061BF4">
      <w:pPr>
        <w:numPr>
          <w:ilvl w:val="0"/>
          <w:numId w:val="41"/>
        </w:numPr>
        <w:jc w:val="both"/>
        <w:rPr>
          <w:i/>
          <w:sz w:val="22"/>
          <w:szCs w:val="22"/>
          <w:lang w:eastAsia="en-US"/>
        </w:rPr>
      </w:pPr>
      <w:r w:rsidRPr="002B7A41">
        <w:rPr>
          <w:i/>
          <w:sz w:val="22"/>
          <w:szCs w:val="22"/>
          <w:lang w:eastAsia="en-US"/>
        </w:rPr>
        <w:t>ograde i potporne zidove treba oblikovati i izvoditi na način da se uklapaju u sliku naselja, te su usklađeni s oblikovanjem okolnog prostora,</w:t>
      </w:r>
    </w:p>
    <w:p w:rsidR="00A658EC" w:rsidRPr="002B7A41" w:rsidRDefault="00A658EC" w:rsidP="00061BF4">
      <w:pPr>
        <w:numPr>
          <w:ilvl w:val="0"/>
          <w:numId w:val="39"/>
        </w:numPr>
        <w:tabs>
          <w:tab w:val="left" w:pos="500"/>
        </w:tabs>
        <w:jc w:val="both"/>
        <w:rPr>
          <w:i/>
          <w:sz w:val="22"/>
          <w:szCs w:val="22"/>
          <w:lang w:eastAsia="en-US"/>
        </w:rPr>
      </w:pPr>
      <w:r w:rsidRPr="002B7A41">
        <w:rPr>
          <w:i/>
          <w:sz w:val="22"/>
          <w:szCs w:val="22"/>
          <w:lang w:eastAsia="en-US"/>
        </w:rPr>
        <w:t>ograda se može podizati prema ulici i na međi prema susjednim građevnim česticama,</w:t>
      </w:r>
    </w:p>
    <w:p w:rsidR="00A658EC" w:rsidRPr="002B7A41" w:rsidRDefault="00A658EC" w:rsidP="00061BF4">
      <w:pPr>
        <w:numPr>
          <w:ilvl w:val="0"/>
          <w:numId w:val="39"/>
        </w:numPr>
        <w:tabs>
          <w:tab w:val="left" w:pos="500"/>
          <w:tab w:val="left" w:pos="900"/>
        </w:tabs>
        <w:jc w:val="both"/>
        <w:rPr>
          <w:i/>
          <w:sz w:val="22"/>
          <w:szCs w:val="22"/>
          <w:lang w:eastAsia="en-US"/>
        </w:rPr>
      </w:pPr>
      <w:r w:rsidRPr="002B7A41">
        <w:rPr>
          <w:i/>
          <w:sz w:val="22"/>
          <w:szCs w:val="22"/>
          <w:lang w:eastAsia="en-US"/>
        </w:rPr>
        <w:t>ulična ograda podiže se iza regulacijskog pravca u odnosu na javnu prometnu površinu, a postavlja se s unutrašnje strane međe,</w:t>
      </w:r>
    </w:p>
    <w:p w:rsidR="00A658EC" w:rsidRPr="002B7A41" w:rsidRDefault="00A658EC" w:rsidP="00061BF4">
      <w:pPr>
        <w:numPr>
          <w:ilvl w:val="0"/>
          <w:numId w:val="39"/>
        </w:numPr>
        <w:tabs>
          <w:tab w:val="left" w:pos="500"/>
        </w:tabs>
        <w:jc w:val="both"/>
        <w:rPr>
          <w:i/>
          <w:sz w:val="22"/>
          <w:szCs w:val="22"/>
          <w:lang w:eastAsia="en-US"/>
        </w:rPr>
      </w:pPr>
      <w:r w:rsidRPr="002B7A41">
        <w:rPr>
          <w:i/>
          <w:sz w:val="22"/>
          <w:szCs w:val="22"/>
          <w:lang w:eastAsia="en-US"/>
        </w:rPr>
        <w:t>najveća visina ulične ograde može biti 1,50 m, pri čemu podnožje ograde može biti izvedeno od čvrstog materijala (kamen, beton, metal, opeka ili sl.), najveće visine do 0,50 m, a dio ulične ograde iznad punog podnožja mora biti prozračan, izveden od drveta, metala ili drugog materijala sličnih karakteristika, ili izvedeno kao zeleni nasad (živica - posebno treba poticati zelene žive ograde od autohtonog raslinja prema tradicijskim predlošcima te drvene ograde također tipologije po tradicijskom uzoru (npr. daščani okrajci, pleter i td.),</w:t>
      </w:r>
    </w:p>
    <w:p w:rsidR="00A658EC" w:rsidRPr="002B7A41" w:rsidRDefault="00A658EC" w:rsidP="00061BF4">
      <w:pPr>
        <w:numPr>
          <w:ilvl w:val="0"/>
          <w:numId w:val="39"/>
        </w:numPr>
        <w:tabs>
          <w:tab w:val="left" w:pos="500"/>
        </w:tabs>
        <w:jc w:val="both"/>
        <w:rPr>
          <w:i/>
          <w:sz w:val="22"/>
          <w:szCs w:val="22"/>
          <w:lang w:eastAsia="en-US"/>
        </w:rPr>
      </w:pPr>
      <w:r w:rsidRPr="002B7A41">
        <w:rPr>
          <w:i/>
          <w:sz w:val="22"/>
          <w:szCs w:val="22"/>
          <w:lang w:eastAsia="en-US"/>
        </w:rPr>
        <w:t>iznimno, ulične ograde mogu biti više od 1,50 m, kada je to određeno posebnim propisom,</w:t>
      </w:r>
    </w:p>
    <w:p w:rsidR="00A658EC" w:rsidRPr="002B7A41" w:rsidRDefault="00A658EC" w:rsidP="00061BF4">
      <w:pPr>
        <w:numPr>
          <w:ilvl w:val="0"/>
          <w:numId w:val="39"/>
        </w:numPr>
        <w:tabs>
          <w:tab w:val="left" w:pos="500"/>
        </w:tabs>
        <w:jc w:val="both"/>
        <w:rPr>
          <w:i/>
          <w:sz w:val="22"/>
          <w:szCs w:val="22"/>
          <w:lang w:eastAsia="en-US"/>
        </w:rPr>
      </w:pPr>
      <w:r w:rsidRPr="002B7A41">
        <w:rPr>
          <w:i/>
          <w:sz w:val="22"/>
          <w:szCs w:val="22"/>
          <w:lang w:eastAsia="en-US"/>
        </w:rPr>
        <w:t>visina ograde između građevnih čestica ne može biti veća od 2,0 m, osim ako nije drugačije određeno posebnim propisom,</w:t>
      </w:r>
    </w:p>
    <w:p w:rsidR="00A658EC" w:rsidRPr="002B7A41" w:rsidRDefault="00A658EC" w:rsidP="00061BF4">
      <w:pPr>
        <w:numPr>
          <w:ilvl w:val="0"/>
          <w:numId w:val="41"/>
        </w:numPr>
        <w:tabs>
          <w:tab w:val="left" w:pos="426"/>
        </w:tabs>
        <w:jc w:val="both"/>
        <w:rPr>
          <w:i/>
          <w:sz w:val="22"/>
          <w:szCs w:val="22"/>
        </w:rPr>
      </w:pPr>
      <w:r w:rsidRPr="002B7A41">
        <w:rPr>
          <w:i/>
          <w:sz w:val="22"/>
          <w:szCs w:val="22"/>
        </w:rPr>
        <w:t>najmanje 20% površine građevinske parcele potrebno je ozeleniti i urediti kao parkovnu i vrtno-tehnički obrađenu površinu,</w:t>
      </w:r>
    </w:p>
    <w:p w:rsidR="00A658EC" w:rsidRPr="002B7A41" w:rsidRDefault="00A658EC" w:rsidP="00061BF4">
      <w:pPr>
        <w:numPr>
          <w:ilvl w:val="0"/>
          <w:numId w:val="42"/>
        </w:numPr>
        <w:tabs>
          <w:tab w:val="left" w:pos="426"/>
        </w:tabs>
        <w:jc w:val="both"/>
        <w:rPr>
          <w:i/>
          <w:sz w:val="22"/>
          <w:szCs w:val="22"/>
        </w:rPr>
      </w:pPr>
      <w:r w:rsidRPr="002B7A41">
        <w:rPr>
          <w:i/>
          <w:sz w:val="22"/>
          <w:szCs w:val="22"/>
        </w:rPr>
        <w:t xml:space="preserve">najmanja udaljenost  građevine od međa susjednih građevinskih parcela iznosi 10,0 m. </w:t>
      </w:r>
    </w:p>
    <w:p w:rsidR="00A658EC" w:rsidRPr="002B7A41" w:rsidRDefault="00A658EC" w:rsidP="00061BF4">
      <w:pPr>
        <w:numPr>
          <w:ilvl w:val="0"/>
          <w:numId w:val="41"/>
        </w:numPr>
        <w:tabs>
          <w:tab w:val="left" w:pos="426"/>
        </w:tabs>
        <w:jc w:val="both"/>
        <w:rPr>
          <w:i/>
          <w:sz w:val="22"/>
          <w:szCs w:val="22"/>
          <w:lang w:eastAsia="en-US"/>
        </w:rPr>
      </w:pPr>
      <w:r w:rsidRPr="002B7A41">
        <w:rPr>
          <w:i/>
          <w:sz w:val="22"/>
          <w:szCs w:val="22"/>
          <w:lang w:eastAsia="en-US"/>
        </w:rPr>
        <w:t xml:space="preserve">građevna čestica mora biti priključena na sustave vodoopskrbe, odvodnje (otpadnih i oborinskih voda), elektroopskrbe i telekomunikacija. </w:t>
      </w:r>
    </w:p>
    <w:p w:rsidR="00A658EC" w:rsidRPr="002B7A41" w:rsidRDefault="00A658EC" w:rsidP="00061BF4">
      <w:pPr>
        <w:numPr>
          <w:ilvl w:val="0"/>
          <w:numId w:val="41"/>
        </w:numPr>
        <w:tabs>
          <w:tab w:val="left" w:pos="426"/>
        </w:tabs>
        <w:jc w:val="both"/>
        <w:rPr>
          <w:i/>
          <w:iCs/>
          <w:sz w:val="22"/>
          <w:szCs w:val="22"/>
        </w:rPr>
      </w:pPr>
      <w:r w:rsidRPr="002B7A41">
        <w:rPr>
          <w:i/>
          <w:sz w:val="22"/>
          <w:szCs w:val="22"/>
          <w:lang w:eastAsia="en-US"/>
        </w:rPr>
        <w:t>prilikom izgradnje u zonama zaštite kulturno povijesne cjeline ili uz građevine zaštićene kao kulturno dobro, odnosno unutar područja zaštićenog kao kulturna ili prirodna vrijednost, treba ishoditi posebne uvjete nadležnog Ministarstva kulture - konzervatorskog odjela odnosno službe zaštite prirode, posebno treba biti svjestan postojanja potencijalnih nepoznatih arheoloških zona obzirom na prostor intenzivnog i masovnog življenja prapovjesnih Japoda, važnost antičkog Arupiuma u sustavu rimskih gradova provincije Carstva te svakako i srednjovjekovlja kada povijesni Otočac nastaje kao grad i centar mikroregije te kod svih zemljanih radova valja o tome voditi računa i obavještavati Muzej Gacke i nadležno tijelo za zaštitu baštine Konzervatorski odjel u Gospiću,</w:t>
      </w:r>
    </w:p>
    <w:p w:rsidR="00A658EC" w:rsidRPr="002B7A41" w:rsidRDefault="00A658EC" w:rsidP="00061BF4">
      <w:pPr>
        <w:numPr>
          <w:ilvl w:val="0"/>
          <w:numId w:val="41"/>
        </w:numPr>
        <w:tabs>
          <w:tab w:val="left" w:pos="426"/>
        </w:tabs>
        <w:jc w:val="both"/>
        <w:rPr>
          <w:i/>
          <w:iCs/>
          <w:sz w:val="22"/>
          <w:szCs w:val="22"/>
        </w:rPr>
      </w:pPr>
      <w:r w:rsidRPr="002B7A41">
        <w:rPr>
          <w:i/>
          <w:sz w:val="22"/>
          <w:szCs w:val="22"/>
        </w:rPr>
        <w:t xml:space="preserve"> u zoni je moguće planirati i površinu kamp odmorišta veličine do 5.000 m2. Potrebno ga je urediti i opremiti sukladno posebnim propisima (Pravilnik o razvrstavanju, minimalnim uvjetima i kategorizaciji ugostiteljskih objekata kampova iz skupine “kampovi i druge vrste ugostiteljskih objekata za smještaj” (NN 75/08, 45/09, 11/14) i temeljem ovog članka. “</w:t>
      </w:r>
    </w:p>
    <w:p w:rsidR="00A658EC" w:rsidRPr="002B7A41" w:rsidRDefault="00A658EC" w:rsidP="00A658EC">
      <w:pPr>
        <w:ind w:left="360"/>
        <w:jc w:val="both"/>
        <w:rPr>
          <w:i/>
          <w:iCs/>
          <w:sz w:val="22"/>
          <w:szCs w:val="22"/>
        </w:rPr>
      </w:pPr>
    </w:p>
    <w:p w:rsidR="00A658EC" w:rsidRPr="002B7A41" w:rsidRDefault="00A658EC" w:rsidP="00A658EC">
      <w:pPr>
        <w:jc w:val="both"/>
        <w:rPr>
          <w:i/>
          <w:sz w:val="22"/>
          <w:szCs w:val="22"/>
        </w:rPr>
      </w:pPr>
      <w:r w:rsidRPr="002B7A41">
        <w:rPr>
          <w:i/>
          <w:sz w:val="22"/>
          <w:szCs w:val="22"/>
        </w:rPr>
        <w:t xml:space="preserve">„ (2) Lokacijska dozvola, dozvola za promjenu namjene i uporabu građevine, rješenje o utvrđivanju građevne čestice, potvrde parcelacijskog elaborata (akti za provedbu prostornih planova) te građevinska dozvola na temelju posebnog zakona unutar predmetnih područja iz stavka (1) ovog članka moguće je na temelju urbanističkog plana uređenja. Do donošenja urbanističkog plana uređenja gradnja je moguća temeljem ovog plana samo za površinu kamp odmorišta. “ </w:t>
      </w:r>
    </w:p>
    <w:p w:rsidR="00A658EC" w:rsidRPr="002B7A41" w:rsidRDefault="00A658EC" w:rsidP="00A658EC">
      <w:pPr>
        <w:jc w:val="both"/>
        <w:rPr>
          <w:b/>
          <w:i/>
          <w:sz w:val="22"/>
          <w:szCs w:val="22"/>
        </w:rPr>
      </w:pPr>
    </w:p>
    <w:p w:rsidR="00A658EC" w:rsidRPr="002B7A41" w:rsidRDefault="00A658EC" w:rsidP="00A658EC">
      <w:pPr>
        <w:jc w:val="center"/>
        <w:rPr>
          <w:b/>
          <w:sz w:val="22"/>
          <w:szCs w:val="22"/>
        </w:rPr>
      </w:pPr>
      <w:r w:rsidRPr="002B7A41">
        <w:rPr>
          <w:b/>
          <w:sz w:val="22"/>
          <w:szCs w:val="22"/>
        </w:rPr>
        <w:t>Članak 12.</w:t>
      </w:r>
    </w:p>
    <w:p w:rsidR="00A658EC" w:rsidRPr="002B7A41" w:rsidRDefault="00A658EC" w:rsidP="00A658EC">
      <w:pPr>
        <w:rPr>
          <w:sz w:val="22"/>
          <w:szCs w:val="22"/>
        </w:rPr>
      </w:pPr>
      <w:r w:rsidRPr="002B7A41">
        <w:rPr>
          <w:sz w:val="22"/>
          <w:szCs w:val="22"/>
        </w:rPr>
        <w:t xml:space="preserve">U članku 65. briše se stavak 7, a stavak 6 mijenja se i glasi: </w:t>
      </w:r>
    </w:p>
    <w:p w:rsidR="00A658EC" w:rsidRPr="002B7A41" w:rsidRDefault="00A658EC" w:rsidP="00A658EC">
      <w:pPr>
        <w:jc w:val="both"/>
        <w:rPr>
          <w:i/>
          <w:sz w:val="22"/>
          <w:szCs w:val="22"/>
        </w:rPr>
      </w:pPr>
      <w:r w:rsidRPr="002B7A41">
        <w:rPr>
          <w:i/>
          <w:sz w:val="22"/>
          <w:szCs w:val="22"/>
        </w:rPr>
        <w:lastRenderedPageBreak/>
        <w:t>„(6) Na prostorima unutar gušće izgrađenog urbanog područja glavnog središnjeg naselja - grada Otočca gradnja građevina društvenih djelatnosti prilagođava se stvarnim mogućnostima prostora, okolnoj izgrađ</w:t>
      </w:r>
      <w:r w:rsidR="0076160F">
        <w:rPr>
          <w:i/>
          <w:sz w:val="22"/>
          <w:szCs w:val="22"/>
        </w:rPr>
        <w:t>e</w:t>
      </w:r>
      <w:r w:rsidRPr="002B7A41">
        <w:rPr>
          <w:i/>
          <w:sz w:val="22"/>
          <w:szCs w:val="22"/>
        </w:rPr>
        <w:t>nosti i ambijentu zbog interpolacije u izgrađeno tkivo gradskog područja, pa se oblik i veličina građevne čestice za ove sadržaje u pravilu određuje idejnim - urbanističkim rješenjem. U tom slučaju minimalna površina parcele može iznositi 1000 m², maksimalni koeficijent izgrađenosti može biti do 0,6 ili 60% površine parcele, uz maksimalnu visinu građevine do P+2 ili 13,0 m, ovisno o okolnim kontaktnim građevinama /parcelama, gdje najmanja udaljenost građevine do ruba građevne čestice iznosi minimalno h/2 visine građevine do svih rubova parcele. “</w:t>
      </w:r>
    </w:p>
    <w:p w:rsidR="00A658EC" w:rsidRPr="002B7A41" w:rsidRDefault="00A658EC" w:rsidP="00A658EC">
      <w:pPr>
        <w:jc w:val="both"/>
        <w:rPr>
          <w:b/>
          <w:i/>
          <w:sz w:val="22"/>
          <w:szCs w:val="22"/>
        </w:rPr>
      </w:pPr>
    </w:p>
    <w:p w:rsidR="00A658EC" w:rsidRPr="002B7A41" w:rsidRDefault="00A658EC" w:rsidP="00A658EC">
      <w:pPr>
        <w:jc w:val="center"/>
        <w:rPr>
          <w:b/>
          <w:i/>
          <w:sz w:val="22"/>
          <w:szCs w:val="22"/>
        </w:rPr>
      </w:pPr>
      <w:r w:rsidRPr="002B7A41">
        <w:rPr>
          <w:b/>
          <w:i/>
          <w:sz w:val="22"/>
          <w:szCs w:val="22"/>
        </w:rPr>
        <w:t>Članak 13.</w:t>
      </w:r>
    </w:p>
    <w:p w:rsidR="00A658EC" w:rsidRPr="002B7A41" w:rsidRDefault="00A658EC" w:rsidP="00A658EC">
      <w:pPr>
        <w:rPr>
          <w:sz w:val="22"/>
          <w:szCs w:val="22"/>
        </w:rPr>
      </w:pPr>
      <w:r w:rsidRPr="002B7A41">
        <w:rPr>
          <w:sz w:val="22"/>
          <w:szCs w:val="22"/>
        </w:rPr>
        <w:t xml:space="preserve">U članku 66. dodaje se stavak 8 koji glasi: </w:t>
      </w:r>
    </w:p>
    <w:p w:rsidR="00A658EC" w:rsidRPr="002B7A41" w:rsidRDefault="00A658EC" w:rsidP="00A658EC">
      <w:pPr>
        <w:jc w:val="both"/>
        <w:rPr>
          <w:i/>
          <w:sz w:val="22"/>
          <w:szCs w:val="22"/>
        </w:rPr>
      </w:pPr>
      <w:r w:rsidRPr="002B7A41">
        <w:rPr>
          <w:i/>
          <w:sz w:val="22"/>
          <w:szCs w:val="22"/>
        </w:rPr>
        <w:t>„(8) Na području grada uz javne ceste moguće je uređenje parkirališta - odmorišta za kampere (kamp odmorišta) koja se smatraju uslužnim sadržajem u cestovnom prometu. Površina odmorišta je do 3.000 m², a u području uz D50/čvor Otočac do 5.000 m². Potrebno ga je urediti i opremiti sukladno posebnim propisima (Pravilnik o razvrstavanju, minimalnim uvjetima i kategorizaciji ugostiteljskih objekata kampova iz skupine “kampovi i druge vrste ugostiteljskih objekata za smještaj” (NN 75/08, 45/09, 11/14) uz obvezu:</w:t>
      </w:r>
    </w:p>
    <w:p w:rsidR="00A658EC" w:rsidRPr="002B7A41" w:rsidRDefault="00A658EC" w:rsidP="00061BF4">
      <w:pPr>
        <w:numPr>
          <w:ilvl w:val="0"/>
          <w:numId w:val="27"/>
        </w:numPr>
        <w:tabs>
          <w:tab w:val="left" w:pos="426"/>
        </w:tabs>
        <w:jc w:val="both"/>
        <w:rPr>
          <w:i/>
          <w:sz w:val="22"/>
          <w:szCs w:val="22"/>
        </w:rPr>
      </w:pPr>
      <w:r w:rsidRPr="002B7A41">
        <w:rPr>
          <w:i/>
          <w:sz w:val="22"/>
          <w:szCs w:val="22"/>
        </w:rPr>
        <w:t>priključak na javnu prometnu infrastrukturu</w:t>
      </w:r>
    </w:p>
    <w:p w:rsidR="00A658EC" w:rsidRPr="002B7A41" w:rsidRDefault="00A658EC" w:rsidP="00061BF4">
      <w:pPr>
        <w:numPr>
          <w:ilvl w:val="0"/>
          <w:numId w:val="27"/>
        </w:numPr>
        <w:tabs>
          <w:tab w:val="left" w:pos="426"/>
        </w:tabs>
        <w:jc w:val="both"/>
        <w:rPr>
          <w:i/>
          <w:sz w:val="22"/>
          <w:szCs w:val="22"/>
        </w:rPr>
      </w:pPr>
      <w:r w:rsidRPr="002B7A41">
        <w:rPr>
          <w:i/>
          <w:sz w:val="22"/>
          <w:szCs w:val="22"/>
        </w:rPr>
        <w:t xml:space="preserve">ukupni kapacitet svih odmorišta je do 30 smještajnih jedinica (90 kreveta) isključivo na kamp-mjestima/kamp-parcelama, </w:t>
      </w:r>
    </w:p>
    <w:p w:rsidR="00A658EC" w:rsidRPr="002B7A41" w:rsidRDefault="00A658EC" w:rsidP="00061BF4">
      <w:pPr>
        <w:numPr>
          <w:ilvl w:val="0"/>
          <w:numId w:val="27"/>
        </w:numPr>
        <w:tabs>
          <w:tab w:val="left" w:pos="426"/>
        </w:tabs>
        <w:jc w:val="both"/>
        <w:rPr>
          <w:i/>
          <w:sz w:val="22"/>
          <w:szCs w:val="22"/>
        </w:rPr>
      </w:pPr>
      <w:r w:rsidRPr="002B7A41">
        <w:rPr>
          <w:i/>
          <w:sz w:val="22"/>
          <w:szCs w:val="22"/>
        </w:rPr>
        <w:t>ozelenjavanje najmanje 20% površine zone,(sklopom visokog i niskog zelenila u pojasu širine najmanje 3,0 m),</w:t>
      </w:r>
    </w:p>
    <w:p w:rsidR="00A658EC" w:rsidRPr="002B7A41" w:rsidRDefault="00A658EC" w:rsidP="00061BF4">
      <w:pPr>
        <w:numPr>
          <w:ilvl w:val="0"/>
          <w:numId w:val="27"/>
        </w:numPr>
        <w:tabs>
          <w:tab w:val="left" w:pos="426"/>
        </w:tabs>
        <w:jc w:val="both"/>
        <w:rPr>
          <w:i/>
          <w:sz w:val="22"/>
          <w:szCs w:val="22"/>
        </w:rPr>
      </w:pPr>
      <w:r w:rsidRPr="002B7A41">
        <w:rPr>
          <w:i/>
          <w:sz w:val="22"/>
          <w:szCs w:val="22"/>
        </w:rPr>
        <w:t>urediti prostor za odmor i dječje igralište, pretežito zatravnjen, na najmanje 10% površine zone, a ukoliko prostorne mogućnosti dozvoljavaju mogu zauzeti do 50% površine,</w:t>
      </w:r>
    </w:p>
    <w:p w:rsidR="00A658EC" w:rsidRPr="002B7A41" w:rsidRDefault="00A658EC" w:rsidP="00061BF4">
      <w:pPr>
        <w:numPr>
          <w:ilvl w:val="0"/>
          <w:numId w:val="27"/>
        </w:numPr>
        <w:tabs>
          <w:tab w:val="left" w:pos="426"/>
        </w:tabs>
        <w:jc w:val="both"/>
        <w:rPr>
          <w:i/>
          <w:sz w:val="22"/>
          <w:szCs w:val="22"/>
        </w:rPr>
      </w:pPr>
      <w:r w:rsidRPr="002B7A41">
        <w:rPr>
          <w:i/>
          <w:sz w:val="22"/>
          <w:szCs w:val="22"/>
        </w:rPr>
        <w:t xml:space="preserve">planirati kamp mjesta </w:t>
      </w:r>
      <w:r w:rsidR="0076160F">
        <w:rPr>
          <w:i/>
          <w:sz w:val="22"/>
          <w:szCs w:val="22"/>
        </w:rPr>
        <w:t xml:space="preserve">na </w:t>
      </w:r>
      <w:r w:rsidRPr="002B7A41">
        <w:rPr>
          <w:i/>
          <w:sz w:val="22"/>
          <w:szCs w:val="22"/>
        </w:rPr>
        <w:t>najmanju površinu 50 m²,</w:t>
      </w:r>
    </w:p>
    <w:p w:rsidR="00A658EC" w:rsidRPr="002B7A41" w:rsidRDefault="00A658EC" w:rsidP="00061BF4">
      <w:pPr>
        <w:numPr>
          <w:ilvl w:val="0"/>
          <w:numId w:val="27"/>
        </w:numPr>
        <w:autoSpaceDE w:val="0"/>
        <w:autoSpaceDN w:val="0"/>
        <w:adjustRightInd w:val="0"/>
        <w:jc w:val="both"/>
        <w:rPr>
          <w:i/>
          <w:sz w:val="22"/>
          <w:szCs w:val="22"/>
        </w:rPr>
      </w:pPr>
      <w:r w:rsidRPr="002B7A41">
        <w:rPr>
          <w:i/>
          <w:sz w:val="22"/>
          <w:szCs w:val="22"/>
        </w:rPr>
        <w:t>planirati priključak elektri</w:t>
      </w:r>
      <w:r w:rsidR="0076160F">
        <w:rPr>
          <w:i/>
          <w:sz w:val="22"/>
          <w:szCs w:val="22"/>
        </w:rPr>
        <w:t>č</w:t>
      </w:r>
      <w:r w:rsidRPr="002B7A41">
        <w:rPr>
          <w:i/>
          <w:sz w:val="22"/>
          <w:szCs w:val="22"/>
        </w:rPr>
        <w:t>ne energije za svaku smještajnu jedinicu</w:t>
      </w:r>
    </w:p>
    <w:p w:rsidR="00A658EC" w:rsidRPr="002B7A41" w:rsidRDefault="00A658EC" w:rsidP="00061BF4">
      <w:pPr>
        <w:numPr>
          <w:ilvl w:val="0"/>
          <w:numId w:val="27"/>
        </w:numPr>
        <w:tabs>
          <w:tab w:val="left" w:pos="426"/>
        </w:tabs>
        <w:jc w:val="both"/>
        <w:rPr>
          <w:i/>
          <w:sz w:val="22"/>
          <w:szCs w:val="22"/>
        </w:rPr>
      </w:pPr>
      <w:r w:rsidRPr="002B7A41">
        <w:rPr>
          <w:i/>
          <w:sz w:val="22"/>
          <w:szCs w:val="22"/>
        </w:rPr>
        <w:t>odvodnju otpadnih voda priključiti na javni sustav odvodnje,</w:t>
      </w:r>
    </w:p>
    <w:p w:rsidR="00A658EC" w:rsidRPr="002B7A41" w:rsidRDefault="00A658EC" w:rsidP="00061BF4">
      <w:pPr>
        <w:numPr>
          <w:ilvl w:val="0"/>
          <w:numId w:val="27"/>
        </w:numPr>
        <w:tabs>
          <w:tab w:val="left" w:pos="426"/>
        </w:tabs>
        <w:jc w:val="both"/>
        <w:rPr>
          <w:i/>
          <w:sz w:val="22"/>
          <w:szCs w:val="22"/>
        </w:rPr>
      </w:pPr>
      <w:r w:rsidRPr="002B7A41">
        <w:rPr>
          <w:i/>
          <w:sz w:val="22"/>
          <w:szCs w:val="22"/>
        </w:rPr>
        <w:t xml:space="preserve"> mjesto i uvjete priključenja na prometnu i komunalnu infrastrukturu utvrđuju  nadležne službe. “</w:t>
      </w:r>
    </w:p>
    <w:p w:rsidR="00A658EC" w:rsidRPr="002B7A41" w:rsidRDefault="00A658EC" w:rsidP="00A658EC">
      <w:pPr>
        <w:rPr>
          <w:i/>
          <w:sz w:val="22"/>
          <w:szCs w:val="22"/>
        </w:rPr>
      </w:pPr>
    </w:p>
    <w:p w:rsidR="00A658EC" w:rsidRPr="002B7A41" w:rsidRDefault="00A658EC" w:rsidP="00A658EC">
      <w:pPr>
        <w:jc w:val="center"/>
        <w:rPr>
          <w:b/>
          <w:i/>
          <w:sz w:val="22"/>
          <w:szCs w:val="22"/>
        </w:rPr>
      </w:pPr>
      <w:r w:rsidRPr="002B7A41">
        <w:rPr>
          <w:b/>
          <w:i/>
          <w:sz w:val="22"/>
          <w:szCs w:val="22"/>
        </w:rPr>
        <w:t>Članak 14.</w:t>
      </w:r>
    </w:p>
    <w:p w:rsidR="00A658EC" w:rsidRPr="002B7A41" w:rsidRDefault="00A658EC" w:rsidP="00A658EC">
      <w:pPr>
        <w:rPr>
          <w:sz w:val="22"/>
          <w:szCs w:val="22"/>
        </w:rPr>
      </w:pPr>
      <w:r w:rsidRPr="002B7A41">
        <w:rPr>
          <w:sz w:val="22"/>
          <w:szCs w:val="22"/>
        </w:rPr>
        <w:t>U članku 81. dodaje se stavak 12 koji glasi:</w:t>
      </w:r>
    </w:p>
    <w:p w:rsidR="00A658EC" w:rsidRPr="002B7A41" w:rsidRDefault="00A658EC" w:rsidP="00A658EC">
      <w:pPr>
        <w:jc w:val="both"/>
        <w:rPr>
          <w:i/>
          <w:sz w:val="22"/>
          <w:szCs w:val="22"/>
        </w:rPr>
      </w:pPr>
      <w:r w:rsidRPr="002B7A41">
        <w:rPr>
          <w:i/>
          <w:sz w:val="22"/>
          <w:szCs w:val="22"/>
        </w:rPr>
        <w:t>Dopunski, prirodni drugi izvori energije – mini hidroelektrane.</w:t>
      </w:r>
    </w:p>
    <w:p w:rsidR="00A658EC" w:rsidRPr="002B7A41" w:rsidRDefault="00A658EC" w:rsidP="00A658EC">
      <w:pPr>
        <w:jc w:val="both"/>
        <w:rPr>
          <w:i/>
          <w:sz w:val="22"/>
          <w:szCs w:val="22"/>
        </w:rPr>
      </w:pPr>
      <w:r w:rsidRPr="002B7A41">
        <w:rPr>
          <w:i/>
          <w:sz w:val="22"/>
          <w:szCs w:val="22"/>
        </w:rPr>
        <w:t xml:space="preserve"> „(12) Prostorna lokacija mini hidroelektrana do 10 MW (uređaja i postrojenja) definirati će se idejnim rješenjem, i važećim zakonskim propisima (Zakonom o zaštiti prirode - NN 80/2013, Zakonom o zaštiti okoliša - NN 80/2013). Idejnim rješenjem definirati će se izgradnja i uređenje novih pristupnih putova, servisnih cesta, infrastrukturnih koridora (priključaka na elektroopskrbni sustav - zračnih ili podzemnih) i potrebne prateće opreme (trafostanice i sl.) za mini hidroelektranu do 10 MW, na način da isti budu prilagođeni prostoru kojim prolaze, te da njihova izgradnja bude prostorno i na svaki drugi način ekonomična sa naglaskom na što manji utjecaj na okoliš. Prilikom izgradnje u zonama zaštite kulturno povijesne cjeline ili uz građevine zaštićene kao kulturno dobro, odnosno unutar područja zaštićenog kao kulturna vrijednost, treba ishoditi posebne uvjete nadležnog Ministarstva kulture - konzervatorskog odjela ( obzirom da su svi lički, a posebno gačanski vodotoci u prostoru visokih vrijednosti s aspekta kulturnog pejsaža, a na njima postoji i velik broj vodozahvata te građevina koje svojom biti spadaju u tradicijsku kulturu življenja ovoga prostora, potrebno je za svaki potencijalni zahvat minielektrane provjeriti njenu moguću veličinu (kako gabaritom tako i snagom) da zahvati ne naruše tradicijski okoliš i njegove uobičajene karakteristike po kojim bi modelima i nadalje trebalo razvijati nove elektroenergetske proizvodne kapacitete.).“ </w:t>
      </w:r>
    </w:p>
    <w:p w:rsidR="00A658EC" w:rsidRPr="002B7A41" w:rsidRDefault="00A658EC" w:rsidP="00A658EC">
      <w:pPr>
        <w:autoSpaceDE w:val="0"/>
        <w:autoSpaceDN w:val="0"/>
        <w:adjustRightInd w:val="0"/>
        <w:rPr>
          <w:sz w:val="22"/>
          <w:szCs w:val="22"/>
        </w:rPr>
      </w:pPr>
    </w:p>
    <w:p w:rsidR="00A658EC" w:rsidRPr="002B7A41" w:rsidRDefault="00A658EC" w:rsidP="00A658EC">
      <w:pPr>
        <w:autoSpaceDE w:val="0"/>
        <w:autoSpaceDN w:val="0"/>
        <w:adjustRightInd w:val="0"/>
        <w:rPr>
          <w:sz w:val="22"/>
          <w:szCs w:val="22"/>
        </w:rPr>
      </w:pPr>
      <w:r w:rsidRPr="002B7A41">
        <w:rPr>
          <w:sz w:val="22"/>
          <w:szCs w:val="22"/>
        </w:rPr>
        <w:t>U članku 81. dodaje se stavak 13 koji glasi:</w:t>
      </w:r>
    </w:p>
    <w:p w:rsidR="00A658EC" w:rsidRPr="002B7A41" w:rsidRDefault="00A658EC" w:rsidP="00A658EC">
      <w:pPr>
        <w:tabs>
          <w:tab w:val="left" w:pos="426"/>
        </w:tabs>
        <w:jc w:val="both"/>
        <w:rPr>
          <w:i/>
          <w:sz w:val="22"/>
          <w:szCs w:val="22"/>
        </w:rPr>
      </w:pPr>
      <w:r w:rsidRPr="002B7A41">
        <w:rPr>
          <w:i/>
          <w:sz w:val="22"/>
          <w:szCs w:val="22"/>
        </w:rPr>
        <w:t>„(13) Za lokaciju mini hidroelektrana do 10 MW treba osigurati prometni pristup najmanje širine 3,5 m. Izgradnjom mini hidroelektrana ne smiju se ugroziti postojeća i planirana građevinska područja, uključivo postojeća i planirana prometna i infrastrukturna mreža.“</w:t>
      </w:r>
    </w:p>
    <w:p w:rsidR="00A658EC" w:rsidRPr="002B7A41" w:rsidRDefault="00A658EC" w:rsidP="00A658EC">
      <w:pPr>
        <w:autoSpaceDE w:val="0"/>
        <w:autoSpaceDN w:val="0"/>
        <w:adjustRightInd w:val="0"/>
        <w:rPr>
          <w:sz w:val="22"/>
          <w:szCs w:val="22"/>
        </w:rPr>
      </w:pPr>
    </w:p>
    <w:p w:rsidR="00A658EC" w:rsidRPr="002B7A41" w:rsidRDefault="00A658EC" w:rsidP="00A658EC">
      <w:pPr>
        <w:autoSpaceDE w:val="0"/>
        <w:autoSpaceDN w:val="0"/>
        <w:adjustRightInd w:val="0"/>
        <w:rPr>
          <w:sz w:val="22"/>
          <w:szCs w:val="22"/>
        </w:rPr>
      </w:pPr>
      <w:r w:rsidRPr="002B7A41">
        <w:rPr>
          <w:sz w:val="22"/>
          <w:szCs w:val="22"/>
        </w:rPr>
        <w:t>U članku 81. dodaje se stavak 14 koji glasi:</w:t>
      </w:r>
    </w:p>
    <w:p w:rsidR="00A658EC" w:rsidRPr="002B7A41" w:rsidRDefault="00A658EC" w:rsidP="00A658EC">
      <w:pPr>
        <w:tabs>
          <w:tab w:val="left" w:pos="426"/>
        </w:tabs>
        <w:jc w:val="both"/>
        <w:rPr>
          <w:i/>
          <w:sz w:val="22"/>
          <w:szCs w:val="22"/>
        </w:rPr>
      </w:pPr>
      <w:r w:rsidRPr="002B7A41">
        <w:rPr>
          <w:i/>
          <w:sz w:val="22"/>
          <w:szCs w:val="22"/>
        </w:rPr>
        <w:t>„(14) Prilikom planiranja uređenja i izgradnje mini hidroelektrana do 10 MW na pojedinim područjima Ekološke mreže RH ili na lokacijama mogućeg utjecaja na područja Ekološke mreže RH (s obzirom da zahvati njihove izgradnje mogu imati značajan utjecaj na ciljeve očuvanja i cjelovitost područja ekološke mreže), podliježu ocjeni prihvatljivosti za ekološku mrežu, sukladno članku 24.,25.,26. i 27. Zakona o zaštiti prirode (NN 80/13) i članku 3. Pravilnika o ocjeni prihvatljivosti za ekološku mrežu (NN 146/14). Temeljem Zakona o zaštiti okoliša (NN br. 80/13) i Uredbe o procjeni utjecaja zahvata na okoliš (NN br.61/14), za male hidroelektrane do 10 MW, provodi se ocjena o potrebi procjene utjecaja zahvata na okoliš . “</w:t>
      </w:r>
    </w:p>
    <w:p w:rsidR="00A658EC" w:rsidRPr="002B7A41" w:rsidRDefault="00A658EC" w:rsidP="00A658EC">
      <w:pPr>
        <w:autoSpaceDE w:val="0"/>
        <w:autoSpaceDN w:val="0"/>
        <w:adjustRightInd w:val="0"/>
        <w:rPr>
          <w:sz w:val="22"/>
          <w:szCs w:val="22"/>
        </w:rPr>
      </w:pPr>
    </w:p>
    <w:p w:rsidR="00A658EC" w:rsidRPr="002B7A41" w:rsidRDefault="00A658EC" w:rsidP="00A658EC">
      <w:pPr>
        <w:autoSpaceDE w:val="0"/>
        <w:autoSpaceDN w:val="0"/>
        <w:adjustRightInd w:val="0"/>
        <w:rPr>
          <w:sz w:val="22"/>
          <w:szCs w:val="22"/>
        </w:rPr>
      </w:pPr>
      <w:r w:rsidRPr="002B7A41">
        <w:rPr>
          <w:sz w:val="22"/>
          <w:szCs w:val="22"/>
        </w:rPr>
        <w:t>U članku 81. dodaje se stavak 15 koji glasi:</w:t>
      </w:r>
    </w:p>
    <w:p w:rsidR="00A658EC" w:rsidRPr="002B7A41" w:rsidRDefault="00A658EC" w:rsidP="00A658EC">
      <w:pPr>
        <w:tabs>
          <w:tab w:val="left" w:pos="426"/>
        </w:tabs>
        <w:jc w:val="both"/>
        <w:rPr>
          <w:i/>
          <w:sz w:val="22"/>
          <w:szCs w:val="22"/>
        </w:rPr>
      </w:pPr>
      <w:r w:rsidRPr="002B7A41">
        <w:rPr>
          <w:i/>
          <w:sz w:val="22"/>
          <w:szCs w:val="22"/>
        </w:rPr>
        <w:t>„(15) Planom se omogućava djelomična transformacija starih mlinica na prirodnim vodotocima u mini-hidroelektrane snage do 10 MW , kojom prilikom nije dozvoljeno mijenjati zatečeni vodni režim i podizati krunu postojećeg slapa.</w:t>
      </w:r>
    </w:p>
    <w:p w:rsidR="00A658EC" w:rsidRPr="002B7A41" w:rsidRDefault="00A658EC" w:rsidP="00A658EC">
      <w:pPr>
        <w:tabs>
          <w:tab w:val="left" w:pos="709"/>
        </w:tabs>
        <w:jc w:val="both"/>
        <w:rPr>
          <w:i/>
          <w:sz w:val="22"/>
          <w:szCs w:val="22"/>
        </w:rPr>
      </w:pPr>
      <w:r w:rsidRPr="002B7A41">
        <w:rPr>
          <w:i/>
          <w:sz w:val="22"/>
          <w:szCs w:val="22"/>
        </w:rPr>
        <w:t>Male hidroelektrane do 10 MW moguće je planirati na način da se ne mijenja vodni režim vodotoka, tj. kao protočne po uzoru na tradicionalne mlinice. “</w:t>
      </w:r>
    </w:p>
    <w:p w:rsidR="00A658EC" w:rsidRPr="002B7A41" w:rsidRDefault="00A658EC" w:rsidP="00A658EC">
      <w:pPr>
        <w:tabs>
          <w:tab w:val="left" w:pos="709"/>
        </w:tabs>
        <w:jc w:val="both"/>
        <w:rPr>
          <w:i/>
          <w:sz w:val="22"/>
          <w:szCs w:val="22"/>
        </w:rPr>
      </w:pPr>
    </w:p>
    <w:p w:rsidR="00A658EC" w:rsidRPr="002B7A41" w:rsidRDefault="00A658EC" w:rsidP="00A658EC">
      <w:pPr>
        <w:tabs>
          <w:tab w:val="left" w:pos="709"/>
        </w:tabs>
        <w:jc w:val="both"/>
        <w:rPr>
          <w:i/>
          <w:sz w:val="22"/>
          <w:szCs w:val="22"/>
        </w:rPr>
      </w:pPr>
    </w:p>
    <w:p w:rsidR="00A658EC" w:rsidRPr="002B7A41" w:rsidRDefault="00A658EC" w:rsidP="00A658EC">
      <w:pPr>
        <w:tabs>
          <w:tab w:val="left" w:pos="709"/>
        </w:tabs>
        <w:jc w:val="both"/>
        <w:rPr>
          <w:i/>
          <w:sz w:val="22"/>
          <w:szCs w:val="22"/>
        </w:rPr>
      </w:pPr>
    </w:p>
    <w:p w:rsidR="00A658EC" w:rsidRPr="002B7A41" w:rsidRDefault="00A658EC" w:rsidP="00A658EC">
      <w:pPr>
        <w:autoSpaceDE w:val="0"/>
        <w:autoSpaceDN w:val="0"/>
        <w:adjustRightInd w:val="0"/>
        <w:rPr>
          <w:sz w:val="22"/>
          <w:szCs w:val="22"/>
        </w:rPr>
      </w:pPr>
      <w:r w:rsidRPr="002B7A41">
        <w:rPr>
          <w:sz w:val="22"/>
          <w:szCs w:val="22"/>
        </w:rPr>
        <w:t>U članku 81. dodaje se stavak 16 koji glasi:</w:t>
      </w:r>
    </w:p>
    <w:p w:rsidR="00A658EC" w:rsidRPr="002B7A41" w:rsidRDefault="00A658EC" w:rsidP="00A658EC">
      <w:pPr>
        <w:tabs>
          <w:tab w:val="left" w:pos="709"/>
        </w:tabs>
        <w:jc w:val="both"/>
        <w:rPr>
          <w:i/>
          <w:sz w:val="22"/>
          <w:szCs w:val="22"/>
        </w:rPr>
      </w:pPr>
      <w:r w:rsidRPr="002B7A41">
        <w:rPr>
          <w:i/>
          <w:sz w:val="22"/>
          <w:szCs w:val="22"/>
        </w:rPr>
        <w:t>„(16) Male hidroelektrane do 10 MW ne planirati na području na kojem može doći do negatinog utjecaja na ciljane vrste područja ekološke mreže,</w:t>
      </w:r>
      <w:r w:rsidR="0076160F">
        <w:rPr>
          <w:i/>
          <w:sz w:val="22"/>
          <w:szCs w:val="22"/>
        </w:rPr>
        <w:t xml:space="preserve"> rijetke stanišne tipove, zaštić</w:t>
      </w:r>
      <w:r w:rsidRPr="002B7A41">
        <w:rPr>
          <w:i/>
          <w:sz w:val="22"/>
          <w:szCs w:val="22"/>
        </w:rPr>
        <w:t>ene i/ili ugrožene vrste flore i faune i elemente krajobraza. “</w:t>
      </w:r>
    </w:p>
    <w:p w:rsidR="00A658EC" w:rsidRPr="002B7A41" w:rsidRDefault="00A658EC" w:rsidP="00A658EC">
      <w:pPr>
        <w:tabs>
          <w:tab w:val="left" w:pos="709"/>
        </w:tabs>
        <w:jc w:val="both"/>
        <w:rPr>
          <w:i/>
          <w:sz w:val="22"/>
          <w:szCs w:val="22"/>
        </w:rPr>
      </w:pPr>
    </w:p>
    <w:p w:rsidR="00A658EC" w:rsidRPr="002B7A41" w:rsidRDefault="00A658EC" w:rsidP="00A658EC">
      <w:pPr>
        <w:autoSpaceDE w:val="0"/>
        <w:autoSpaceDN w:val="0"/>
        <w:adjustRightInd w:val="0"/>
        <w:rPr>
          <w:sz w:val="22"/>
          <w:szCs w:val="22"/>
        </w:rPr>
      </w:pPr>
      <w:r w:rsidRPr="002B7A41">
        <w:rPr>
          <w:sz w:val="22"/>
          <w:szCs w:val="22"/>
        </w:rPr>
        <w:t>U članku 81. dodaje se stavak 17 koji glasi:</w:t>
      </w:r>
    </w:p>
    <w:p w:rsidR="00A658EC" w:rsidRPr="002B7A41" w:rsidRDefault="00A658EC" w:rsidP="00A658EC">
      <w:pPr>
        <w:tabs>
          <w:tab w:val="left" w:pos="709"/>
        </w:tabs>
        <w:jc w:val="both"/>
        <w:rPr>
          <w:i/>
          <w:sz w:val="22"/>
          <w:szCs w:val="22"/>
        </w:rPr>
      </w:pPr>
      <w:r w:rsidRPr="002B7A41">
        <w:rPr>
          <w:i/>
          <w:sz w:val="22"/>
          <w:szCs w:val="22"/>
        </w:rPr>
        <w:t>„(17) Male hidroelektrane do 10 MW ne planirati na području na kojem bi njihova izgradnja imala za posljedicu gubitak rijetkih i ugroženih stanišnih tipova te gubitak staništa, promjenu stanišnih u</w:t>
      </w:r>
      <w:r w:rsidR="0076160F">
        <w:rPr>
          <w:i/>
          <w:sz w:val="22"/>
          <w:szCs w:val="22"/>
        </w:rPr>
        <w:t>vjeta u staništima strogo zaštić</w:t>
      </w:r>
      <w:r w:rsidRPr="002B7A41">
        <w:rPr>
          <w:i/>
          <w:sz w:val="22"/>
          <w:szCs w:val="22"/>
        </w:rPr>
        <w:t>enih biljnih i životinjskih vrsta. “</w:t>
      </w:r>
    </w:p>
    <w:p w:rsidR="00A658EC" w:rsidRPr="002B7A41" w:rsidRDefault="00A658EC" w:rsidP="00A658EC">
      <w:pPr>
        <w:tabs>
          <w:tab w:val="left" w:pos="709"/>
        </w:tabs>
        <w:jc w:val="both"/>
        <w:rPr>
          <w:i/>
          <w:sz w:val="22"/>
          <w:szCs w:val="22"/>
        </w:rPr>
      </w:pPr>
    </w:p>
    <w:p w:rsidR="00A658EC" w:rsidRPr="002B7A41" w:rsidRDefault="00A658EC" w:rsidP="00A658EC">
      <w:pPr>
        <w:autoSpaceDE w:val="0"/>
        <w:autoSpaceDN w:val="0"/>
        <w:adjustRightInd w:val="0"/>
        <w:rPr>
          <w:sz w:val="22"/>
          <w:szCs w:val="22"/>
        </w:rPr>
      </w:pPr>
      <w:r w:rsidRPr="002B7A41">
        <w:rPr>
          <w:sz w:val="22"/>
          <w:szCs w:val="22"/>
        </w:rPr>
        <w:t>U članku 81. dodaje se stavak 18 koji glasi:</w:t>
      </w:r>
    </w:p>
    <w:p w:rsidR="00A658EC" w:rsidRPr="002B7A41" w:rsidRDefault="00A658EC" w:rsidP="00A658EC">
      <w:pPr>
        <w:tabs>
          <w:tab w:val="left" w:pos="426"/>
        </w:tabs>
        <w:jc w:val="both"/>
        <w:rPr>
          <w:i/>
          <w:sz w:val="22"/>
          <w:szCs w:val="22"/>
        </w:rPr>
      </w:pPr>
      <w:r w:rsidRPr="002B7A41">
        <w:rPr>
          <w:i/>
          <w:sz w:val="22"/>
          <w:szCs w:val="22"/>
        </w:rPr>
        <w:t xml:space="preserve">„(18) Na zaštićenim područjima kategorije nacionalni park strogi i posebni rezervat nije moguće planiranje uređenja i izgradnje mini-hidroelektrana. </w:t>
      </w:r>
    </w:p>
    <w:p w:rsidR="00A658EC" w:rsidRPr="002B7A41" w:rsidRDefault="00A658EC" w:rsidP="00A658EC">
      <w:pPr>
        <w:tabs>
          <w:tab w:val="left" w:pos="426"/>
        </w:tabs>
        <w:jc w:val="both"/>
        <w:rPr>
          <w:i/>
          <w:sz w:val="22"/>
          <w:szCs w:val="22"/>
        </w:rPr>
      </w:pPr>
      <w:r w:rsidRPr="002B7A41">
        <w:rPr>
          <w:i/>
          <w:sz w:val="22"/>
          <w:szCs w:val="22"/>
        </w:rPr>
        <w:t>Na području spomenika prirode nisu dopuštene radnje i zahvati kojima se ugrožavaju njegova obilježja i vrijednosti. “</w:t>
      </w:r>
    </w:p>
    <w:p w:rsidR="00A658EC" w:rsidRPr="002B7A41" w:rsidRDefault="00A658EC" w:rsidP="00A658EC">
      <w:pPr>
        <w:tabs>
          <w:tab w:val="left" w:pos="426"/>
        </w:tabs>
        <w:jc w:val="both"/>
        <w:rPr>
          <w:i/>
          <w:sz w:val="22"/>
          <w:szCs w:val="22"/>
        </w:rPr>
      </w:pPr>
    </w:p>
    <w:p w:rsidR="00A658EC" w:rsidRPr="002B7A41" w:rsidRDefault="00A658EC" w:rsidP="00A658EC">
      <w:pPr>
        <w:autoSpaceDE w:val="0"/>
        <w:autoSpaceDN w:val="0"/>
        <w:adjustRightInd w:val="0"/>
        <w:rPr>
          <w:sz w:val="22"/>
          <w:szCs w:val="22"/>
        </w:rPr>
      </w:pPr>
      <w:r w:rsidRPr="002B7A41">
        <w:rPr>
          <w:sz w:val="22"/>
          <w:szCs w:val="22"/>
        </w:rPr>
        <w:t>U članku 81. dodaje se stavak 19 koji glasi:</w:t>
      </w:r>
    </w:p>
    <w:p w:rsidR="00A658EC" w:rsidRPr="002B7A41" w:rsidRDefault="00A658EC" w:rsidP="00A658EC">
      <w:pPr>
        <w:tabs>
          <w:tab w:val="left" w:pos="426"/>
        </w:tabs>
        <w:jc w:val="both"/>
        <w:rPr>
          <w:i/>
          <w:sz w:val="22"/>
          <w:szCs w:val="22"/>
        </w:rPr>
      </w:pPr>
      <w:r w:rsidRPr="002B7A41">
        <w:rPr>
          <w:i/>
          <w:sz w:val="22"/>
          <w:szCs w:val="22"/>
        </w:rPr>
        <w:t>„(19) Intervencije u koritu vodotoka kao i uređenje same zgrade s okolišem moguće su u skladu s posebnim uvjetima nadležnih službi (Hrvatske vode, Hrvatska elektroprivreda, Ministarstvo kulture- konzervatorski odjel u Gospiću ) .</w:t>
      </w:r>
    </w:p>
    <w:p w:rsidR="00A658EC" w:rsidRPr="002B7A41" w:rsidRDefault="00A658EC" w:rsidP="00A658EC">
      <w:pPr>
        <w:numPr>
          <w:ilvl w:val="0"/>
          <w:numId w:val="5"/>
        </w:numPr>
        <w:tabs>
          <w:tab w:val="left" w:pos="426"/>
        </w:tabs>
        <w:jc w:val="both"/>
        <w:rPr>
          <w:i/>
          <w:sz w:val="22"/>
          <w:szCs w:val="22"/>
        </w:rPr>
      </w:pPr>
      <w:r w:rsidRPr="002B7A41">
        <w:rPr>
          <w:i/>
          <w:sz w:val="22"/>
          <w:szCs w:val="22"/>
        </w:rPr>
        <w:t xml:space="preserve">Za mini HE visine brana koje su dozvoljene: </w:t>
      </w:r>
    </w:p>
    <w:p w:rsidR="00A658EC" w:rsidRPr="002B7A41" w:rsidRDefault="00A658EC" w:rsidP="00A658EC">
      <w:pPr>
        <w:numPr>
          <w:ilvl w:val="0"/>
          <w:numId w:val="5"/>
        </w:numPr>
        <w:tabs>
          <w:tab w:val="left" w:pos="426"/>
        </w:tabs>
        <w:jc w:val="both"/>
        <w:rPr>
          <w:sz w:val="22"/>
          <w:szCs w:val="22"/>
        </w:rPr>
      </w:pPr>
      <w:r w:rsidRPr="002B7A41">
        <w:rPr>
          <w:i/>
          <w:sz w:val="22"/>
          <w:szCs w:val="22"/>
        </w:rPr>
        <w:t xml:space="preserve"> -  za ravničarske predjele - do 3 m; </w:t>
      </w:r>
    </w:p>
    <w:p w:rsidR="00A658EC" w:rsidRPr="002B7A41" w:rsidRDefault="00A658EC" w:rsidP="00A658EC">
      <w:pPr>
        <w:tabs>
          <w:tab w:val="left" w:pos="426"/>
        </w:tabs>
        <w:jc w:val="both"/>
        <w:rPr>
          <w:sz w:val="22"/>
          <w:szCs w:val="22"/>
        </w:rPr>
      </w:pPr>
      <w:r w:rsidRPr="002B7A41">
        <w:rPr>
          <w:sz w:val="22"/>
          <w:szCs w:val="22"/>
        </w:rPr>
        <w:tab/>
        <w:t>-   za brdske predjele - do 4 m</w:t>
      </w:r>
    </w:p>
    <w:p w:rsidR="00A658EC" w:rsidRPr="002B7A41" w:rsidRDefault="00A658EC" w:rsidP="00A658EC">
      <w:pPr>
        <w:numPr>
          <w:ilvl w:val="0"/>
          <w:numId w:val="5"/>
        </w:numPr>
        <w:tabs>
          <w:tab w:val="left" w:pos="426"/>
        </w:tabs>
        <w:jc w:val="both"/>
        <w:rPr>
          <w:sz w:val="22"/>
          <w:szCs w:val="22"/>
        </w:rPr>
      </w:pPr>
      <w:r w:rsidRPr="002B7A41">
        <w:rPr>
          <w:sz w:val="22"/>
          <w:szCs w:val="22"/>
        </w:rPr>
        <w:t xml:space="preserve">-   za kanjone do 5 m. </w:t>
      </w:r>
      <w:r w:rsidRPr="002B7A41">
        <w:rPr>
          <w:i/>
          <w:sz w:val="22"/>
          <w:szCs w:val="22"/>
        </w:rPr>
        <w:t>“</w:t>
      </w:r>
    </w:p>
    <w:p w:rsidR="00A658EC" w:rsidRPr="002B7A41" w:rsidRDefault="00A658EC" w:rsidP="00A658EC">
      <w:pPr>
        <w:tabs>
          <w:tab w:val="left" w:pos="426"/>
        </w:tabs>
        <w:jc w:val="both"/>
        <w:rPr>
          <w:sz w:val="22"/>
          <w:szCs w:val="22"/>
        </w:rPr>
      </w:pPr>
    </w:p>
    <w:p w:rsidR="00A658EC" w:rsidRPr="002B7A41" w:rsidRDefault="00A658EC" w:rsidP="00A658EC">
      <w:pPr>
        <w:tabs>
          <w:tab w:val="left" w:pos="709"/>
        </w:tabs>
        <w:jc w:val="both"/>
        <w:rPr>
          <w:sz w:val="22"/>
          <w:szCs w:val="22"/>
        </w:rPr>
      </w:pPr>
      <w:r w:rsidRPr="002B7A41">
        <w:rPr>
          <w:sz w:val="22"/>
          <w:szCs w:val="22"/>
        </w:rPr>
        <w:t>U članku 81. dodaje se stavak 20 koji glasi:</w:t>
      </w:r>
    </w:p>
    <w:p w:rsidR="00A658EC" w:rsidRPr="002B7A41" w:rsidRDefault="00A658EC" w:rsidP="00A658EC">
      <w:pPr>
        <w:tabs>
          <w:tab w:val="left" w:pos="709"/>
        </w:tabs>
        <w:jc w:val="both"/>
        <w:rPr>
          <w:b/>
          <w:i/>
          <w:sz w:val="22"/>
          <w:szCs w:val="22"/>
        </w:rPr>
      </w:pPr>
      <w:r w:rsidRPr="002B7A41">
        <w:rPr>
          <w:b/>
          <w:i/>
          <w:sz w:val="22"/>
          <w:szCs w:val="22"/>
        </w:rPr>
        <w:t>Dopunski, prirodni drugi izvori energije – kogeneracija</w:t>
      </w:r>
    </w:p>
    <w:p w:rsidR="00A658EC" w:rsidRPr="002B7A41" w:rsidRDefault="00A658EC" w:rsidP="00A658EC">
      <w:pPr>
        <w:tabs>
          <w:tab w:val="left" w:pos="426"/>
        </w:tabs>
        <w:spacing w:before="240"/>
        <w:jc w:val="both"/>
        <w:rPr>
          <w:i/>
          <w:sz w:val="22"/>
          <w:szCs w:val="22"/>
        </w:rPr>
      </w:pPr>
      <w:r w:rsidRPr="002B7A41">
        <w:rPr>
          <w:i/>
          <w:sz w:val="22"/>
          <w:szCs w:val="22"/>
        </w:rPr>
        <w:t xml:space="preserve">„(20) </w:t>
      </w:r>
      <w:r w:rsidRPr="002B7A41">
        <w:rPr>
          <w:i/>
          <w:sz w:val="22"/>
          <w:szCs w:val="22"/>
          <w:lang w:val="en-GB"/>
        </w:rPr>
        <w:t>Ovim</w:t>
      </w:r>
      <w:r w:rsidRPr="002B7A41">
        <w:rPr>
          <w:i/>
          <w:sz w:val="22"/>
          <w:szCs w:val="22"/>
        </w:rPr>
        <w:t xml:space="preserve"> </w:t>
      </w:r>
      <w:r w:rsidRPr="002B7A41">
        <w:rPr>
          <w:i/>
          <w:sz w:val="22"/>
          <w:szCs w:val="22"/>
          <w:lang w:val="en-GB"/>
        </w:rPr>
        <w:t>Prostornim</w:t>
      </w:r>
      <w:r w:rsidRPr="002B7A41">
        <w:rPr>
          <w:i/>
          <w:sz w:val="22"/>
          <w:szCs w:val="22"/>
        </w:rPr>
        <w:t xml:space="preserve"> </w:t>
      </w:r>
      <w:r w:rsidRPr="002B7A41">
        <w:rPr>
          <w:i/>
          <w:sz w:val="22"/>
          <w:szCs w:val="22"/>
          <w:lang w:val="en-GB"/>
        </w:rPr>
        <w:t>planom</w:t>
      </w:r>
      <w:r w:rsidRPr="002B7A41">
        <w:rPr>
          <w:i/>
          <w:sz w:val="22"/>
          <w:szCs w:val="22"/>
        </w:rPr>
        <w:t xml:space="preserve"> </w:t>
      </w:r>
      <w:r w:rsidRPr="002B7A41">
        <w:rPr>
          <w:i/>
          <w:sz w:val="22"/>
          <w:szCs w:val="22"/>
          <w:lang w:val="en-GB"/>
        </w:rPr>
        <w:t>dozvoljava</w:t>
      </w:r>
      <w:r w:rsidRPr="002B7A41">
        <w:rPr>
          <w:i/>
          <w:sz w:val="22"/>
          <w:szCs w:val="22"/>
        </w:rPr>
        <w:t xml:space="preserve"> </w:t>
      </w:r>
      <w:r w:rsidRPr="002B7A41">
        <w:rPr>
          <w:i/>
          <w:sz w:val="22"/>
          <w:szCs w:val="22"/>
          <w:lang w:val="en-GB"/>
        </w:rPr>
        <w:t>se</w:t>
      </w:r>
      <w:r w:rsidRPr="002B7A41">
        <w:rPr>
          <w:i/>
          <w:sz w:val="22"/>
          <w:szCs w:val="22"/>
        </w:rPr>
        <w:t xml:space="preserve"> </w:t>
      </w:r>
      <w:r w:rsidRPr="002B7A41">
        <w:rPr>
          <w:i/>
          <w:sz w:val="22"/>
          <w:szCs w:val="22"/>
          <w:lang w:val="en-GB"/>
        </w:rPr>
        <w:t>gradnja</w:t>
      </w:r>
      <w:r w:rsidRPr="002B7A41">
        <w:rPr>
          <w:i/>
          <w:sz w:val="22"/>
          <w:szCs w:val="22"/>
        </w:rPr>
        <w:t xml:space="preserve"> </w:t>
      </w:r>
      <w:r w:rsidRPr="002B7A41">
        <w:rPr>
          <w:i/>
          <w:sz w:val="22"/>
          <w:szCs w:val="22"/>
          <w:lang w:val="en-GB"/>
        </w:rPr>
        <w:t>proizvodnih</w:t>
      </w:r>
      <w:r w:rsidRPr="002B7A41">
        <w:rPr>
          <w:i/>
          <w:sz w:val="22"/>
          <w:szCs w:val="22"/>
        </w:rPr>
        <w:t xml:space="preserve"> </w:t>
      </w:r>
      <w:r w:rsidRPr="002B7A41">
        <w:rPr>
          <w:i/>
          <w:sz w:val="22"/>
          <w:szCs w:val="22"/>
          <w:lang w:val="en-GB"/>
        </w:rPr>
        <w:t>postrojenja</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kori</w:t>
      </w:r>
      <w:r w:rsidRPr="002B7A41">
        <w:rPr>
          <w:i/>
          <w:sz w:val="22"/>
          <w:szCs w:val="22"/>
        </w:rPr>
        <w:t>š</w:t>
      </w:r>
      <w:r w:rsidRPr="002B7A41">
        <w:rPr>
          <w:i/>
          <w:sz w:val="22"/>
          <w:szCs w:val="22"/>
          <w:lang w:val="en-GB"/>
        </w:rPr>
        <w:t>tenje</w:t>
      </w:r>
      <w:r w:rsidRPr="002B7A41">
        <w:rPr>
          <w:i/>
          <w:sz w:val="22"/>
          <w:szCs w:val="22"/>
        </w:rPr>
        <w:t xml:space="preserve"> </w:t>
      </w:r>
      <w:r w:rsidRPr="002B7A41">
        <w:rPr>
          <w:i/>
          <w:sz w:val="22"/>
          <w:szCs w:val="22"/>
          <w:lang w:val="en-GB"/>
        </w:rPr>
        <w:t>obnovljivih</w:t>
      </w:r>
      <w:r w:rsidRPr="002B7A41">
        <w:rPr>
          <w:i/>
          <w:sz w:val="22"/>
          <w:szCs w:val="22"/>
        </w:rPr>
        <w:t xml:space="preserve"> </w:t>
      </w:r>
      <w:r w:rsidRPr="002B7A41">
        <w:rPr>
          <w:i/>
          <w:sz w:val="22"/>
          <w:szCs w:val="22"/>
          <w:lang w:val="en-GB"/>
        </w:rPr>
        <w:t>izvora</w:t>
      </w:r>
      <w:r w:rsidRPr="002B7A41">
        <w:rPr>
          <w:i/>
          <w:sz w:val="22"/>
          <w:szCs w:val="22"/>
        </w:rPr>
        <w:t xml:space="preserve"> </w:t>
      </w:r>
      <w:r w:rsidRPr="002B7A41">
        <w:rPr>
          <w:i/>
          <w:sz w:val="22"/>
          <w:szCs w:val="22"/>
          <w:lang w:val="en-GB"/>
        </w:rPr>
        <w:t>energije</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kogeneraciju</w:t>
      </w:r>
      <w:r w:rsidRPr="002B7A41">
        <w:rPr>
          <w:i/>
          <w:sz w:val="22"/>
          <w:szCs w:val="22"/>
        </w:rPr>
        <w:t xml:space="preserve"> </w:t>
      </w:r>
      <w:r w:rsidRPr="002B7A41">
        <w:rPr>
          <w:i/>
          <w:sz w:val="22"/>
          <w:szCs w:val="22"/>
          <w:lang w:val="en-GB"/>
        </w:rPr>
        <w:t>do</w:t>
      </w:r>
      <w:r w:rsidRPr="002B7A41">
        <w:rPr>
          <w:i/>
          <w:sz w:val="22"/>
          <w:szCs w:val="22"/>
        </w:rPr>
        <w:t xml:space="preserve"> </w:t>
      </w:r>
      <w:r w:rsidRPr="002B7A41">
        <w:rPr>
          <w:i/>
          <w:sz w:val="22"/>
          <w:szCs w:val="22"/>
          <w:lang w:val="en-GB"/>
        </w:rPr>
        <w:t>uklju</w:t>
      </w:r>
      <w:r w:rsidRPr="002B7A41">
        <w:rPr>
          <w:i/>
          <w:sz w:val="22"/>
          <w:szCs w:val="22"/>
        </w:rPr>
        <w:t>č</w:t>
      </w:r>
      <w:r w:rsidRPr="002B7A41">
        <w:rPr>
          <w:i/>
          <w:sz w:val="22"/>
          <w:szCs w:val="22"/>
          <w:lang w:val="en-GB"/>
        </w:rPr>
        <w:t>ivo</w:t>
      </w:r>
      <w:r w:rsidRPr="002B7A41">
        <w:rPr>
          <w:i/>
          <w:sz w:val="22"/>
          <w:szCs w:val="22"/>
        </w:rPr>
        <w:t xml:space="preserve"> 10 </w:t>
      </w:r>
      <w:r w:rsidRPr="002B7A41">
        <w:rPr>
          <w:i/>
          <w:sz w:val="22"/>
          <w:szCs w:val="22"/>
          <w:lang w:val="en-GB"/>
        </w:rPr>
        <w:t>MW</w:t>
      </w:r>
      <w:r w:rsidRPr="002B7A41">
        <w:rPr>
          <w:i/>
          <w:sz w:val="22"/>
          <w:szCs w:val="22"/>
        </w:rPr>
        <w:t>.</w:t>
      </w:r>
    </w:p>
    <w:p w:rsidR="00A658EC" w:rsidRPr="002B7A41" w:rsidRDefault="00A658EC" w:rsidP="00A658EC">
      <w:pPr>
        <w:tabs>
          <w:tab w:val="left" w:pos="426"/>
        </w:tabs>
        <w:jc w:val="both"/>
        <w:rPr>
          <w:i/>
          <w:sz w:val="22"/>
          <w:szCs w:val="22"/>
        </w:rPr>
      </w:pPr>
      <w:r w:rsidRPr="002B7A41">
        <w:rPr>
          <w:i/>
          <w:sz w:val="22"/>
          <w:szCs w:val="22"/>
          <w:lang w:val="en-GB"/>
        </w:rPr>
        <w:lastRenderedPageBreak/>
        <w:t>Postrojenja</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kori</w:t>
      </w:r>
      <w:r w:rsidRPr="002B7A41">
        <w:rPr>
          <w:i/>
          <w:sz w:val="22"/>
          <w:szCs w:val="22"/>
        </w:rPr>
        <w:t>š</w:t>
      </w:r>
      <w:r w:rsidRPr="002B7A41">
        <w:rPr>
          <w:i/>
          <w:sz w:val="22"/>
          <w:szCs w:val="22"/>
          <w:lang w:val="en-GB"/>
        </w:rPr>
        <w:t>tenje</w:t>
      </w:r>
      <w:r w:rsidRPr="002B7A41">
        <w:rPr>
          <w:i/>
          <w:sz w:val="22"/>
          <w:szCs w:val="22"/>
        </w:rPr>
        <w:t xml:space="preserve"> </w:t>
      </w:r>
      <w:r w:rsidRPr="002B7A41">
        <w:rPr>
          <w:i/>
          <w:sz w:val="22"/>
          <w:szCs w:val="22"/>
          <w:lang w:val="en-GB"/>
        </w:rPr>
        <w:t>obnovljivih</w:t>
      </w:r>
      <w:r w:rsidRPr="002B7A41">
        <w:rPr>
          <w:i/>
          <w:sz w:val="22"/>
          <w:szCs w:val="22"/>
        </w:rPr>
        <w:t xml:space="preserve"> </w:t>
      </w:r>
      <w:r w:rsidRPr="002B7A41">
        <w:rPr>
          <w:i/>
          <w:sz w:val="22"/>
          <w:szCs w:val="22"/>
          <w:lang w:val="en-GB"/>
        </w:rPr>
        <w:t>izvora</w:t>
      </w:r>
      <w:r w:rsidRPr="002B7A41">
        <w:rPr>
          <w:i/>
          <w:sz w:val="22"/>
          <w:szCs w:val="22"/>
        </w:rPr>
        <w:t xml:space="preserve"> </w:t>
      </w:r>
      <w:r w:rsidRPr="002B7A41">
        <w:rPr>
          <w:i/>
          <w:sz w:val="22"/>
          <w:szCs w:val="22"/>
          <w:lang w:val="en-GB"/>
        </w:rPr>
        <w:t>energije</w:t>
      </w:r>
      <w:r w:rsidRPr="002B7A41">
        <w:rPr>
          <w:i/>
          <w:sz w:val="22"/>
          <w:szCs w:val="22"/>
        </w:rPr>
        <w:t xml:space="preserve"> - </w:t>
      </w:r>
      <w:r w:rsidRPr="002B7A41">
        <w:rPr>
          <w:i/>
          <w:sz w:val="22"/>
          <w:szCs w:val="22"/>
          <w:lang w:val="en-GB"/>
        </w:rPr>
        <w:t>kogeneraciju</w:t>
      </w:r>
      <w:r w:rsidRPr="002B7A41">
        <w:rPr>
          <w:i/>
          <w:sz w:val="22"/>
          <w:szCs w:val="22"/>
        </w:rPr>
        <w:t xml:space="preserve">, </w:t>
      </w:r>
      <w:r w:rsidRPr="002B7A41">
        <w:rPr>
          <w:i/>
          <w:sz w:val="22"/>
          <w:szCs w:val="22"/>
          <w:lang w:val="en-GB"/>
        </w:rPr>
        <w:t>instalirane</w:t>
      </w:r>
      <w:r w:rsidRPr="002B7A41">
        <w:rPr>
          <w:i/>
          <w:sz w:val="22"/>
          <w:szCs w:val="22"/>
        </w:rPr>
        <w:t xml:space="preserve"> </w:t>
      </w:r>
      <w:r w:rsidRPr="002B7A41">
        <w:rPr>
          <w:i/>
          <w:sz w:val="22"/>
          <w:szCs w:val="22"/>
          <w:lang w:val="en-GB"/>
        </w:rPr>
        <w:t>snage</w:t>
      </w:r>
      <w:r w:rsidRPr="002B7A41">
        <w:rPr>
          <w:i/>
          <w:sz w:val="22"/>
          <w:szCs w:val="22"/>
        </w:rPr>
        <w:t xml:space="preserve"> </w:t>
      </w:r>
      <w:r w:rsidRPr="002B7A41">
        <w:rPr>
          <w:i/>
          <w:sz w:val="22"/>
          <w:szCs w:val="22"/>
          <w:lang w:val="en-GB"/>
        </w:rPr>
        <w:t>do</w:t>
      </w:r>
      <w:r w:rsidRPr="002B7A41">
        <w:rPr>
          <w:i/>
          <w:sz w:val="22"/>
          <w:szCs w:val="22"/>
        </w:rPr>
        <w:t xml:space="preserve"> </w:t>
      </w:r>
      <w:r w:rsidRPr="002B7A41">
        <w:rPr>
          <w:i/>
          <w:sz w:val="22"/>
          <w:szCs w:val="22"/>
          <w:lang w:val="en-GB"/>
        </w:rPr>
        <w:t>uklju</w:t>
      </w:r>
      <w:r w:rsidRPr="002B7A41">
        <w:rPr>
          <w:i/>
          <w:sz w:val="22"/>
          <w:szCs w:val="22"/>
        </w:rPr>
        <w:t>č</w:t>
      </w:r>
      <w:r w:rsidRPr="002B7A41">
        <w:rPr>
          <w:i/>
          <w:sz w:val="22"/>
          <w:szCs w:val="22"/>
          <w:lang w:val="en-GB"/>
        </w:rPr>
        <w:t>ivo</w:t>
      </w:r>
      <w:r w:rsidRPr="002B7A41">
        <w:rPr>
          <w:i/>
          <w:sz w:val="22"/>
          <w:szCs w:val="22"/>
        </w:rPr>
        <w:t xml:space="preserve"> 10 </w:t>
      </w:r>
      <w:r w:rsidRPr="002B7A41">
        <w:rPr>
          <w:i/>
          <w:sz w:val="22"/>
          <w:szCs w:val="22"/>
          <w:lang w:val="en-GB"/>
        </w:rPr>
        <w:t>MW</w:t>
      </w:r>
      <w:r w:rsidRPr="002B7A41">
        <w:rPr>
          <w:i/>
          <w:sz w:val="22"/>
          <w:szCs w:val="22"/>
        </w:rPr>
        <w:t xml:space="preserve"> </w:t>
      </w:r>
      <w:r w:rsidRPr="002B7A41">
        <w:rPr>
          <w:i/>
          <w:sz w:val="22"/>
          <w:szCs w:val="22"/>
          <w:lang w:val="en-GB"/>
        </w:rPr>
        <w:t>koja</w:t>
      </w:r>
      <w:r w:rsidRPr="002B7A41">
        <w:rPr>
          <w:i/>
          <w:sz w:val="22"/>
          <w:szCs w:val="22"/>
        </w:rPr>
        <w:t xml:space="preserve"> </w:t>
      </w:r>
      <w:r w:rsidRPr="002B7A41">
        <w:rPr>
          <w:i/>
          <w:sz w:val="22"/>
          <w:szCs w:val="22"/>
          <w:lang w:val="en-GB"/>
        </w:rPr>
        <w:t>se</w:t>
      </w:r>
      <w:r w:rsidRPr="002B7A41">
        <w:rPr>
          <w:i/>
          <w:sz w:val="22"/>
          <w:szCs w:val="22"/>
        </w:rPr>
        <w:t xml:space="preserve"> </w:t>
      </w:r>
      <w:r w:rsidRPr="002B7A41">
        <w:rPr>
          <w:i/>
          <w:sz w:val="22"/>
          <w:szCs w:val="22"/>
          <w:lang w:val="en-GB"/>
        </w:rPr>
        <w:t>dozvoljavaju</w:t>
      </w:r>
      <w:r w:rsidRPr="002B7A41">
        <w:rPr>
          <w:i/>
          <w:sz w:val="22"/>
          <w:szCs w:val="22"/>
        </w:rPr>
        <w:t xml:space="preserve"> </w:t>
      </w:r>
      <w:r w:rsidRPr="002B7A41">
        <w:rPr>
          <w:i/>
          <w:sz w:val="22"/>
          <w:szCs w:val="22"/>
          <w:lang w:val="en-GB"/>
        </w:rPr>
        <w:t>su</w:t>
      </w:r>
      <w:r w:rsidRPr="002B7A41">
        <w:rPr>
          <w:i/>
          <w:sz w:val="22"/>
          <w:szCs w:val="22"/>
        </w:rPr>
        <w:t>:</w:t>
      </w:r>
    </w:p>
    <w:p w:rsidR="00A658EC" w:rsidRPr="002B7A41" w:rsidRDefault="00A658EC" w:rsidP="00A658EC">
      <w:pPr>
        <w:tabs>
          <w:tab w:val="left" w:pos="426"/>
        </w:tabs>
        <w:jc w:val="both"/>
        <w:rPr>
          <w:i/>
          <w:sz w:val="22"/>
          <w:szCs w:val="22"/>
          <w:lang w:val="pl-PL"/>
        </w:rPr>
      </w:pPr>
      <w:r w:rsidRPr="002B7A41">
        <w:rPr>
          <w:i/>
          <w:sz w:val="22"/>
          <w:szCs w:val="22"/>
        </w:rPr>
        <w:tab/>
      </w:r>
      <w:r w:rsidRPr="002B7A41">
        <w:rPr>
          <w:i/>
          <w:sz w:val="22"/>
          <w:szCs w:val="22"/>
          <w:lang w:val="pl-PL"/>
        </w:rPr>
        <w:t>postrojenja za proizvodnju električne energije iz bioplina i biomase,</w:t>
      </w:r>
    </w:p>
    <w:p w:rsidR="00A658EC" w:rsidRPr="002B7A41" w:rsidRDefault="00A658EC" w:rsidP="00A658EC">
      <w:pPr>
        <w:tabs>
          <w:tab w:val="left" w:pos="284"/>
        </w:tabs>
        <w:ind w:left="426" w:hanging="426"/>
        <w:jc w:val="both"/>
        <w:rPr>
          <w:i/>
          <w:sz w:val="22"/>
          <w:szCs w:val="22"/>
          <w:lang w:val="pl-PL"/>
        </w:rPr>
      </w:pPr>
      <w:r w:rsidRPr="002B7A41">
        <w:rPr>
          <w:i/>
          <w:sz w:val="22"/>
          <w:szCs w:val="22"/>
          <w:lang w:val="pl-PL"/>
        </w:rPr>
        <w:tab/>
        <w:t>postrojenja za preradu otpadnih tvari u svrhu proizvodnje električne energije i toplinske energije,</w:t>
      </w:r>
    </w:p>
    <w:p w:rsidR="00A658EC" w:rsidRPr="002B7A41" w:rsidRDefault="00A658EC" w:rsidP="00A658EC">
      <w:pPr>
        <w:tabs>
          <w:tab w:val="left" w:pos="426"/>
        </w:tabs>
        <w:jc w:val="both"/>
        <w:rPr>
          <w:i/>
          <w:sz w:val="22"/>
          <w:szCs w:val="22"/>
          <w:lang w:val="pl-PL"/>
        </w:rPr>
      </w:pPr>
      <w:r w:rsidRPr="002B7A41">
        <w:rPr>
          <w:i/>
          <w:sz w:val="22"/>
          <w:szCs w:val="22"/>
          <w:lang w:val="pl-PL"/>
        </w:rPr>
        <w:tab/>
        <w:t>postrojenja za proizvodnju električne energije na tekuća biogoriva,</w:t>
      </w:r>
    </w:p>
    <w:p w:rsidR="00A658EC" w:rsidRPr="002B7A41" w:rsidRDefault="00A658EC" w:rsidP="00A658EC">
      <w:pPr>
        <w:tabs>
          <w:tab w:val="left" w:pos="426"/>
        </w:tabs>
        <w:jc w:val="both"/>
        <w:rPr>
          <w:i/>
          <w:sz w:val="22"/>
          <w:szCs w:val="22"/>
          <w:lang w:val="pl-PL"/>
        </w:rPr>
      </w:pPr>
      <w:r w:rsidRPr="002B7A41">
        <w:rPr>
          <w:i/>
          <w:sz w:val="22"/>
          <w:szCs w:val="22"/>
          <w:lang w:val="pl-PL"/>
        </w:rPr>
        <w:t>Gradnja postrojenja za korištenje obnovljivih izvora energije - kogeneraciju do uključivo 10 MW dozvoljava se u:</w:t>
      </w:r>
    </w:p>
    <w:p w:rsidR="00A658EC" w:rsidRPr="002B7A41" w:rsidRDefault="00A658EC" w:rsidP="00061BF4">
      <w:pPr>
        <w:numPr>
          <w:ilvl w:val="0"/>
          <w:numId w:val="32"/>
        </w:numPr>
        <w:tabs>
          <w:tab w:val="left" w:pos="426"/>
        </w:tabs>
        <w:jc w:val="both"/>
        <w:rPr>
          <w:i/>
          <w:sz w:val="22"/>
          <w:szCs w:val="22"/>
          <w:lang w:val="pl-PL"/>
        </w:rPr>
      </w:pPr>
      <w:r w:rsidRPr="002B7A41">
        <w:rPr>
          <w:i/>
          <w:sz w:val="22"/>
          <w:szCs w:val="22"/>
          <w:lang w:val="pl-PL"/>
        </w:rPr>
        <w:t>izdvojenim građevinskim područjima izvan naselja proizvodno-poslovne namjene,</w:t>
      </w:r>
    </w:p>
    <w:p w:rsidR="00A658EC" w:rsidRPr="002B7A41" w:rsidRDefault="00A658EC" w:rsidP="00A658EC">
      <w:pPr>
        <w:numPr>
          <w:ilvl w:val="0"/>
          <w:numId w:val="11"/>
        </w:numPr>
        <w:tabs>
          <w:tab w:val="left" w:pos="426"/>
        </w:tabs>
        <w:ind w:left="426"/>
        <w:jc w:val="both"/>
        <w:rPr>
          <w:i/>
          <w:sz w:val="22"/>
          <w:szCs w:val="22"/>
        </w:rPr>
      </w:pPr>
      <w:r w:rsidRPr="002B7A41">
        <w:rPr>
          <w:i/>
          <w:sz w:val="22"/>
          <w:szCs w:val="22"/>
        </w:rPr>
        <w:t>površinama unutar građevinskog područja naselja u gospodarskim i komunalnim zonama označene kao I ili K, a koje određuje UPU. “</w:t>
      </w:r>
    </w:p>
    <w:p w:rsidR="00A658EC" w:rsidRPr="002B7A41" w:rsidRDefault="00A658EC" w:rsidP="00A658EC">
      <w:pPr>
        <w:tabs>
          <w:tab w:val="left" w:pos="426"/>
        </w:tabs>
        <w:jc w:val="both"/>
        <w:rPr>
          <w:i/>
          <w:sz w:val="22"/>
          <w:szCs w:val="22"/>
          <w:lang w:val="pl-PL"/>
        </w:rPr>
      </w:pPr>
    </w:p>
    <w:p w:rsidR="00A658EC" w:rsidRPr="002B7A41" w:rsidRDefault="00A658EC" w:rsidP="00A658EC">
      <w:pPr>
        <w:tabs>
          <w:tab w:val="left" w:pos="426"/>
        </w:tabs>
        <w:jc w:val="both"/>
        <w:rPr>
          <w:i/>
          <w:sz w:val="22"/>
          <w:szCs w:val="22"/>
        </w:rPr>
      </w:pPr>
      <w:r w:rsidRPr="002B7A41">
        <w:rPr>
          <w:sz w:val="22"/>
          <w:szCs w:val="22"/>
        </w:rPr>
        <w:t>U članku 81. dodaje se stavak 21 koji glasi:</w:t>
      </w:r>
    </w:p>
    <w:p w:rsidR="00A658EC" w:rsidRPr="002B7A41" w:rsidRDefault="00A658EC" w:rsidP="00A658EC">
      <w:pPr>
        <w:tabs>
          <w:tab w:val="left" w:pos="426"/>
        </w:tabs>
        <w:jc w:val="both"/>
        <w:rPr>
          <w:i/>
          <w:sz w:val="22"/>
          <w:szCs w:val="22"/>
        </w:rPr>
      </w:pPr>
      <w:r w:rsidRPr="002B7A41">
        <w:rPr>
          <w:i/>
          <w:sz w:val="22"/>
          <w:szCs w:val="22"/>
        </w:rPr>
        <w:t xml:space="preserve">„(21) </w:t>
      </w:r>
      <w:r w:rsidRPr="002B7A41">
        <w:rPr>
          <w:i/>
          <w:sz w:val="22"/>
          <w:szCs w:val="22"/>
          <w:lang w:val="en-GB"/>
        </w:rPr>
        <w:t>Iznimno</w:t>
      </w:r>
      <w:r w:rsidRPr="002B7A41">
        <w:rPr>
          <w:i/>
          <w:sz w:val="22"/>
          <w:szCs w:val="22"/>
        </w:rPr>
        <w:t xml:space="preserve">, </w:t>
      </w:r>
      <w:r w:rsidRPr="002B7A41">
        <w:rPr>
          <w:i/>
          <w:sz w:val="22"/>
          <w:szCs w:val="22"/>
          <w:lang w:val="en-GB"/>
        </w:rPr>
        <w:t>dozvoljena</w:t>
      </w:r>
      <w:r w:rsidRPr="002B7A41">
        <w:rPr>
          <w:i/>
          <w:sz w:val="22"/>
          <w:szCs w:val="22"/>
        </w:rPr>
        <w:t xml:space="preserve"> </w:t>
      </w:r>
      <w:r w:rsidRPr="002B7A41">
        <w:rPr>
          <w:i/>
          <w:sz w:val="22"/>
          <w:szCs w:val="22"/>
          <w:lang w:val="en-GB"/>
        </w:rPr>
        <w:t>je</w:t>
      </w:r>
      <w:r w:rsidRPr="002B7A41">
        <w:rPr>
          <w:i/>
          <w:sz w:val="22"/>
          <w:szCs w:val="22"/>
        </w:rPr>
        <w:t xml:space="preserve"> </w:t>
      </w:r>
      <w:r w:rsidRPr="002B7A41">
        <w:rPr>
          <w:i/>
          <w:sz w:val="22"/>
          <w:szCs w:val="22"/>
          <w:lang w:val="en-GB"/>
        </w:rPr>
        <w:t>gradnja</w:t>
      </w:r>
      <w:r w:rsidRPr="002B7A41">
        <w:rPr>
          <w:i/>
          <w:sz w:val="22"/>
          <w:szCs w:val="22"/>
        </w:rPr>
        <w:t xml:space="preserve"> </w:t>
      </w:r>
      <w:r w:rsidRPr="002B7A41">
        <w:rPr>
          <w:i/>
          <w:sz w:val="22"/>
          <w:szCs w:val="22"/>
          <w:lang w:val="en-GB"/>
        </w:rPr>
        <w:t>postrojenja</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kogeneraciju</w:t>
      </w:r>
      <w:r w:rsidRPr="002B7A41">
        <w:rPr>
          <w:i/>
          <w:sz w:val="22"/>
          <w:szCs w:val="22"/>
        </w:rPr>
        <w:t xml:space="preserve"> </w:t>
      </w:r>
      <w:r w:rsidRPr="002B7A41">
        <w:rPr>
          <w:i/>
          <w:sz w:val="22"/>
          <w:szCs w:val="22"/>
          <w:lang w:val="en-GB"/>
        </w:rPr>
        <w:t>koja</w:t>
      </w:r>
      <w:r w:rsidRPr="002B7A41">
        <w:rPr>
          <w:i/>
          <w:sz w:val="22"/>
          <w:szCs w:val="22"/>
        </w:rPr>
        <w:t xml:space="preserve"> </w:t>
      </w:r>
      <w:r w:rsidRPr="002B7A41">
        <w:rPr>
          <w:i/>
          <w:sz w:val="22"/>
          <w:szCs w:val="22"/>
          <w:lang w:val="en-GB"/>
        </w:rPr>
        <w:t>koriste</w:t>
      </w:r>
      <w:r w:rsidRPr="002B7A41">
        <w:rPr>
          <w:i/>
          <w:sz w:val="22"/>
          <w:szCs w:val="22"/>
        </w:rPr>
        <w:t xml:space="preserve"> </w:t>
      </w:r>
      <w:r w:rsidRPr="002B7A41">
        <w:rPr>
          <w:i/>
          <w:sz w:val="22"/>
          <w:szCs w:val="22"/>
          <w:lang w:val="en-GB"/>
        </w:rPr>
        <w:t>otpadne</w:t>
      </w:r>
      <w:r w:rsidRPr="002B7A41">
        <w:rPr>
          <w:i/>
          <w:sz w:val="22"/>
          <w:szCs w:val="22"/>
        </w:rPr>
        <w:t xml:space="preserve"> </w:t>
      </w:r>
      <w:r w:rsidRPr="002B7A41">
        <w:rPr>
          <w:i/>
          <w:sz w:val="22"/>
          <w:szCs w:val="22"/>
          <w:lang w:val="en-GB"/>
        </w:rPr>
        <w:t>tvari</w:t>
      </w:r>
      <w:r w:rsidRPr="002B7A41">
        <w:rPr>
          <w:i/>
          <w:sz w:val="22"/>
          <w:szCs w:val="22"/>
        </w:rPr>
        <w:t xml:space="preserve"> </w:t>
      </w:r>
      <w:r w:rsidRPr="002B7A41">
        <w:rPr>
          <w:i/>
          <w:sz w:val="22"/>
          <w:szCs w:val="22"/>
          <w:lang w:val="en-GB"/>
        </w:rPr>
        <w:t>iz</w:t>
      </w:r>
      <w:r w:rsidRPr="002B7A41">
        <w:rPr>
          <w:i/>
          <w:sz w:val="22"/>
          <w:szCs w:val="22"/>
        </w:rPr>
        <w:t xml:space="preserve"> </w:t>
      </w:r>
      <w:r w:rsidRPr="002B7A41">
        <w:rPr>
          <w:i/>
          <w:sz w:val="22"/>
          <w:szCs w:val="22"/>
          <w:lang w:val="en-GB"/>
        </w:rPr>
        <w:t>procesa</w:t>
      </w:r>
      <w:r w:rsidRPr="002B7A41">
        <w:rPr>
          <w:i/>
          <w:sz w:val="22"/>
          <w:szCs w:val="22"/>
        </w:rPr>
        <w:t xml:space="preserve"> </w:t>
      </w:r>
      <w:r w:rsidRPr="002B7A41">
        <w:rPr>
          <w:i/>
          <w:sz w:val="22"/>
          <w:szCs w:val="22"/>
          <w:lang w:val="en-GB"/>
        </w:rPr>
        <w:t>proizvodnje</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potrebe</w:t>
      </w:r>
      <w:r w:rsidRPr="002B7A41">
        <w:rPr>
          <w:i/>
          <w:sz w:val="22"/>
          <w:szCs w:val="22"/>
        </w:rPr>
        <w:t xml:space="preserve"> </w:t>
      </w:r>
      <w:r w:rsidRPr="002B7A41">
        <w:rPr>
          <w:i/>
          <w:sz w:val="22"/>
          <w:szCs w:val="22"/>
          <w:lang w:val="en-GB"/>
        </w:rPr>
        <w:t>proizvodnje</w:t>
      </w:r>
      <w:r w:rsidRPr="002B7A41">
        <w:rPr>
          <w:i/>
          <w:sz w:val="22"/>
          <w:szCs w:val="22"/>
        </w:rPr>
        <w:t xml:space="preserve"> </w:t>
      </w:r>
      <w:r w:rsidRPr="002B7A41">
        <w:rPr>
          <w:i/>
          <w:sz w:val="22"/>
          <w:szCs w:val="22"/>
          <w:lang w:val="en-GB"/>
        </w:rPr>
        <w:t>toplinske</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elektri</w:t>
      </w:r>
      <w:r w:rsidRPr="002B7A41">
        <w:rPr>
          <w:i/>
          <w:sz w:val="22"/>
          <w:szCs w:val="22"/>
        </w:rPr>
        <w:t>č</w:t>
      </w:r>
      <w:r w:rsidRPr="002B7A41">
        <w:rPr>
          <w:i/>
          <w:sz w:val="22"/>
          <w:szCs w:val="22"/>
          <w:lang w:val="en-GB"/>
        </w:rPr>
        <w:t>ne</w:t>
      </w:r>
      <w:r w:rsidRPr="002B7A41">
        <w:rPr>
          <w:i/>
          <w:sz w:val="22"/>
          <w:szCs w:val="22"/>
        </w:rPr>
        <w:t xml:space="preserve"> </w:t>
      </w:r>
      <w:r w:rsidRPr="002B7A41">
        <w:rPr>
          <w:i/>
          <w:sz w:val="22"/>
          <w:szCs w:val="22"/>
          <w:lang w:val="en-GB"/>
        </w:rPr>
        <w:t>energije</w:t>
      </w:r>
      <w:r w:rsidRPr="002B7A41">
        <w:rPr>
          <w:i/>
          <w:sz w:val="22"/>
          <w:szCs w:val="22"/>
        </w:rPr>
        <w:t xml:space="preserve"> u ostalim zonama snage do 1 MW. </w:t>
      </w:r>
      <w:r w:rsidRPr="002B7A41">
        <w:rPr>
          <w:i/>
          <w:sz w:val="22"/>
          <w:szCs w:val="22"/>
          <w:lang w:val="en-GB"/>
        </w:rPr>
        <w:t>Navedena</w:t>
      </w:r>
      <w:r w:rsidRPr="002B7A41">
        <w:rPr>
          <w:i/>
          <w:sz w:val="22"/>
          <w:szCs w:val="22"/>
        </w:rPr>
        <w:t xml:space="preserve"> </w:t>
      </w:r>
      <w:r w:rsidRPr="002B7A41">
        <w:rPr>
          <w:i/>
          <w:sz w:val="22"/>
          <w:szCs w:val="22"/>
          <w:lang w:val="en-GB"/>
        </w:rPr>
        <w:t>postrojenja</w:t>
      </w:r>
      <w:r w:rsidRPr="002B7A41">
        <w:rPr>
          <w:i/>
          <w:sz w:val="22"/>
          <w:szCs w:val="22"/>
        </w:rPr>
        <w:t xml:space="preserve"> </w:t>
      </w:r>
      <w:r w:rsidRPr="002B7A41">
        <w:rPr>
          <w:i/>
          <w:sz w:val="22"/>
          <w:szCs w:val="22"/>
          <w:lang w:val="en-GB"/>
        </w:rPr>
        <w:t>grade</w:t>
      </w:r>
      <w:r w:rsidRPr="002B7A41">
        <w:rPr>
          <w:i/>
          <w:sz w:val="22"/>
          <w:szCs w:val="22"/>
        </w:rPr>
        <w:t xml:space="preserve"> </w:t>
      </w:r>
      <w:r w:rsidRPr="002B7A41">
        <w:rPr>
          <w:i/>
          <w:sz w:val="22"/>
          <w:szCs w:val="22"/>
          <w:lang w:val="en-GB"/>
        </w:rPr>
        <w:t>se</w:t>
      </w:r>
      <w:r w:rsidRPr="002B7A41">
        <w:rPr>
          <w:i/>
          <w:sz w:val="22"/>
          <w:szCs w:val="22"/>
        </w:rPr>
        <w:t xml:space="preserve"> </w:t>
      </w:r>
      <w:r w:rsidRPr="002B7A41">
        <w:rPr>
          <w:i/>
          <w:sz w:val="22"/>
          <w:szCs w:val="22"/>
          <w:lang w:val="en-GB"/>
        </w:rPr>
        <w:t>kao</w:t>
      </w:r>
      <w:r w:rsidRPr="002B7A41">
        <w:rPr>
          <w:i/>
          <w:sz w:val="22"/>
          <w:szCs w:val="22"/>
        </w:rPr>
        <w:t xml:space="preserve"> </w:t>
      </w:r>
      <w:r w:rsidRPr="002B7A41">
        <w:rPr>
          <w:i/>
          <w:sz w:val="22"/>
          <w:szCs w:val="22"/>
          <w:lang w:val="en-GB"/>
        </w:rPr>
        <w:t>samostalne</w:t>
      </w:r>
      <w:r w:rsidRPr="002B7A41">
        <w:rPr>
          <w:i/>
          <w:sz w:val="22"/>
          <w:szCs w:val="22"/>
        </w:rPr>
        <w:t xml:space="preserve"> </w:t>
      </w:r>
      <w:r w:rsidRPr="002B7A41">
        <w:rPr>
          <w:i/>
          <w:sz w:val="22"/>
          <w:szCs w:val="22"/>
          <w:lang w:val="en-GB"/>
        </w:rPr>
        <w:t>cjeline</w:t>
      </w:r>
      <w:r w:rsidRPr="002B7A41">
        <w:rPr>
          <w:i/>
          <w:sz w:val="22"/>
          <w:szCs w:val="22"/>
        </w:rPr>
        <w:t xml:space="preserve"> </w:t>
      </w:r>
      <w:r w:rsidRPr="002B7A41">
        <w:rPr>
          <w:i/>
          <w:sz w:val="22"/>
          <w:szCs w:val="22"/>
          <w:lang w:val="en-GB"/>
        </w:rPr>
        <w:t>u</w:t>
      </w:r>
      <w:r w:rsidRPr="002B7A41">
        <w:rPr>
          <w:i/>
          <w:sz w:val="22"/>
          <w:szCs w:val="22"/>
        </w:rPr>
        <w:t xml:space="preserve"> </w:t>
      </w:r>
      <w:r w:rsidRPr="002B7A41">
        <w:rPr>
          <w:i/>
          <w:sz w:val="22"/>
          <w:szCs w:val="22"/>
          <w:lang w:val="en-GB"/>
        </w:rPr>
        <w:t>sastavu</w:t>
      </w:r>
      <w:r w:rsidRPr="002B7A41">
        <w:rPr>
          <w:i/>
          <w:sz w:val="22"/>
          <w:szCs w:val="22"/>
        </w:rPr>
        <w:t xml:space="preserve"> </w:t>
      </w:r>
      <w:r w:rsidRPr="002B7A41">
        <w:rPr>
          <w:i/>
          <w:sz w:val="22"/>
          <w:szCs w:val="22"/>
          <w:lang w:val="en-GB"/>
        </w:rPr>
        <w:t>gra</w:t>
      </w:r>
      <w:r w:rsidRPr="002B7A41">
        <w:rPr>
          <w:i/>
          <w:sz w:val="22"/>
          <w:szCs w:val="22"/>
        </w:rPr>
        <w:t>đ</w:t>
      </w:r>
      <w:r w:rsidRPr="002B7A41">
        <w:rPr>
          <w:i/>
          <w:sz w:val="22"/>
          <w:szCs w:val="22"/>
          <w:lang w:val="en-GB"/>
        </w:rPr>
        <w:t>evine</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poljoprivrednu</w:t>
      </w:r>
      <w:r w:rsidRPr="002B7A41">
        <w:rPr>
          <w:i/>
          <w:sz w:val="22"/>
          <w:szCs w:val="22"/>
        </w:rPr>
        <w:t xml:space="preserve"> </w:t>
      </w:r>
      <w:r w:rsidRPr="002B7A41">
        <w:rPr>
          <w:i/>
          <w:sz w:val="22"/>
          <w:szCs w:val="22"/>
          <w:lang w:val="en-GB"/>
        </w:rPr>
        <w:t>proizvodnju</w:t>
      </w:r>
      <w:r w:rsidRPr="002B7A41">
        <w:rPr>
          <w:i/>
          <w:sz w:val="22"/>
          <w:szCs w:val="22"/>
        </w:rPr>
        <w:t xml:space="preserve">, </w:t>
      </w:r>
      <w:r w:rsidRPr="002B7A41">
        <w:rPr>
          <w:i/>
          <w:sz w:val="22"/>
          <w:szCs w:val="22"/>
          <w:lang w:val="en-GB"/>
        </w:rPr>
        <w:t>plastenike</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staklenike</w:t>
      </w:r>
      <w:r w:rsidRPr="002B7A41">
        <w:rPr>
          <w:i/>
          <w:sz w:val="22"/>
          <w:szCs w:val="22"/>
        </w:rPr>
        <w:t xml:space="preserve"> </w:t>
      </w:r>
      <w:r w:rsidRPr="002B7A41">
        <w:rPr>
          <w:i/>
          <w:sz w:val="22"/>
          <w:szCs w:val="22"/>
          <w:lang w:val="en-GB"/>
        </w:rPr>
        <w:t>prema</w:t>
      </w:r>
      <w:r w:rsidRPr="002B7A41">
        <w:rPr>
          <w:i/>
          <w:sz w:val="22"/>
          <w:szCs w:val="22"/>
        </w:rPr>
        <w:t xml:space="preserve"> </w:t>
      </w:r>
      <w:r w:rsidRPr="002B7A41">
        <w:rPr>
          <w:i/>
          <w:sz w:val="22"/>
          <w:szCs w:val="22"/>
          <w:lang w:val="en-GB"/>
        </w:rPr>
        <w:t>uvjetima</w:t>
      </w:r>
      <w:r w:rsidRPr="002B7A41">
        <w:rPr>
          <w:i/>
          <w:sz w:val="22"/>
          <w:szCs w:val="22"/>
        </w:rPr>
        <w:t xml:space="preserve"> </w:t>
      </w:r>
      <w:r w:rsidRPr="002B7A41">
        <w:rPr>
          <w:i/>
          <w:sz w:val="22"/>
          <w:szCs w:val="22"/>
          <w:lang w:val="en-GB"/>
        </w:rPr>
        <w:t>iz</w:t>
      </w:r>
      <w:r w:rsidRPr="002B7A41">
        <w:rPr>
          <w:i/>
          <w:sz w:val="22"/>
          <w:szCs w:val="22"/>
        </w:rPr>
        <w:t xml:space="preserve"> </w:t>
      </w:r>
      <w:r w:rsidRPr="002B7A41">
        <w:rPr>
          <w:i/>
          <w:sz w:val="22"/>
          <w:szCs w:val="22"/>
          <w:lang w:val="en-GB"/>
        </w:rPr>
        <w:t>Prostornog</w:t>
      </w:r>
      <w:r w:rsidRPr="002B7A41">
        <w:rPr>
          <w:i/>
          <w:sz w:val="22"/>
          <w:szCs w:val="22"/>
        </w:rPr>
        <w:t xml:space="preserve"> </w:t>
      </w:r>
      <w:r w:rsidRPr="002B7A41">
        <w:rPr>
          <w:i/>
          <w:sz w:val="22"/>
          <w:szCs w:val="22"/>
          <w:lang w:val="en-GB"/>
        </w:rPr>
        <w:t>plana</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navedene</w:t>
      </w:r>
      <w:r w:rsidRPr="002B7A41">
        <w:rPr>
          <w:i/>
          <w:sz w:val="22"/>
          <w:szCs w:val="22"/>
        </w:rPr>
        <w:t xml:space="preserve"> </w:t>
      </w:r>
      <w:r w:rsidRPr="002B7A41">
        <w:rPr>
          <w:i/>
          <w:sz w:val="22"/>
          <w:szCs w:val="22"/>
          <w:lang w:val="en-GB"/>
        </w:rPr>
        <w:t>gospodarske</w:t>
      </w:r>
      <w:r w:rsidRPr="002B7A41">
        <w:rPr>
          <w:i/>
          <w:sz w:val="22"/>
          <w:szCs w:val="22"/>
        </w:rPr>
        <w:t xml:space="preserve"> </w:t>
      </w:r>
      <w:r w:rsidRPr="002B7A41">
        <w:rPr>
          <w:i/>
          <w:sz w:val="22"/>
          <w:szCs w:val="22"/>
          <w:lang w:val="en-GB"/>
        </w:rPr>
        <w:t>gra</w:t>
      </w:r>
      <w:r w:rsidRPr="002B7A41">
        <w:rPr>
          <w:i/>
          <w:sz w:val="22"/>
          <w:szCs w:val="22"/>
        </w:rPr>
        <w:t>đ</w:t>
      </w:r>
      <w:r w:rsidRPr="002B7A41">
        <w:rPr>
          <w:i/>
          <w:sz w:val="22"/>
          <w:szCs w:val="22"/>
          <w:lang w:val="en-GB"/>
        </w:rPr>
        <w:t>evine</w:t>
      </w:r>
      <w:r w:rsidRPr="002B7A41">
        <w:rPr>
          <w:i/>
          <w:sz w:val="22"/>
          <w:szCs w:val="22"/>
        </w:rPr>
        <w:t xml:space="preserve">, </w:t>
      </w:r>
      <w:r w:rsidRPr="002B7A41">
        <w:rPr>
          <w:i/>
          <w:sz w:val="22"/>
          <w:szCs w:val="22"/>
          <w:lang w:val="en-GB"/>
        </w:rPr>
        <w:t>posebno</w:t>
      </w:r>
      <w:r w:rsidRPr="002B7A41">
        <w:rPr>
          <w:i/>
          <w:sz w:val="22"/>
          <w:szCs w:val="22"/>
        </w:rPr>
        <w:t xml:space="preserve"> </w:t>
      </w:r>
      <w:r w:rsidRPr="002B7A41">
        <w:rPr>
          <w:i/>
          <w:sz w:val="22"/>
          <w:szCs w:val="22"/>
          <w:lang w:val="en-GB"/>
        </w:rPr>
        <w:t>je</w:t>
      </w:r>
      <w:r w:rsidRPr="002B7A41">
        <w:rPr>
          <w:i/>
          <w:sz w:val="22"/>
          <w:szCs w:val="22"/>
        </w:rPr>
        <w:t xml:space="preserve"> </w:t>
      </w:r>
      <w:r w:rsidRPr="002B7A41">
        <w:rPr>
          <w:i/>
          <w:sz w:val="22"/>
          <w:szCs w:val="22"/>
          <w:lang w:val="en-GB"/>
        </w:rPr>
        <w:t>va</w:t>
      </w:r>
      <w:r w:rsidRPr="002B7A41">
        <w:rPr>
          <w:i/>
          <w:sz w:val="22"/>
          <w:szCs w:val="22"/>
        </w:rPr>
        <w:t>ž</w:t>
      </w:r>
      <w:r w:rsidRPr="002B7A41">
        <w:rPr>
          <w:i/>
          <w:sz w:val="22"/>
          <w:szCs w:val="22"/>
          <w:lang w:val="en-GB"/>
        </w:rPr>
        <w:t>no</w:t>
      </w:r>
      <w:r w:rsidRPr="002B7A41">
        <w:rPr>
          <w:i/>
          <w:sz w:val="22"/>
          <w:szCs w:val="22"/>
        </w:rPr>
        <w:t xml:space="preserve"> </w:t>
      </w:r>
      <w:r w:rsidRPr="002B7A41">
        <w:rPr>
          <w:i/>
          <w:sz w:val="22"/>
          <w:szCs w:val="22"/>
          <w:lang w:val="en-GB"/>
        </w:rPr>
        <w:t>voditi</w:t>
      </w:r>
      <w:r w:rsidRPr="002B7A41">
        <w:rPr>
          <w:i/>
          <w:sz w:val="22"/>
          <w:szCs w:val="22"/>
        </w:rPr>
        <w:t xml:space="preserve"> </w:t>
      </w:r>
      <w:r w:rsidRPr="002B7A41">
        <w:rPr>
          <w:i/>
          <w:sz w:val="22"/>
          <w:szCs w:val="22"/>
          <w:lang w:val="en-GB"/>
        </w:rPr>
        <w:t>ra</w:t>
      </w:r>
      <w:r w:rsidRPr="002B7A41">
        <w:rPr>
          <w:i/>
          <w:sz w:val="22"/>
          <w:szCs w:val="22"/>
        </w:rPr>
        <w:t>č</w:t>
      </w:r>
      <w:r w:rsidRPr="002B7A41">
        <w:rPr>
          <w:i/>
          <w:sz w:val="22"/>
          <w:szCs w:val="22"/>
          <w:lang w:val="en-GB"/>
        </w:rPr>
        <w:t>una</w:t>
      </w:r>
      <w:r w:rsidRPr="002B7A41">
        <w:rPr>
          <w:i/>
          <w:sz w:val="22"/>
          <w:szCs w:val="22"/>
        </w:rPr>
        <w:t xml:space="preserve"> </w:t>
      </w:r>
      <w:r w:rsidRPr="002B7A41">
        <w:rPr>
          <w:i/>
          <w:sz w:val="22"/>
          <w:szCs w:val="22"/>
          <w:lang w:val="en-GB"/>
        </w:rPr>
        <w:t>o</w:t>
      </w:r>
      <w:r w:rsidRPr="002B7A41">
        <w:rPr>
          <w:i/>
          <w:sz w:val="22"/>
          <w:szCs w:val="22"/>
        </w:rPr>
        <w:t xml:space="preserve"> </w:t>
      </w:r>
      <w:r w:rsidRPr="002B7A41">
        <w:rPr>
          <w:i/>
          <w:sz w:val="22"/>
          <w:szCs w:val="22"/>
          <w:lang w:val="en-GB"/>
        </w:rPr>
        <w:t>tehnolo</w:t>
      </w:r>
      <w:r w:rsidRPr="002B7A41">
        <w:rPr>
          <w:i/>
          <w:sz w:val="22"/>
          <w:szCs w:val="22"/>
        </w:rPr>
        <w:t>š</w:t>
      </w:r>
      <w:r w:rsidRPr="002B7A41">
        <w:rPr>
          <w:i/>
          <w:sz w:val="22"/>
          <w:szCs w:val="22"/>
          <w:lang w:val="en-GB"/>
        </w:rPr>
        <w:t>ki</w:t>
      </w:r>
      <w:r w:rsidRPr="002B7A41">
        <w:rPr>
          <w:i/>
          <w:sz w:val="22"/>
          <w:szCs w:val="22"/>
        </w:rPr>
        <w:t xml:space="preserve"> </w:t>
      </w:r>
      <w:r w:rsidRPr="002B7A41">
        <w:rPr>
          <w:i/>
          <w:sz w:val="22"/>
          <w:szCs w:val="22"/>
          <w:lang w:val="en-GB"/>
        </w:rPr>
        <w:t>uvjetovanim</w:t>
      </w:r>
      <w:r w:rsidRPr="002B7A41">
        <w:rPr>
          <w:i/>
          <w:sz w:val="22"/>
          <w:szCs w:val="22"/>
        </w:rPr>
        <w:t xml:space="preserve"> </w:t>
      </w:r>
      <w:r w:rsidRPr="002B7A41">
        <w:rPr>
          <w:i/>
          <w:sz w:val="22"/>
          <w:szCs w:val="22"/>
          <w:lang w:val="en-GB"/>
        </w:rPr>
        <w:t>gabaritima</w:t>
      </w:r>
      <w:r w:rsidRPr="002B7A41">
        <w:rPr>
          <w:i/>
          <w:sz w:val="22"/>
          <w:szCs w:val="22"/>
        </w:rPr>
        <w:t xml:space="preserve"> </w:t>
      </w:r>
      <w:r w:rsidRPr="002B7A41">
        <w:rPr>
          <w:i/>
          <w:sz w:val="22"/>
          <w:szCs w:val="22"/>
          <w:lang w:val="en-GB"/>
        </w:rPr>
        <w:t>zbog</w:t>
      </w:r>
      <w:r w:rsidRPr="002B7A41">
        <w:rPr>
          <w:i/>
          <w:sz w:val="22"/>
          <w:szCs w:val="22"/>
        </w:rPr>
        <w:t xml:space="preserve"> </w:t>
      </w:r>
      <w:r w:rsidRPr="002B7A41">
        <w:rPr>
          <w:i/>
          <w:sz w:val="22"/>
          <w:szCs w:val="22"/>
          <w:lang w:val="en-GB"/>
        </w:rPr>
        <w:t>izrazite</w:t>
      </w:r>
      <w:r w:rsidRPr="002B7A41">
        <w:rPr>
          <w:i/>
          <w:sz w:val="22"/>
          <w:szCs w:val="22"/>
        </w:rPr>
        <w:t xml:space="preserve"> </w:t>
      </w:r>
      <w:r w:rsidRPr="002B7A41">
        <w:rPr>
          <w:i/>
          <w:sz w:val="22"/>
          <w:szCs w:val="22"/>
          <w:lang w:val="en-GB"/>
        </w:rPr>
        <w:t>vizurne</w:t>
      </w:r>
      <w:r w:rsidRPr="002B7A41">
        <w:rPr>
          <w:i/>
          <w:sz w:val="22"/>
          <w:szCs w:val="22"/>
        </w:rPr>
        <w:t xml:space="preserve"> </w:t>
      </w:r>
      <w:r w:rsidRPr="002B7A41">
        <w:rPr>
          <w:i/>
          <w:sz w:val="22"/>
          <w:szCs w:val="22"/>
          <w:lang w:val="en-GB"/>
        </w:rPr>
        <w:t>osjetljivosti</w:t>
      </w:r>
      <w:r w:rsidRPr="002B7A41">
        <w:rPr>
          <w:i/>
          <w:sz w:val="22"/>
          <w:szCs w:val="22"/>
        </w:rPr>
        <w:t xml:space="preserve"> </w:t>
      </w:r>
      <w:r w:rsidRPr="002B7A41">
        <w:rPr>
          <w:i/>
          <w:sz w:val="22"/>
          <w:szCs w:val="22"/>
          <w:lang w:val="en-GB"/>
        </w:rPr>
        <w:t>svugdje</w:t>
      </w:r>
      <w:r w:rsidRPr="002B7A41">
        <w:rPr>
          <w:i/>
          <w:sz w:val="22"/>
          <w:szCs w:val="22"/>
        </w:rPr>
        <w:t xml:space="preserve"> </w:t>
      </w:r>
      <w:r w:rsidRPr="002B7A41">
        <w:rPr>
          <w:i/>
          <w:sz w:val="22"/>
          <w:szCs w:val="22"/>
          <w:lang w:val="en-GB"/>
        </w:rPr>
        <w:t>u</w:t>
      </w:r>
      <w:r w:rsidRPr="002B7A41">
        <w:rPr>
          <w:i/>
          <w:sz w:val="22"/>
          <w:szCs w:val="22"/>
        </w:rPr>
        <w:t xml:space="preserve"> </w:t>
      </w:r>
      <w:r w:rsidRPr="002B7A41">
        <w:rPr>
          <w:i/>
          <w:sz w:val="22"/>
          <w:szCs w:val="22"/>
          <w:lang w:val="en-GB"/>
        </w:rPr>
        <w:t>prostoru</w:t>
      </w:r>
      <w:r w:rsidRPr="002B7A41">
        <w:rPr>
          <w:i/>
          <w:sz w:val="22"/>
          <w:szCs w:val="22"/>
        </w:rPr>
        <w:t xml:space="preserve"> </w:t>
      </w:r>
      <w:r w:rsidRPr="002B7A41">
        <w:rPr>
          <w:i/>
          <w:sz w:val="22"/>
          <w:szCs w:val="22"/>
          <w:lang w:val="en-GB"/>
        </w:rPr>
        <w:t>tj</w:t>
      </w:r>
      <w:r w:rsidRPr="002B7A41">
        <w:rPr>
          <w:i/>
          <w:sz w:val="22"/>
          <w:szCs w:val="22"/>
        </w:rPr>
        <w:t xml:space="preserve"> </w:t>
      </w:r>
      <w:r w:rsidRPr="002B7A41">
        <w:rPr>
          <w:i/>
          <w:sz w:val="22"/>
          <w:szCs w:val="22"/>
          <w:lang w:val="en-GB"/>
        </w:rPr>
        <w:t>prakti</w:t>
      </w:r>
      <w:r w:rsidRPr="002B7A41">
        <w:rPr>
          <w:i/>
          <w:sz w:val="22"/>
          <w:szCs w:val="22"/>
        </w:rPr>
        <w:t>č</w:t>
      </w:r>
      <w:r w:rsidRPr="002B7A41">
        <w:rPr>
          <w:i/>
          <w:sz w:val="22"/>
          <w:szCs w:val="22"/>
          <w:lang w:val="en-GB"/>
        </w:rPr>
        <w:t>ki</w:t>
      </w:r>
      <w:r w:rsidRPr="002B7A41">
        <w:rPr>
          <w:i/>
          <w:sz w:val="22"/>
          <w:szCs w:val="22"/>
        </w:rPr>
        <w:t xml:space="preserve"> </w:t>
      </w:r>
      <w:r w:rsidRPr="002B7A41">
        <w:rPr>
          <w:i/>
          <w:sz w:val="22"/>
          <w:szCs w:val="22"/>
          <w:lang w:val="en-GB"/>
        </w:rPr>
        <w:t>totalnog</w:t>
      </w:r>
      <w:r w:rsidRPr="002B7A41">
        <w:rPr>
          <w:i/>
          <w:sz w:val="22"/>
          <w:szCs w:val="22"/>
        </w:rPr>
        <w:t xml:space="preserve"> </w:t>
      </w:r>
      <w:r w:rsidRPr="002B7A41">
        <w:rPr>
          <w:i/>
          <w:sz w:val="22"/>
          <w:szCs w:val="22"/>
          <w:lang w:val="en-GB"/>
        </w:rPr>
        <w:t>kulturnog</w:t>
      </w:r>
      <w:r w:rsidRPr="002B7A41">
        <w:rPr>
          <w:i/>
          <w:sz w:val="22"/>
          <w:szCs w:val="22"/>
        </w:rPr>
        <w:t xml:space="preserve"> </w:t>
      </w:r>
      <w:r w:rsidRPr="002B7A41">
        <w:rPr>
          <w:i/>
          <w:sz w:val="22"/>
          <w:szCs w:val="22"/>
          <w:lang w:val="en-GB"/>
        </w:rPr>
        <w:t>pejsa</w:t>
      </w:r>
      <w:r w:rsidRPr="002B7A41">
        <w:rPr>
          <w:i/>
          <w:sz w:val="22"/>
          <w:szCs w:val="22"/>
        </w:rPr>
        <w:t>ž</w:t>
      </w:r>
      <w:r w:rsidRPr="002B7A41">
        <w:rPr>
          <w:i/>
          <w:sz w:val="22"/>
          <w:szCs w:val="22"/>
          <w:lang w:val="en-GB"/>
        </w:rPr>
        <w:t>a</w:t>
      </w:r>
      <w:r w:rsidRPr="002B7A41">
        <w:rPr>
          <w:i/>
          <w:sz w:val="22"/>
          <w:szCs w:val="22"/>
        </w:rPr>
        <w:t xml:space="preserve"> </w:t>
      </w:r>
      <w:r w:rsidRPr="002B7A41">
        <w:rPr>
          <w:i/>
          <w:sz w:val="22"/>
          <w:szCs w:val="22"/>
          <w:lang w:val="en-GB"/>
        </w:rPr>
        <w:t>doline</w:t>
      </w:r>
      <w:r w:rsidRPr="002B7A41">
        <w:rPr>
          <w:i/>
          <w:sz w:val="22"/>
          <w:szCs w:val="22"/>
        </w:rPr>
        <w:t xml:space="preserve"> </w:t>
      </w:r>
      <w:r w:rsidRPr="002B7A41">
        <w:rPr>
          <w:i/>
          <w:sz w:val="22"/>
          <w:szCs w:val="22"/>
          <w:lang w:val="en-GB"/>
        </w:rPr>
        <w:t>Gacke</w:t>
      </w:r>
      <w:r w:rsidRPr="002B7A41">
        <w:rPr>
          <w:i/>
          <w:sz w:val="22"/>
          <w:szCs w:val="22"/>
        </w:rPr>
        <w:t>. “</w:t>
      </w:r>
    </w:p>
    <w:p w:rsidR="00A658EC" w:rsidRPr="002B7A41" w:rsidRDefault="00A658EC" w:rsidP="00A658EC">
      <w:pPr>
        <w:tabs>
          <w:tab w:val="left" w:pos="426"/>
          <w:tab w:val="left" w:pos="5847"/>
        </w:tabs>
        <w:jc w:val="both"/>
        <w:rPr>
          <w:sz w:val="22"/>
          <w:szCs w:val="22"/>
        </w:rPr>
      </w:pPr>
    </w:p>
    <w:p w:rsidR="00A658EC" w:rsidRPr="002B7A41" w:rsidRDefault="00A658EC" w:rsidP="00A658EC">
      <w:pPr>
        <w:tabs>
          <w:tab w:val="left" w:pos="426"/>
          <w:tab w:val="left" w:pos="5847"/>
        </w:tabs>
        <w:jc w:val="both"/>
        <w:rPr>
          <w:i/>
          <w:sz w:val="22"/>
          <w:szCs w:val="22"/>
        </w:rPr>
      </w:pPr>
      <w:r w:rsidRPr="002B7A41">
        <w:rPr>
          <w:sz w:val="22"/>
          <w:szCs w:val="22"/>
        </w:rPr>
        <w:t>U članku 81. dodaje se stavak 22 koji glasi:</w:t>
      </w:r>
      <w:r w:rsidRPr="002B7A41">
        <w:rPr>
          <w:sz w:val="22"/>
          <w:szCs w:val="22"/>
        </w:rPr>
        <w:tab/>
      </w:r>
    </w:p>
    <w:p w:rsidR="00A658EC" w:rsidRPr="002B7A41" w:rsidRDefault="00A658EC" w:rsidP="00A658EC">
      <w:pPr>
        <w:jc w:val="both"/>
        <w:rPr>
          <w:i/>
          <w:sz w:val="22"/>
          <w:szCs w:val="22"/>
        </w:rPr>
      </w:pPr>
      <w:r w:rsidRPr="002B7A41">
        <w:rPr>
          <w:i/>
          <w:sz w:val="22"/>
          <w:szCs w:val="22"/>
        </w:rPr>
        <w:t>„(22) Postrojenja unutar građevinskog područja naselja Otočac, grade se u skladu sa uvjetima UPU-a Otočca, uz poštivanje uvjeta gradnje za zgrade gospodarskih (proizvodnih) djelatnosti iz ovog plana.</w:t>
      </w:r>
    </w:p>
    <w:p w:rsidR="00A658EC" w:rsidRPr="002B7A41" w:rsidRDefault="00A658EC" w:rsidP="00A658EC">
      <w:pPr>
        <w:jc w:val="both"/>
        <w:rPr>
          <w:i/>
          <w:sz w:val="22"/>
          <w:szCs w:val="22"/>
        </w:rPr>
      </w:pPr>
      <w:r w:rsidRPr="002B7A41">
        <w:rPr>
          <w:i/>
          <w:sz w:val="22"/>
          <w:szCs w:val="22"/>
        </w:rPr>
        <w:t>Do donošenja urbanističkog plana uređenja samo u postojećim zonama gospodarske namjene – proizvodne (Špilnik, kompleks-stare pivovare) gradnja je moguća temeljem ovog plana uz poštivanje uvjeta:</w:t>
      </w:r>
    </w:p>
    <w:p w:rsidR="00A658EC" w:rsidRPr="002B7A41" w:rsidRDefault="00A658EC" w:rsidP="00A658EC">
      <w:pPr>
        <w:numPr>
          <w:ilvl w:val="1"/>
          <w:numId w:val="2"/>
        </w:numPr>
        <w:ind w:left="1718" w:hanging="357"/>
        <w:jc w:val="both"/>
        <w:rPr>
          <w:i/>
          <w:sz w:val="22"/>
          <w:szCs w:val="22"/>
        </w:rPr>
      </w:pPr>
      <w:r w:rsidRPr="002B7A41">
        <w:rPr>
          <w:i/>
          <w:sz w:val="22"/>
          <w:szCs w:val="22"/>
          <w:lang w:val="en-GB"/>
        </w:rPr>
        <w:t>prilikom</w:t>
      </w:r>
      <w:r w:rsidRPr="002B7A41">
        <w:rPr>
          <w:i/>
          <w:sz w:val="22"/>
          <w:szCs w:val="22"/>
        </w:rPr>
        <w:t xml:space="preserve"> </w:t>
      </w:r>
      <w:r w:rsidRPr="002B7A41">
        <w:rPr>
          <w:i/>
          <w:sz w:val="22"/>
          <w:szCs w:val="22"/>
          <w:lang w:val="en-GB"/>
        </w:rPr>
        <w:t>izgradnje</w:t>
      </w:r>
      <w:r w:rsidRPr="002B7A41">
        <w:rPr>
          <w:i/>
          <w:sz w:val="22"/>
          <w:szCs w:val="22"/>
        </w:rPr>
        <w:t xml:space="preserve"> </w:t>
      </w:r>
      <w:r w:rsidRPr="002B7A41">
        <w:rPr>
          <w:i/>
          <w:sz w:val="22"/>
          <w:szCs w:val="22"/>
          <w:lang w:val="en-GB"/>
        </w:rPr>
        <w:t>u</w:t>
      </w:r>
      <w:r w:rsidRPr="002B7A41">
        <w:rPr>
          <w:i/>
          <w:sz w:val="22"/>
          <w:szCs w:val="22"/>
        </w:rPr>
        <w:t xml:space="preserve"> </w:t>
      </w:r>
      <w:r w:rsidRPr="002B7A41">
        <w:rPr>
          <w:i/>
          <w:sz w:val="22"/>
          <w:szCs w:val="22"/>
          <w:lang w:val="en-GB"/>
        </w:rPr>
        <w:t>zonama</w:t>
      </w:r>
      <w:r w:rsidRPr="002B7A41">
        <w:rPr>
          <w:i/>
          <w:sz w:val="22"/>
          <w:szCs w:val="22"/>
        </w:rPr>
        <w:t xml:space="preserve"> </w:t>
      </w:r>
      <w:r w:rsidRPr="002B7A41">
        <w:rPr>
          <w:i/>
          <w:sz w:val="22"/>
          <w:szCs w:val="22"/>
          <w:lang w:val="en-GB"/>
        </w:rPr>
        <w:t>za</w:t>
      </w:r>
      <w:r w:rsidRPr="002B7A41">
        <w:rPr>
          <w:i/>
          <w:sz w:val="22"/>
          <w:szCs w:val="22"/>
        </w:rPr>
        <w:t>š</w:t>
      </w:r>
      <w:r w:rsidRPr="002B7A41">
        <w:rPr>
          <w:i/>
          <w:sz w:val="22"/>
          <w:szCs w:val="22"/>
          <w:lang w:val="en-GB"/>
        </w:rPr>
        <w:t>tite</w:t>
      </w:r>
      <w:r w:rsidRPr="002B7A41">
        <w:rPr>
          <w:i/>
          <w:sz w:val="22"/>
          <w:szCs w:val="22"/>
        </w:rPr>
        <w:t xml:space="preserve"> </w:t>
      </w:r>
      <w:r w:rsidRPr="002B7A41">
        <w:rPr>
          <w:i/>
          <w:sz w:val="22"/>
          <w:szCs w:val="22"/>
          <w:lang w:val="en-GB"/>
        </w:rPr>
        <w:t>kulturno</w:t>
      </w:r>
      <w:r w:rsidRPr="002B7A41">
        <w:rPr>
          <w:i/>
          <w:sz w:val="22"/>
          <w:szCs w:val="22"/>
        </w:rPr>
        <w:t xml:space="preserve"> </w:t>
      </w:r>
      <w:r w:rsidRPr="002B7A41">
        <w:rPr>
          <w:i/>
          <w:sz w:val="22"/>
          <w:szCs w:val="22"/>
          <w:lang w:val="en-GB"/>
        </w:rPr>
        <w:t>povijesne</w:t>
      </w:r>
      <w:r w:rsidRPr="002B7A41">
        <w:rPr>
          <w:i/>
          <w:sz w:val="22"/>
          <w:szCs w:val="22"/>
        </w:rPr>
        <w:t xml:space="preserve"> </w:t>
      </w:r>
      <w:r w:rsidRPr="002B7A41">
        <w:rPr>
          <w:i/>
          <w:sz w:val="22"/>
          <w:szCs w:val="22"/>
          <w:lang w:val="en-GB"/>
        </w:rPr>
        <w:t>cjeline</w:t>
      </w:r>
      <w:r w:rsidRPr="002B7A41">
        <w:rPr>
          <w:i/>
          <w:sz w:val="22"/>
          <w:szCs w:val="22"/>
        </w:rPr>
        <w:t xml:space="preserve"> </w:t>
      </w:r>
      <w:r w:rsidRPr="002B7A41">
        <w:rPr>
          <w:i/>
          <w:sz w:val="22"/>
          <w:szCs w:val="22"/>
          <w:lang w:val="en-GB"/>
        </w:rPr>
        <w:t>ili</w:t>
      </w:r>
      <w:r w:rsidRPr="002B7A41">
        <w:rPr>
          <w:i/>
          <w:sz w:val="22"/>
          <w:szCs w:val="22"/>
        </w:rPr>
        <w:t xml:space="preserve"> </w:t>
      </w:r>
      <w:r w:rsidRPr="002B7A41">
        <w:rPr>
          <w:i/>
          <w:sz w:val="22"/>
          <w:szCs w:val="22"/>
          <w:lang w:val="en-GB"/>
        </w:rPr>
        <w:t>uz</w:t>
      </w:r>
      <w:r w:rsidRPr="002B7A41">
        <w:rPr>
          <w:i/>
          <w:sz w:val="22"/>
          <w:szCs w:val="22"/>
        </w:rPr>
        <w:t xml:space="preserve"> </w:t>
      </w:r>
      <w:r w:rsidRPr="002B7A41">
        <w:rPr>
          <w:i/>
          <w:sz w:val="22"/>
          <w:szCs w:val="22"/>
          <w:lang w:val="en-GB"/>
        </w:rPr>
        <w:t>gra</w:t>
      </w:r>
      <w:r w:rsidRPr="002B7A41">
        <w:rPr>
          <w:i/>
          <w:sz w:val="22"/>
          <w:szCs w:val="22"/>
        </w:rPr>
        <w:t>đ</w:t>
      </w:r>
      <w:r w:rsidRPr="002B7A41">
        <w:rPr>
          <w:i/>
          <w:sz w:val="22"/>
          <w:szCs w:val="22"/>
          <w:lang w:val="en-GB"/>
        </w:rPr>
        <w:t>evine</w:t>
      </w:r>
      <w:r w:rsidRPr="002B7A41">
        <w:rPr>
          <w:i/>
          <w:sz w:val="22"/>
          <w:szCs w:val="22"/>
        </w:rPr>
        <w:t xml:space="preserve"> </w:t>
      </w:r>
      <w:r w:rsidRPr="002B7A41">
        <w:rPr>
          <w:i/>
          <w:sz w:val="22"/>
          <w:szCs w:val="22"/>
          <w:lang w:val="en-GB"/>
        </w:rPr>
        <w:t>za</w:t>
      </w:r>
      <w:r w:rsidRPr="002B7A41">
        <w:rPr>
          <w:i/>
          <w:sz w:val="22"/>
          <w:szCs w:val="22"/>
        </w:rPr>
        <w:t>š</w:t>
      </w:r>
      <w:r w:rsidRPr="002B7A41">
        <w:rPr>
          <w:i/>
          <w:sz w:val="22"/>
          <w:szCs w:val="22"/>
          <w:lang w:val="en-GB"/>
        </w:rPr>
        <w:t>ti</w:t>
      </w:r>
      <w:r w:rsidRPr="002B7A41">
        <w:rPr>
          <w:i/>
          <w:sz w:val="22"/>
          <w:szCs w:val="22"/>
        </w:rPr>
        <w:t>ć</w:t>
      </w:r>
      <w:r w:rsidRPr="002B7A41">
        <w:rPr>
          <w:i/>
          <w:sz w:val="22"/>
          <w:szCs w:val="22"/>
          <w:lang w:val="en-GB"/>
        </w:rPr>
        <w:t>ene</w:t>
      </w:r>
      <w:r w:rsidRPr="002B7A41">
        <w:rPr>
          <w:i/>
          <w:sz w:val="22"/>
          <w:szCs w:val="22"/>
        </w:rPr>
        <w:t xml:space="preserve"> </w:t>
      </w:r>
      <w:r w:rsidRPr="002B7A41">
        <w:rPr>
          <w:i/>
          <w:sz w:val="22"/>
          <w:szCs w:val="22"/>
          <w:lang w:val="en-GB"/>
        </w:rPr>
        <w:t>kao</w:t>
      </w:r>
      <w:r w:rsidRPr="002B7A41">
        <w:rPr>
          <w:i/>
          <w:sz w:val="22"/>
          <w:szCs w:val="22"/>
        </w:rPr>
        <w:t xml:space="preserve"> </w:t>
      </w:r>
      <w:r w:rsidRPr="002B7A41">
        <w:rPr>
          <w:i/>
          <w:sz w:val="22"/>
          <w:szCs w:val="22"/>
          <w:lang w:val="en-GB"/>
        </w:rPr>
        <w:t>kulturno</w:t>
      </w:r>
      <w:r w:rsidRPr="002B7A41">
        <w:rPr>
          <w:i/>
          <w:sz w:val="22"/>
          <w:szCs w:val="22"/>
        </w:rPr>
        <w:t xml:space="preserve"> </w:t>
      </w:r>
      <w:r w:rsidRPr="002B7A41">
        <w:rPr>
          <w:i/>
          <w:sz w:val="22"/>
          <w:szCs w:val="22"/>
          <w:lang w:val="en-GB"/>
        </w:rPr>
        <w:t>dobro</w:t>
      </w:r>
      <w:r w:rsidRPr="002B7A41">
        <w:rPr>
          <w:i/>
          <w:sz w:val="22"/>
          <w:szCs w:val="22"/>
        </w:rPr>
        <w:t xml:space="preserve">, </w:t>
      </w:r>
      <w:r w:rsidRPr="002B7A41">
        <w:rPr>
          <w:i/>
          <w:sz w:val="22"/>
          <w:szCs w:val="22"/>
          <w:lang w:val="en-GB"/>
        </w:rPr>
        <w:t>odnosno</w:t>
      </w:r>
      <w:r w:rsidRPr="002B7A41">
        <w:rPr>
          <w:i/>
          <w:sz w:val="22"/>
          <w:szCs w:val="22"/>
        </w:rPr>
        <w:t xml:space="preserve"> </w:t>
      </w:r>
      <w:r w:rsidRPr="002B7A41">
        <w:rPr>
          <w:i/>
          <w:sz w:val="22"/>
          <w:szCs w:val="22"/>
          <w:lang w:val="en-GB"/>
        </w:rPr>
        <w:t>unutar</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ja</w:t>
      </w:r>
      <w:r w:rsidRPr="002B7A41">
        <w:rPr>
          <w:i/>
          <w:sz w:val="22"/>
          <w:szCs w:val="22"/>
        </w:rPr>
        <w:t xml:space="preserve"> </w:t>
      </w:r>
      <w:r w:rsidRPr="002B7A41">
        <w:rPr>
          <w:i/>
          <w:sz w:val="22"/>
          <w:szCs w:val="22"/>
          <w:lang w:val="en-GB"/>
        </w:rPr>
        <w:t>za</w:t>
      </w:r>
      <w:r w:rsidRPr="002B7A41">
        <w:rPr>
          <w:i/>
          <w:sz w:val="22"/>
          <w:szCs w:val="22"/>
        </w:rPr>
        <w:t>š</w:t>
      </w:r>
      <w:r w:rsidRPr="002B7A41">
        <w:rPr>
          <w:i/>
          <w:sz w:val="22"/>
          <w:szCs w:val="22"/>
          <w:lang w:val="en-GB"/>
        </w:rPr>
        <w:t>ti</w:t>
      </w:r>
      <w:r w:rsidRPr="002B7A41">
        <w:rPr>
          <w:i/>
          <w:sz w:val="22"/>
          <w:szCs w:val="22"/>
        </w:rPr>
        <w:t>ć</w:t>
      </w:r>
      <w:r w:rsidRPr="002B7A41">
        <w:rPr>
          <w:i/>
          <w:sz w:val="22"/>
          <w:szCs w:val="22"/>
          <w:lang w:val="en-GB"/>
        </w:rPr>
        <w:t>enog</w:t>
      </w:r>
      <w:r w:rsidRPr="002B7A41">
        <w:rPr>
          <w:i/>
          <w:sz w:val="22"/>
          <w:szCs w:val="22"/>
        </w:rPr>
        <w:t xml:space="preserve"> </w:t>
      </w:r>
      <w:r w:rsidRPr="002B7A41">
        <w:rPr>
          <w:i/>
          <w:sz w:val="22"/>
          <w:szCs w:val="22"/>
          <w:lang w:val="en-GB"/>
        </w:rPr>
        <w:t>kao</w:t>
      </w:r>
      <w:r w:rsidRPr="002B7A41">
        <w:rPr>
          <w:i/>
          <w:sz w:val="22"/>
          <w:szCs w:val="22"/>
        </w:rPr>
        <w:t xml:space="preserve"> </w:t>
      </w:r>
      <w:r w:rsidRPr="002B7A41">
        <w:rPr>
          <w:i/>
          <w:sz w:val="22"/>
          <w:szCs w:val="22"/>
          <w:lang w:val="en-GB"/>
        </w:rPr>
        <w:t>prirodna</w:t>
      </w:r>
      <w:r w:rsidRPr="002B7A41">
        <w:rPr>
          <w:i/>
          <w:sz w:val="22"/>
          <w:szCs w:val="22"/>
        </w:rPr>
        <w:t xml:space="preserve"> </w:t>
      </w:r>
      <w:r w:rsidRPr="002B7A41">
        <w:rPr>
          <w:i/>
          <w:sz w:val="22"/>
          <w:szCs w:val="22"/>
          <w:lang w:val="en-GB"/>
        </w:rPr>
        <w:t>vrijednost</w:t>
      </w:r>
      <w:r w:rsidRPr="002B7A41">
        <w:rPr>
          <w:i/>
          <w:sz w:val="22"/>
          <w:szCs w:val="22"/>
        </w:rPr>
        <w:t xml:space="preserve">, </w:t>
      </w:r>
      <w:r w:rsidRPr="002B7A41">
        <w:rPr>
          <w:i/>
          <w:sz w:val="22"/>
          <w:szCs w:val="22"/>
          <w:lang w:val="en-GB"/>
        </w:rPr>
        <w:t>treba</w:t>
      </w:r>
      <w:r w:rsidRPr="002B7A41">
        <w:rPr>
          <w:i/>
          <w:sz w:val="22"/>
          <w:szCs w:val="22"/>
        </w:rPr>
        <w:t xml:space="preserve"> </w:t>
      </w:r>
      <w:r w:rsidRPr="002B7A41">
        <w:rPr>
          <w:i/>
          <w:sz w:val="22"/>
          <w:szCs w:val="22"/>
          <w:lang w:val="en-GB"/>
        </w:rPr>
        <w:t>ishoditi</w:t>
      </w:r>
      <w:r w:rsidRPr="002B7A41">
        <w:rPr>
          <w:i/>
          <w:sz w:val="22"/>
          <w:szCs w:val="22"/>
        </w:rPr>
        <w:t xml:space="preserve"> </w:t>
      </w:r>
      <w:r w:rsidRPr="002B7A41">
        <w:rPr>
          <w:i/>
          <w:sz w:val="22"/>
          <w:szCs w:val="22"/>
          <w:lang w:val="en-GB"/>
        </w:rPr>
        <w:t>posebne</w:t>
      </w:r>
      <w:r w:rsidRPr="002B7A41">
        <w:rPr>
          <w:i/>
          <w:sz w:val="22"/>
          <w:szCs w:val="22"/>
        </w:rPr>
        <w:t xml:space="preserve"> </w:t>
      </w:r>
      <w:r w:rsidRPr="002B7A41">
        <w:rPr>
          <w:i/>
          <w:sz w:val="22"/>
          <w:szCs w:val="22"/>
          <w:lang w:val="en-GB"/>
        </w:rPr>
        <w:t>uvjete</w:t>
      </w:r>
      <w:r w:rsidRPr="002B7A41">
        <w:rPr>
          <w:i/>
          <w:sz w:val="22"/>
          <w:szCs w:val="22"/>
        </w:rPr>
        <w:t xml:space="preserve"> </w:t>
      </w:r>
      <w:r w:rsidRPr="002B7A41">
        <w:rPr>
          <w:i/>
          <w:sz w:val="22"/>
          <w:szCs w:val="22"/>
          <w:lang w:val="en-GB"/>
        </w:rPr>
        <w:t>nadle</w:t>
      </w:r>
      <w:r w:rsidRPr="002B7A41">
        <w:rPr>
          <w:i/>
          <w:sz w:val="22"/>
          <w:szCs w:val="22"/>
        </w:rPr>
        <w:t>ž</w:t>
      </w:r>
      <w:r w:rsidRPr="002B7A41">
        <w:rPr>
          <w:i/>
          <w:sz w:val="22"/>
          <w:szCs w:val="22"/>
          <w:lang w:val="en-GB"/>
        </w:rPr>
        <w:t>nog</w:t>
      </w:r>
      <w:r w:rsidRPr="002B7A41">
        <w:rPr>
          <w:i/>
          <w:sz w:val="22"/>
          <w:szCs w:val="22"/>
        </w:rPr>
        <w:t xml:space="preserve"> </w:t>
      </w:r>
      <w:r w:rsidRPr="002B7A41">
        <w:rPr>
          <w:i/>
          <w:sz w:val="22"/>
          <w:szCs w:val="22"/>
          <w:lang w:val="en-GB"/>
        </w:rPr>
        <w:t>konzervatorskog</w:t>
      </w:r>
      <w:r w:rsidRPr="002B7A41">
        <w:rPr>
          <w:i/>
          <w:sz w:val="22"/>
          <w:szCs w:val="22"/>
        </w:rPr>
        <w:t xml:space="preserve"> </w:t>
      </w:r>
      <w:r w:rsidRPr="002B7A41">
        <w:rPr>
          <w:i/>
          <w:sz w:val="22"/>
          <w:szCs w:val="22"/>
          <w:lang w:val="en-GB"/>
        </w:rPr>
        <w:t>odjela</w:t>
      </w:r>
      <w:r w:rsidRPr="002B7A41">
        <w:rPr>
          <w:i/>
          <w:sz w:val="22"/>
          <w:szCs w:val="22"/>
        </w:rPr>
        <w:t xml:space="preserve">, </w:t>
      </w:r>
      <w:r w:rsidRPr="002B7A41">
        <w:rPr>
          <w:i/>
          <w:sz w:val="22"/>
          <w:szCs w:val="22"/>
          <w:lang w:val="en-GB"/>
        </w:rPr>
        <w:t>odnosno</w:t>
      </w:r>
      <w:r w:rsidRPr="002B7A41">
        <w:rPr>
          <w:i/>
          <w:sz w:val="22"/>
          <w:szCs w:val="22"/>
        </w:rPr>
        <w:t xml:space="preserve"> </w:t>
      </w:r>
      <w:r w:rsidRPr="002B7A41">
        <w:rPr>
          <w:i/>
          <w:sz w:val="22"/>
          <w:szCs w:val="22"/>
          <w:lang w:val="en-GB"/>
        </w:rPr>
        <w:t>slu</w:t>
      </w:r>
      <w:r w:rsidRPr="002B7A41">
        <w:rPr>
          <w:i/>
          <w:sz w:val="22"/>
          <w:szCs w:val="22"/>
        </w:rPr>
        <w:t>ž</w:t>
      </w:r>
      <w:r w:rsidRPr="002B7A41">
        <w:rPr>
          <w:i/>
          <w:sz w:val="22"/>
          <w:szCs w:val="22"/>
          <w:lang w:val="en-GB"/>
        </w:rPr>
        <w:t>be</w:t>
      </w:r>
      <w:r w:rsidRPr="002B7A41">
        <w:rPr>
          <w:i/>
          <w:sz w:val="22"/>
          <w:szCs w:val="22"/>
        </w:rPr>
        <w:t xml:space="preserve"> </w:t>
      </w:r>
      <w:r w:rsidRPr="002B7A41">
        <w:rPr>
          <w:i/>
          <w:sz w:val="22"/>
          <w:szCs w:val="22"/>
          <w:lang w:val="en-GB"/>
        </w:rPr>
        <w:t>za</w:t>
      </w:r>
      <w:r w:rsidRPr="002B7A41">
        <w:rPr>
          <w:i/>
          <w:sz w:val="22"/>
          <w:szCs w:val="22"/>
        </w:rPr>
        <w:t>š</w:t>
      </w:r>
      <w:r w:rsidRPr="002B7A41">
        <w:rPr>
          <w:i/>
          <w:sz w:val="22"/>
          <w:szCs w:val="22"/>
          <w:lang w:val="en-GB"/>
        </w:rPr>
        <w:t>tite</w:t>
      </w:r>
      <w:r w:rsidRPr="002B7A41">
        <w:rPr>
          <w:i/>
          <w:sz w:val="22"/>
          <w:szCs w:val="22"/>
        </w:rPr>
        <w:t xml:space="preserve"> </w:t>
      </w:r>
      <w:r w:rsidRPr="002B7A41">
        <w:rPr>
          <w:i/>
          <w:sz w:val="22"/>
          <w:szCs w:val="22"/>
          <w:lang w:val="en-GB"/>
        </w:rPr>
        <w:t>prirode</w:t>
      </w:r>
      <w:r w:rsidRPr="002B7A41">
        <w:rPr>
          <w:i/>
          <w:sz w:val="22"/>
          <w:szCs w:val="22"/>
        </w:rPr>
        <w:t xml:space="preserve">, </w:t>
      </w:r>
      <w:r w:rsidRPr="002B7A41">
        <w:rPr>
          <w:i/>
          <w:sz w:val="22"/>
          <w:szCs w:val="22"/>
          <w:lang w:val="en-GB"/>
        </w:rPr>
        <w:t>a</w:t>
      </w:r>
      <w:r w:rsidRPr="002B7A41">
        <w:rPr>
          <w:i/>
          <w:sz w:val="22"/>
          <w:szCs w:val="22"/>
        </w:rPr>
        <w:t xml:space="preserve"> </w:t>
      </w:r>
      <w:r w:rsidRPr="002B7A41">
        <w:rPr>
          <w:i/>
          <w:sz w:val="22"/>
          <w:szCs w:val="22"/>
          <w:lang w:val="en-GB"/>
        </w:rPr>
        <w:t>prethodno</w:t>
      </w:r>
      <w:r w:rsidRPr="002B7A41">
        <w:rPr>
          <w:i/>
          <w:sz w:val="22"/>
          <w:szCs w:val="22"/>
        </w:rPr>
        <w:t xml:space="preserve"> </w:t>
      </w:r>
      <w:r w:rsidRPr="002B7A41">
        <w:rPr>
          <w:i/>
          <w:sz w:val="22"/>
          <w:szCs w:val="22"/>
          <w:lang w:val="en-GB"/>
        </w:rPr>
        <w:t>konzervatore</w:t>
      </w:r>
      <w:r w:rsidRPr="002B7A41">
        <w:rPr>
          <w:i/>
          <w:sz w:val="22"/>
          <w:szCs w:val="22"/>
        </w:rPr>
        <w:t xml:space="preserve"> </w:t>
      </w:r>
      <w:r w:rsidRPr="002B7A41">
        <w:rPr>
          <w:i/>
          <w:sz w:val="22"/>
          <w:szCs w:val="22"/>
          <w:lang w:val="en-GB"/>
        </w:rPr>
        <w:t>valja</w:t>
      </w:r>
      <w:r w:rsidRPr="002B7A41">
        <w:rPr>
          <w:i/>
          <w:sz w:val="22"/>
          <w:szCs w:val="22"/>
        </w:rPr>
        <w:t xml:space="preserve"> </w:t>
      </w:r>
      <w:r w:rsidRPr="002B7A41">
        <w:rPr>
          <w:i/>
          <w:sz w:val="22"/>
          <w:szCs w:val="22"/>
          <w:lang w:val="en-GB"/>
        </w:rPr>
        <w:t>upoznati</w:t>
      </w:r>
      <w:r w:rsidRPr="002B7A41">
        <w:rPr>
          <w:i/>
          <w:sz w:val="22"/>
          <w:szCs w:val="22"/>
        </w:rPr>
        <w:t xml:space="preserve"> </w:t>
      </w:r>
      <w:r w:rsidRPr="002B7A41">
        <w:rPr>
          <w:i/>
          <w:sz w:val="22"/>
          <w:szCs w:val="22"/>
          <w:lang w:val="en-GB"/>
        </w:rPr>
        <w:t>sa</w:t>
      </w:r>
      <w:r w:rsidRPr="002B7A41">
        <w:rPr>
          <w:i/>
          <w:sz w:val="22"/>
          <w:szCs w:val="22"/>
        </w:rPr>
        <w:t xml:space="preserve"> ž</w:t>
      </w:r>
      <w:r w:rsidRPr="002B7A41">
        <w:rPr>
          <w:i/>
          <w:sz w:val="22"/>
          <w:szCs w:val="22"/>
          <w:lang w:val="en-GB"/>
        </w:rPr>
        <w:t>eljenom</w:t>
      </w:r>
      <w:r w:rsidRPr="002B7A41">
        <w:rPr>
          <w:i/>
          <w:sz w:val="22"/>
          <w:szCs w:val="22"/>
        </w:rPr>
        <w:t xml:space="preserve"> </w:t>
      </w:r>
      <w:r w:rsidRPr="002B7A41">
        <w:rPr>
          <w:i/>
          <w:sz w:val="22"/>
          <w:szCs w:val="22"/>
          <w:lang w:val="en-GB"/>
        </w:rPr>
        <w:t>tehnologijom</w:t>
      </w:r>
      <w:r w:rsidRPr="002B7A41">
        <w:rPr>
          <w:i/>
          <w:sz w:val="22"/>
          <w:szCs w:val="22"/>
        </w:rPr>
        <w:t xml:space="preserve"> </w:t>
      </w:r>
      <w:r w:rsidRPr="002B7A41">
        <w:rPr>
          <w:i/>
          <w:sz w:val="22"/>
          <w:szCs w:val="22"/>
          <w:lang w:val="en-GB"/>
        </w:rPr>
        <w:t>tj</w:t>
      </w:r>
      <w:r w:rsidRPr="002B7A41">
        <w:rPr>
          <w:i/>
          <w:sz w:val="22"/>
          <w:szCs w:val="22"/>
        </w:rPr>
        <w:t xml:space="preserve">. </w:t>
      </w:r>
      <w:r w:rsidRPr="002B7A41">
        <w:rPr>
          <w:sz w:val="22"/>
          <w:szCs w:val="22"/>
          <w:lang w:val="en-GB"/>
        </w:rPr>
        <w:t>njenim</w:t>
      </w:r>
      <w:r w:rsidRPr="002B7A41">
        <w:rPr>
          <w:sz w:val="22"/>
          <w:szCs w:val="22"/>
        </w:rPr>
        <w:t xml:space="preserve"> </w:t>
      </w:r>
      <w:r w:rsidRPr="002B7A41">
        <w:rPr>
          <w:sz w:val="22"/>
          <w:szCs w:val="22"/>
          <w:lang w:val="en-GB"/>
        </w:rPr>
        <w:t>prostornim</w:t>
      </w:r>
      <w:r w:rsidRPr="002B7A41">
        <w:rPr>
          <w:sz w:val="22"/>
          <w:szCs w:val="22"/>
        </w:rPr>
        <w:t xml:space="preserve"> </w:t>
      </w:r>
      <w:r w:rsidRPr="002B7A41">
        <w:rPr>
          <w:sz w:val="22"/>
          <w:szCs w:val="22"/>
          <w:lang w:val="en-GB"/>
        </w:rPr>
        <w:t>veli</w:t>
      </w:r>
      <w:r w:rsidRPr="002B7A41">
        <w:rPr>
          <w:sz w:val="22"/>
          <w:szCs w:val="22"/>
        </w:rPr>
        <w:t>č</w:t>
      </w:r>
      <w:r w:rsidRPr="002B7A41">
        <w:rPr>
          <w:sz w:val="22"/>
          <w:szCs w:val="22"/>
          <w:lang w:val="en-GB"/>
        </w:rPr>
        <w:t>inama</w:t>
      </w:r>
      <w:r w:rsidRPr="002B7A41">
        <w:rPr>
          <w:sz w:val="22"/>
          <w:szCs w:val="22"/>
        </w:rPr>
        <w:t xml:space="preserve"> </w:t>
      </w:r>
      <w:r w:rsidRPr="002B7A41">
        <w:rPr>
          <w:sz w:val="22"/>
          <w:szCs w:val="22"/>
          <w:lang w:val="en-GB"/>
        </w:rPr>
        <w:t>da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apriori</w:t>
      </w:r>
      <w:r w:rsidRPr="002B7A41">
        <w:rPr>
          <w:sz w:val="22"/>
          <w:szCs w:val="22"/>
        </w:rPr>
        <w:t xml:space="preserve"> </w:t>
      </w:r>
      <w:r w:rsidRPr="002B7A41">
        <w:rPr>
          <w:sz w:val="22"/>
          <w:szCs w:val="22"/>
          <w:lang w:val="en-GB"/>
        </w:rPr>
        <w:t>provjeri</w:t>
      </w:r>
      <w:r w:rsidRPr="002B7A41">
        <w:rPr>
          <w:sz w:val="22"/>
          <w:szCs w:val="22"/>
        </w:rPr>
        <w:t xml:space="preserve"> </w:t>
      </w:r>
      <w:r w:rsidRPr="002B7A41">
        <w:rPr>
          <w:sz w:val="22"/>
          <w:szCs w:val="22"/>
          <w:lang w:val="en-GB"/>
        </w:rPr>
        <w:t>mogu</w:t>
      </w:r>
      <w:r w:rsidRPr="002B7A41">
        <w:rPr>
          <w:sz w:val="22"/>
          <w:szCs w:val="22"/>
        </w:rPr>
        <w:t>ć</w:t>
      </w:r>
      <w:r w:rsidRPr="002B7A41">
        <w:rPr>
          <w:sz w:val="22"/>
          <w:szCs w:val="22"/>
          <w:lang w:val="en-GB"/>
        </w:rPr>
        <w:t>nost</w:t>
      </w:r>
      <w:r w:rsidRPr="002B7A41">
        <w:rPr>
          <w:i/>
          <w:sz w:val="22"/>
          <w:szCs w:val="22"/>
        </w:rPr>
        <w:t xml:space="preserve"> </w:t>
      </w:r>
      <w:r w:rsidRPr="002B7A41">
        <w:rPr>
          <w:i/>
          <w:sz w:val="22"/>
          <w:szCs w:val="22"/>
          <w:lang w:val="en-GB"/>
        </w:rPr>
        <w:t>volumetrijskog</w:t>
      </w:r>
      <w:r w:rsidRPr="002B7A41">
        <w:rPr>
          <w:i/>
          <w:sz w:val="22"/>
          <w:szCs w:val="22"/>
        </w:rPr>
        <w:t xml:space="preserve"> </w:t>
      </w:r>
      <w:r w:rsidRPr="002B7A41">
        <w:rPr>
          <w:i/>
          <w:sz w:val="22"/>
          <w:szCs w:val="22"/>
          <w:lang w:val="en-GB"/>
        </w:rPr>
        <w:t>uklapanja</w:t>
      </w:r>
      <w:r w:rsidRPr="002B7A41">
        <w:rPr>
          <w:i/>
          <w:sz w:val="22"/>
          <w:szCs w:val="22"/>
        </w:rPr>
        <w:t xml:space="preserve"> </w:t>
      </w:r>
      <w:r w:rsidRPr="002B7A41">
        <w:rPr>
          <w:i/>
          <w:sz w:val="22"/>
          <w:szCs w:val="22"/>
          <w:lang w:val="en-GB"/>
        </w:rPr>
        <w:t>u</w:t>
      </w:r>
      <w:r w:rsidRPr="002B7A41">
        <w:rPr>
          <w:i/>
          <w:sz w:val="22"/>
          <w:szCs w:val="22"/>
        </w:rPr>
        <w:t xml:space="preserve"> </w:t>
      </w:r>
      <w:r w:rsidRPr="002B7A41">
        <w:rPr>
          <w:i/>
          <w:sz w:val="22"/>
          <w:szCs w:val="22"/>
          <w:lang w:val="en-GB"/>
        </w:rPr>
        <w:t>postoje</w:t>
      </w:r>
      <w:r w:rsidRPr="002B7A41">
        <w:rPr>
          <w:i/>
          <w:sz w:val="22"/>
          <w:szCs w:val="22"/>
        </w:rPr>
        <w:t>ć</w:t>
      </w:r>
      <w:r w:rsidRPr="002B7A41">
        <w:rPr>
          <w:i/>
          <w:sz w:val="22"/>
          <w:szCs w:val="22"/>
          <w:lang w:val="en-GB"/>
        </w:rPr>
        <w:t>i</w:t>
      </w:r>
      <w:r w:rsidRPr="002B7A41">
        <w:rPr>
          <w:i/>
          <w:sz w:val="22"/>
          <w:szCs w:val="22"/>
        </w:rPr>
        <w:t xml:space="preserve"> </w:t>
      </w:r>
      <w:r w:rsidRPr="002B7A41">
        <w:rPr>
          <w:i/>
          <w:sz w:val="22"/>
          <w:szCs w:val="22"/>
          <w:lang w:val="en-GB"/>
        </w:rPr>
        <w:t>ambijent</w:t>
      </w:r>
      <w:r w:rsidRPr="002B7A41">
        <w:rPr>
          <w:i/>
          <w:sz w:val="22"/>
          <w:szCs w:val="22"/>
        </w:rPr>
        <w:t xml:space="preserve"> </w:t>
      </w:r>
      <w:r w:rsidRPr="002B7A41">
        <w:rPr>
          <w:i/>
          <w:sz w:val="22"/>
          <w:szCs w:val="22"/>
          <w:lang w:val="en-GB"/>
        </w:rPr>
        <w:t>s</w:t>
      </w:r>
      <w:r w:rsidRPr="002B7A41">
        <w:rPr>
          <w:i/>
          <w:sz w:val="22"/>
          <w:szCs w:val="22"/>
        </w:rPr>
        <w:t xml:space="preserve"> </w:t>
      </w:r>
      <w:r w:rsidRPr="002B7A41">
        <w:rPr>
          <w:i/>
          <w:sz w:val="22"/>
          <w:szCs w:val="22"/>
          <w:lang w:val="en-GB"/>
        </w:rPr>
        <w:t>tradicijskim</w:t>
      </w:r>
      <w:r w:rsidRPr="002B7A41">
        <w:rPr>
          <w:i/>
          <w:sz w:val="22"/>
          <w:szCs w:val="22"/>
        </w:rPr>
        <w:t xml:space="preserve"> </w:t>
      </w:r>
      <w:r w:rsidRPr="002B7A41">
        <w:rPr>
          <w:i/>
          <w:sz w:val="22"/>
          <w:szCs w:val="22"/>
          <w:lang w:val="en-GB"/>
        </w:rPr>
        <w:t>karakteristikama</w:t>
      </w:r>
      <w:r w:rsidRPr="002B7A41">
        <w:rPr>
          <w:i/>
          <w:sz w:val="22"/>
          <w:szCs w:val="22"/>
        </w:rPr>
        <w:t xml:space="preserve"> </w:t>
      </w:r>
      <w:r w:rsidRPr="002B7A41">
        <w:rPr>
          <w:i/>
          <w:sz w:val="22"/>
          <w:szCs w:val="22"/>
          <w:lang w:val="en-GB"/>
        </w:rPr>
        <w:t>te</w:t>
      </w:r>
      <w:r w:rsidRPr="002B7A41">
        <w:rPr>
          <w:i/>
          <w:sz w:val="22"/>
          <w:szCs w:val="22"/>
        </w:rPr>
        <w:t xml:space="preserve"> </w:t>
      </w:r>
      <w:r w:rsidRPr="002B7A41">
        <w:rPr>
          <w:i/>
          <w:sz w:val="22"/>
          <w:szCs w:val="22"/>
          <w:lang w:val="en-GB"/>
        </w:rPr>
        <w:t>sliku</w:t>
      </w:r>
      <w:r w:rsidRPr="002B7A41">
        <w:rPr>
          <w:i/>
          <w:sz w:val="22"/>
          <w:szCs w:val="22"/>
        </w:rPr>
        <w:t xml:space="preserve"> </w:t>
      </w:r>
      <w:r w:rsidRPr="002B7A41">
        <w:rPr>
          <w:i/>
          <w:sz w:val="22"/>
          <w:szCs w:val="22"/>
          <w:lang w:val="en-GB"/>
        </w:rPr>
        <w:t>svih</w:t>
      </w:r>
      <w:r w:rsidRPr="002B7A41">
        <w:rPr>
          <w:i/>
          <w:sz w:val="22"/>
          <w:szCs w:val="22"/>
        </w:rPr>
        <w:t xml:space="preserve"> </w:t>
      </w:r>
      <w:r w:rsidRPr="002B7A41">
        <w:rPr>
          <w:i/>
          <w:sz w:val="22"/>
          <w:szCs w:val="22"/>
          <w:lang w:val="en-GB"/>
        </w:rPr>
        <w:t>struktura</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njihov</w:t>
      </w:r>
      <w:r w:rsidRPr="002B7A41">
        <w:rPr>
          <w:i/>
          <w:sz w:val="22"/>
          <w:szCs w:val="22"/>
        </w:rPr>
        <w:t xml:space="preserve"> </w:t>
      </w:r>
      <w:r w:rsidRPr="002B7A41">
        <w:rPr>
          <w:i/>
          <w:sz w:val="22"/>
          <w:szCs w:val="22"/>
          <w:lang w:val="en-GB"/>
        </w:rPr>
        <w:t>me</w:t>
      </w:r>
      <w:r w:rsidRPr="002B7A41">
        <w:rPr>
          <w:i/>
          <w:sz w:val="22"/>
          <w:szCs w:val="22"/>
        </w:rPr>
        <w:t>đ</w:t>
      </w:r>
      <w:r w:rsidRPr="002B7A41">
        <w:rPr>
          <w:i/>
          <w:sz w:val="22"/>
          <w:szCs w:val="22"/>
          <w:lang w:val="en-GB"/>
        </w:rPr>
        <w:t>uodnos</w:t>
      </w:r>
      <w:r w:rsidRPr="002B7A41">
        <w:rPr>
          <w:i/>
          <w:sz w:val="22"/>
          <w:szCs w:val="22"/>
        </w:rPr>
        <w:t xml:space="preserve"> </w:t>
      </w:r>
      <w:r w:rsidRPr="002B7A41">
        <w:rPr>
          <w:i/>
          <w:sz w:val="22"/>
          <w:szCs w:val="22"/>
          <w:lang w:val="en-GB"/>
        </w:rPr>
        <w:t>u</w:t>
      </w:r>
      <w:r w:rsidRPr="002B7A41">
        <w:rPr>
          <w:i/>
          <w:sz w:val="22"/>
          <w:szCs w:val="22"/>
        </w:rPr>
        <w:t xml:space="preserve"> </w:t>
      </w:r>
      <w:r w:rsidRPr="002B7A41">
        <w:rPr>
          <w:i/>
          <w:sz w:val="22"/>
          <w:szCs w:val="22"/>
          <w:lang w:val="en-GB"/>
        </w:rPr>
        <w:t>kulturnom</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urbanom</w:t>
      </w:r>
      <w:r w:rsidRPr="002B7A41">
        <w:rPr>
          <w:i/>
          <w:sz w:val="22"/>
          <w:szCs w:val="22"/>
        </w:rPr>
        <w:t xml:space="preserve"> </w:t>
      </w:r>
      <w:r w:rsidRPr="002B7A41">
        <w:rPr>
          <w:i/>
          <w:sz w:val="22"/>
          <w:szCs w:val="22"/>
          <w:lang w:val="en-GB"/>
        </w:rPr>
        <w:t>pejsa</w:t>
      </w:r>
      <w:r w:rsidRPr="002B7A41">
        <w:rPr>
          <w:i/>
          <w:sz w:val="22"/>
          <w:szCs w:val="22"/>
        </w:rPr>
        <w:t>ž</w:t>
      </w:r>
      <w:r w:rsidRPr="002B7A41">
        <w:rPr>
          <w:i/>
          <w:sz w:val="22"/>
          <w:szCs w:val="22"/>
          <w:lang w:val="en-GB"/>
        </w:rPr>
        <w:t>u</w:t>
      </w:r>
      <w:r w:rsidRPr="002B7A41">
        <w:rPr>
          <w:i/>
          <w:sz w:val="22"/>
          <w:szCs w:val="22"/>
        </w:rPr>
        <w:t>,</w:t>
      </w:r>
    </w:p>
    <w:p w:rsidR="00A658EC" w:rsidRPr="002B7A41" w:rsidRDefault="00A658EC" w:rsidP="00A658EC">
      <w:pPr>
        <w:numPr>
          <w:ilvl w:val="1"/>
          <w:numId w:val="2"/>
        </w:numPr>
        <w:ind w:left="1718" w:hanging="357"/>
        <w:jc w:val="both"/>
        <w:rPr>
          <w:i/>
          <w:sz w:val="22"/>
          <w:szCs w:val="22"/>
        </w:rPr>
      </w:pPr>
      <w:r w:rsidRPr="002B7A41">
        <w:rPr>
          <w:i/>
          <w:sz w:val="22"/>
          <w:szCs w:val="22"/>
        </w:rPr>
        <w:t>za lokaciju - kompleks-stare pivovare potrebno je izraditi Elaborat tehnološkog i prostornog uklapanja pogona na predmetnu lokaciju , a sve uz konzultacije sa nadležnim ko</w:t>
      </w:r>
      <w:r w:rsidR="0076160F">
        <w:rPr>
          <w:i/>
          <w:sz w:val="22"/>
          <w:szCs w:val="22"/>
        </w:rPr>
        <w:t>nzervatorskim odjelom u Gospiću</w:t>
      </w:r>
    </w:p>
    <w:p w:rsidR="00A658EC" w:rsidRPr="002B7A41" w:rsidRDefault="00A658EC" w:rsidP="00A658EC">
      <w:pPr>
        <w:numPr>
          <w:ilvl w:val="1"/>
          <w:numId w:val="2"/>
        </w:numPr>
        <w:tabs>
          <w:tab w:val="left" w:pos="426"/>
        </w:tabs>
        <w:jc w:val="both"/>
        <w:rPr>
          <w:i/>
          <w:sz w:val="22"/>
          <w:szCs w:val="22"/>
        </w:rPr>
      </w:pPr>
      <w:r w:rsidRPr="002B7A41">
        <w:rPr>
          <w:i/>
          <w:sz w:val="22"/>
          <w:szCs w:val="22"/>
          <w:lang w:val="en-GB"/>
        </w:rPr>
        <w:t>na</w:t>
      </w:r>
      <w:r w:rsidRPr="002B7A41">
        <w:rPr>
          <w:i/>
          <w:sz w:val="22"/>
          <w:szCs w:val="22"/>
        </w:rPr>
        <w:t xml:space="preserve"> </w:t>
      </w:r>
      <w:r w:rsidRPr="002B7A41">
        <w:rPr>
          <w:i/>
          <w:sz w:val="22"/>
          <w:szCs w:val="22"/>
          <w:lang w:val="en-GB"/>
        </w:rPr>
        <w:t>pojedinim</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jima</w:t>
      </w:r>
      <w:r w:rsidRPr="002B7A41">
        <w:rPr>
          <w:i/>
          <w:sz w:val="22"/>
          <w:szCs w:val="22"/>
        </w:rPr>
        <w:t xml:space="preserve"> </w:t>
      </w:r>
      <w:r w:rsidRPr="002B7A41">
        <w:rPr>
          <w:i/>
          <w:sz w:val="22"/>
          <w:szCs w:val="22"/>
          <w:lang w:val="en-GB"/>
        </w:rPr>
        <w:t>Ekolo</w:t>
      </w:r>
      <w:r w:rsidRPr="002B7A41">
        <w:rPr>
          <w:i/>
          <w:sz w:val="22"/>
          <w:szCs w:val="22"/>
        </w:rPr>
        <w:t>š</w:t>
      </w:r>
      <w:r w:rsidRPr="002B7A41">
        <w:rPr>
          <w:i/>
          <w:sz w:val="22"/>
          <w:szCs w:val="22"/>
          <w:lang w:val="en-GB"/>
        </w:rPr>
        <w:t>ke</w:t>
      </w:r>
      <w:r w:rsidRPr="002B7A41">
        <w:rPr>
          <w:i/>
          <w:sz w:val="22"/>
          <w:szCs w:val="22"/>
        </w:rPr>
        <w:t xml:space="preserve"> </w:t>
      </w:r>
      <w:r w:rsidRPr="002B7A41">
        <w:rPr>
          <w:i/>
          <w:sz w:val="22"/>
          <w:szCs w:val="22"/>
          <w:lang w:val="en-GB"/>
        </w:rPr>
        <w:t>mre</w:t>
      </w:r>
      <w:r w:rsidRPr="002B7A41">
        <w:rPr>
          <w:i/>
          <w:sz w:val="22"/>
          <w:szCs w:val="22"/>
        </w:rPr>
        <w:t>ž</w:t>
      </w:r>
      <w:r w:rsidRPr="002B7A41">
        <w:rPr>
          <w:i/>
          <w:sz w:val="22"/>
          <w:szCs w:val="22"/>
          <w:lang w:val="en-GB"/>
        </w:rPr>
        <w:t>e</w:t>
      </w:r>
      <w:r w:rsidRPr="002B7A41">
        <w:rPr>
          <w:i/>
          <w:sz w:val="22"/>
          <w:szCs w:val="22"/>
        </w:rPr>
        <w:t xml:space="preserve"> </w:t>
      </w:r>
      <w:r w:rsidRPr="002B7A41">
        <w:rPr>
          <w:i/>
          <w:sz w:val="22"/>
          <w:szCs w:val="22"/>
          <w:lang w:val="en-GB"/>
        </w:rPr>
        <w:t>RH</w:t>
      </w:r>
      <w:r w:rsidRPr="002B7A41">
        <w:rPr>
          <w:i/>
          <w:sz w:val="22"/>
          <w:szCs w:val="22"/>
        </w:rPr>
        <w:t xml:space="preserve"> </w:t>
      </w:r>
      <w:r w:rsidRPr="002B7A41">
        <w:rPr>
          <w:i/>
          <w:sz w:val="22"/>
          <w:szCs w:val="22"/>
          <w:lang w:val="en-GB"/>
        </w:rPr>
        <w:t>ili</w:t>
      </w:r>
      <w:r w:rsidRPr="002B7A41">
        <w:rPr>
          <w:i/>
          <w:sz w:val="22"/>
          <w:szCs w:val="22"/>
        </w:rPr>
        <w:t xml:space="preserve"> </w:t>
      </w:r>
      <w:r w:rsidRPr="002B7A41">
        <w:rPr>
          <w:i/>
          <w:sz w:val="22"/>
          <w:szCs w:val="22"/>
          <w:lang w:val="en-GB"/>
        </w:rPr>
        <w:t>na</w:t>
      </w:r>
      <w:r w:rsidRPr="002B7A41">
        <w:rPr>
          <w:i/>
          <w:sz w:val="22"/>
          <w:szCs w:val="22"/>
        </w:rPr>
        <w:t xml:space="preserve"> </w:t>
      </w:r>
      <w:r w:rsidRPr="002B7A41">
        <w:rPr>
          <w:i/>
          <w:sz w:val="22"/>
          <w:szCs w:val="22"/>
          <w:lang w:val="en-GB"/>
        </w:rPr>
        <w:t>lokacijama</w:t>
      </w:r>
      <w:r w:rsidRPr="002B7A41">
        <w:rPr>
          <w:i/>
          <w:sz w:val="22"/>
          <w:szCs w:val="22"/>
        </w:rPr>
        <w:t xml:space="preserve"> </w:t>
      </w:r>
      <w:r w:rsidRPr="002B7A41">
        <w:rPr>
          <w:i/>
          <w:sz w:val="22"/>
          <w:szCs w:val="22"/>
          <w:lang w:val="en-GB"/>
        </w:rPr>
        <w:t>mogu</w:t>
      </w:r>
      <w:r w:rsidRPr="002B7A41">
        <w:rPr>
          <w:i/>
          <w:sz w:val="22"/>
          <w:szCs w:val="22"/>
        </w:rPr>
        <w:t>ć</w:t>
      </w:r>
      <w:r w:rsidRPr="002B7A41">
        <w:rPr>
          <w:i/>
          <w:sz w:val="22"/>
          <w:szCs w:val="22"/>
          <w:lang w:val="en-GB"/>
        </w:rPr>
        <w:t>eg</w:t>
      </w:r>
      <w:r w:rsidRPr="002B7A41">
        <w:rPr>
          <w:i/>
          <w:sz w:val="22"/>
          <w:szCs w:val="22"/>
        </w:rPr>
        <w:t xml:space="preserve"> </w:t>
      </w:r>
      <w:r w:rsidRPr="002B7A41">
        <w:rPr>
          <w:i/>
          <w:sz w:val="22"/>
          <w:szCs w:val="22"/>
          <w:lang w:val="en-GB"/>
        </w:rPr>
        <w:t>utjecaja</w:t>
      </w:r>
      <w:r w:rsidRPr="002B7A41">
        <w:rPr>
          <w:i/>
          <w:sz w:val="22"/>
          <w:szCs w:val="22"/>
        </w:rPr>
        <w:t xml:space="preserve"> </w:t>
      </w:r>
      <w:r w:rsidRPr="002B7A41">
        <w:rPr>
          <w:i/>
          <w:sz w:val="22"/>
          <w:szCs w:val="22"/>
          <w:lang w:val="en-GB"/>
        </w:rPr>
        <w:t>na</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ja</w:t>
      </w:r>
      <w:r w:rsidRPr="002B7A41">
        <w:rPr>
          <w:i/>
          <w:sz w:val="22"/>
          <w:szCs w:val="22"/>
        </w:rPr>
        <w:t xml:space="preserve"> </w:t>
      </w:r>
      <w:r w:rsidRPr="002B7A41">
        <w:rPr>
          <w:i/>
          <w:sz w:val="22"/>
          <w:szCs w:val="22"/>
          <w:lang w:val="en-GB"/>
        </w:rPr>
        <w:t>Ekolo</w:t>
      </w:r>
      <w:r w:rsidRPr="002B7A41">
        <w:rPr>
          <w:i/>
          <w:sz w:val="22"/>
          <w:szCs w:val="22"/>
        </w:rPr>
        <w:t>š</w:t>
      </w:r>
      <w:r w:rsidRPr="002B7A41">
        <w:rPr>
          <w:i/>
          <w:sz w:val="22"/>
          <w:szCs w:val="22"/>
          <w:lang w:val="en-GB"/>
        </w:rPr>
        <w:t>ke</w:t>
      </w:r>
      <w:r w:rsidRPr="002B7A41">
        <w:rPr>
          <w:i/>
          <w:sz w:val="22"/>
          <w:szCs w:val="22"/>
        </w:rPr>
        <w:t xml:space="preserve"> </w:t>
      </w:r>
      <w:r w:rsidRPr="002B7A41">
        <w:rPr>
          <w:i/>
          <w:sz w:val="22"/>
          <w:szCs w:val="22"/>
          <w:lang w:val="en-GB"/>
        </w:rPr>
        <w:t>mre</w:t>
      </w:r>
      <w:r w:rsidRPr="002B7A41">
        <w:rPr>
          <w:i/>
          <w:sz w:val="22"/>
          <w:szCs w:val="22"/>
        </w:rPr>
        <w:t>ž</w:t>
      </w:r>
      <w:r w:rsidRPr="002B7A41">
        <w:rPr>
          <w:i/>
          <w:sz w:val="22"/>
          <w:szCs w:val="22"/>
          <w:lang w:val="en-GB"/>
        </w:rPr>
        <w:t>e</w:t>
      </w:r>
      <w:r w:rsidRPr="002B7A41">
        <w:rPr>
          <w:i/>
          <w:sz w:val="22"/>
          <w:szCs w:val="22"/>
        </w:rPr>
        <w:t xml:space="preserve"> </w:t>
      </w:r>
      <w:r w:rsidRPr="002B7A41">
        <w:rPr>
          <w:i/>
          <w:sz w:val="22"/>
          <w:szCs w:val="22"/>
          <w:lang w:val="en-GB"/>
        </w:rPr>
        <w:t>RH</w:t>
      </w:r>
      <w:r w:rsidRPr="002B7A41">
        <w:rPr>
          <w:i/>
          <w:sz w:val="22"/>
          <w:szCs w:val="22"/>
        </w:rPr>
        <w:t xml:space="preserve"> (</w:t>
      </w:r>
      <w:r w:rsidRPr="002B7A41">
        <w:rPr>
          <w:i/>
          <w:sz w:val="22"/>
          <w:szCs w:val="22"/>
          <w:lang w:val="en-GB"/>
        </w:rPr>
        <w:t>s</w:t>
      </w:r>
      <w:r w:rsidRPr="002B7A41">
        <w:rPr>
          <w:i/>
          <w:sz w:val="22"/>
          <w:szCs w:val="22"/>
        </w:rPr>
        <w:t xml:space="preserve"> </w:t>
      </w:r>
      <w:r w:rsidRPr="002B7A41">
        <w:rPr>
          <w:i/>
          <w:sz w:val="22"/>
          <w:szCs w:val="22"/>
          <w:lang w:val="en-GB"/>
        </w:rPr>
        <w:t>obzirom</w:t>
      </w:r>
      <w:r w:rsidRPr="002B7A41">
        <w:rPr>
          <w:i/>
          <w:sz w:val="22"/>
          <w:szCs w:val="22"/>
        </w:rPr>
        <w:t xml:space="preserve"> </w:t>
      </w:r>
      <w:r w:rsidRPr="002B7A41">
        <w:rPr>
          <w:i/>
          <w:sz w:val="22"/>
          <w:szCs w:val="22"/>
          <w:lang w:val="en-GB"/>
        </w:rPr>
        <w:t>da</w:t>
      </w:r>
      <w:r w:rsidRPr="002B7A41">
        <w:rPr>
          <w:i/>
          <w:sz w:val="22"/>
          <w:szCs w:val="22"/>
        </w:rPr>
        <w:t xml:space="preserve"> </w:t>
      </w:r>
      <w:r w:rsidRPr="002B7A41">
        <w:rPr>
          <w:i/>
          <w:sz w:val="22"/>
          <w:szCs w:val="22"/>
          <w:lang w:val="en-GB"/>
        </w:rPr>
        <w:t>zahvati</w:t>
      </w:r>
      <w:r w:rsidRPr="002B7A41">
        <w:rPr>
          <w:i/>
          <w:sz w:val="22"/>
          <w:szCs w:val="22"/>
        </w:rPr>
        <w:t xml:space="preserve"> </w:t>
      </w:r>
      <w:r w:rsidRPr="002B7A41">
        <w:rPr>
          <w:i/>
          <w:sz w:val="22"/>
          <w:szCs w:val="22"/>
          <w:lang w:val="en-GB"/>
        </w:rPr>
        <w:t>njihove</w:t>
      </w:r>
      <w:r w:rsidRPr="002B7A41">
        <w:rPr>
          <w:i/>
          <w:sz w:val="22"/>
          <w:szCs w:val="22"/>
        </w:rPr>
        <w:t xml:space="preserve"> </w:t>
      </w:r>
      <w:r w:rsidRPr="002B7A41">
        <w:rPr>
          <w:i/>
          <w:sz w:val="22"/>
          <w:szCs w:val="22"/>
          <w:lang w:val="en-GB"/>
        </w:rPr>
        <w:t>izgradnje</w:t>
      </w:r>
      <w:r w:rsidRPr="002B7A41">
        <w:rPr>
          <w:i/>
          <w:sz w:val="22"/>
          <w:szCs w:val="22"/>
        </w:rPr>
        <w:t xml:space="preserve"> </w:t>
      </w:r>
      <w:r w:rsidRPr="002B7A41">
        <w:rPr>
          <w:i/>
          <w:sz w:val="22"/>
          <w:szCs w:val="22"/>
          <w:lang w:val="en-GB"/>
        </w:rPr>
        <w:t>mogu</w:t>
      </w:r>
      <w:r w:rsidRPr="002B7A41">
        <w:rPr>
          <w:i/>
          <w:sz w:val="22"/>
          <w:szCs w:val="22"/>
        </w:rPr>
        <w:t xml:space="preserve"> </w:t>
      </w:r>
      <w:r w:rsidRPr="002B7A41">
        <w:rPr>
          <w:i/>
          <w:sz w:val="22"/>
          <w:szCs w:val="22"/>
          <w:lang w:val="en-GB"/>
        </w:rPr>
        <w:t>imati</w:t>
      </w:r>
      <w:r w:rsidRPr="002B7A41">
        <w:rPr>
          <w:i/>
          <w:sz w:val="22"/>
          <w:szCs w:val="22"/>
        </w:rPr>
        <w:t xml:space="preserve"> </w:t>
      </w:r>
      <w:r w:rsidRPr="002B7A41">
        <w:rPr>
          <w:i/>
          <w:sz w:val="22"/>
          <w:szCs w:val="22"/>
          <w:lang w:val="en-GB"/>
        </w:rPr>
        <w:t>zna</w:t>
      </w:r>
      <w:r w:rsidRPr="002B7A41">
        <w:rPr>
          <w:i/>
          <w:sz w:val="22"/>
          <w:szCs w:val="22"/>
        </w:rPr>
        <w:t>č</w:t>
      </w:r>
      <w:r w:rsidRPr="002B7A41">
        <w:rPr>
          <w:i/>
          <w:sz w:val="22"/>
          <w:szCs w:val="22"/>
          <w:lang w:val="en-GB"/>
        </w:rPr>
        <w:t>ajan</w:t>
      </w:r>
      <w:r w:rsidRPr="002B7A41">
        <w:rPr>
          <w:i/>
          <w:sz w:val="22"/>
          <w:szCs w:val="22"/>
        </w:rPr>
        <w:t xml:space="preserve"> </w:t>
      </w:r>
      <w:r w:rsidRPr="002B7A41">
        <w:rPr>
          <w:i/>
          <w:sz w:val="22"/>
          <w:szCs w:val="22"/>
          <w:lang w:val="en-GB"/>
        </w:rPr>
        <w:t>utjecaj</w:t>
      </w:r>
      <w:r w:rsidRPr="002B7A41">
        <w:rPr>
          <w:i/>
          <w:sz w:val="22"/>
          <w:szCs w:val="22"/>
        </w:rPr>
        <w:t xml:space="preserve"> </w:t>
      </w:r>
      <w:r w:rsidRPr="002B7A41">
        <w:rPr>
          <w:i/>
          <w:sz w:val="22"/>
          <w:szCs w:val="22"/>
          <w:lang w:val="en-GB"/>
        </w:rPr>
        <w:t>na</w:t>
      </w:r>
      <w:r w:rsidRPr="002B7A41">
        <w:rPr>
          <w:i/>
          <w:sz w:val="22"/>
          <w:szCs w:val="22"/>
        </w:rPr>
        <w:t xml:space="preserve"> </w:t>
      </w:r>
      <w:r w:rsidRPr="002B7A41">
        <w:rPr>
          <w:i/>
          <w:sz w:val="22"/>
          <w:szCs w:val="22"/>
          <w:lang w:val="en-GB"/>
        </w:rPr>
        <w:t>ciljeve</w:t>
      </w:r>
      <w:r w:rsidRPr="002B7A41">
        <w:rPr>
          <w:i/>
          <w:sz w:val="22"/>
          <w:szCs w:val="22"/>
        </w:rPr>
        <w:t xml:space="preserve"> </w:t>
      </w:r>
      <w:r w:rsidRPr="002B7A41">
        <w:rPr>
          <w:i/>
          <w:sz w:val="22"/>
          <w:szCs w:val="22"/>
          <w:lang w:val="en-GB"/>
        </w:rPr>
        <w:t>o</w:t>
      </w:r>
      <w:r w:rsidRPr="002B7A41">
        <w:rPr>
          <w:i/>
          <w:sz w:val="22"/>
          <w:szCs w:val="22"/>
        </w:rPr>
        <w:t>č</w:t>
      </w:r>
      <w:r w:rsidRPr="002B7A41">
        <w:rPr>
          <w:i/>
          <w:sz w:val="22"/>
          <w:szCs w:val="22"/>
          <w:lang w:val="en-GB"/>
        </w:rPr>
        <w:t>uvanja</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cjelovitost</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ja</w:t>
      </w:r>
      <w:r w:rsidRPr="002B7A41">
        <w:rPr>
          <w:i/>
          <w:sz w:val="22"/>
          <w:szCs w:val="22"/>
        </w:rPr>
        <w:t xml:space="preserve"> </w:t>
      </w:r>
      <w:r w:rsidRPr="002B7A41">
        <w:rPr>
          <w:i/>
          <w:sz w:val="22"/>
          <w:szCs w:val="22"/>
          <w:lang w:val="en-GB"/>
        </w:rPr>
        <w:t>ekolo</w:t>
      </w:r>
      <w:r w:rsidRPr="002B7A41">
        <w:rPr>
          <w:i/>
          <w:sz w:val="22"/>
          <w:szCs w:val="22"/>
        </w:rPr>
        <w:t>š</w:t>
      </w:r>
      <w:r w:rsidRPr="002B7A41">
        <w:rPr>
          <w:i/>
          <w:sz w:val="22"/>
          <w:szCs w:val="22"/>
          <w:lang w:val="en-GB"/>
        </w:rPr>
        <w:t>ke</w:t>
      </w:r>
      <w:r w:rsidRPr="002B7A41">
        <w:rPr>
          <w:i/>
          <w:sz w:val="22"/>
          <w:szCs w:val="22"/>
        </w:rPr>
        <w:t xml:space="preserve"> </w:t>
      </w:r>
      <w:r w:rsidRPr="002B7A41">
        <w:rPr>
          <w:i/>
          <w:sz w:val="22"/>
          <w:szCs w:val="22"/>
          <w:lang w:val="en-GB"/>
        </w:rPr>
        <w:t>mre</w:t>
      </w:r>
      <w:r w:rsidRPr="002B7A41">
        <w:rPr>
          <w:i/>
          <w:sz w:val="22"/>
          <w:szCs w:val="22"/>
        </w:rPr>
        <w:t>ž</w:t>
      </w:r>
      <w:r w:rsidRPr="002B7A41">
        <w:rPr>
          <w:i/>
          <w:sz w:val="22"/>
          <w:szCs w:val="22"/>
          <w:lang w:val="en-GB"/>
        </w:rPr>
        <w:t>e</w:t>
      </w:r>
      <w:r w:rsidRPr="002B7A41">
        <w:rPr>
          <w:i/>
          <w:sz w:val="22"/>
          <w:szCs w:val="22"/>
        </w:rPr>
        <w:t xml:space="preserve">), </w:t>
      </w:r>
      <w:r w:rsidRPr="002B7A41">
        <w:rPr>
          <w:i/>
          <w:sz w:val="22"/>
          <w:szCs w:val="22"/>
          <w:lang w:val="en-GB"/>
        </w:rPr>
        <w:t>podlije</w:t>
      </w:r>
      <w:r w:rsidRPr="002B7A41">
        <w:rPr>
          <w:i/>
          <w:sz w:val="22"/>
          <w:szCs w:val="22"/>
        </w:rPr>
        <w:t>ž</w:t>
      </w:r>
      <w:r w:rsidRPr="002B7A41">
        <w:rPr>
          <w:i/>
          <w:sz w:val="22"/>
          <w:szCs w:val="22"/>
          <w:lang w:val="en-GB"/>
        </w:rPr>
        <w:t>u</w:t>
      </w:r>
      <w:r w:rsidRPr="002B7A41">
        <w:rPr>
          <w:i/>
          <w:sz w:val="22"/>
          <w:szCs w:val="22"/>
        </w:rPr>
        <w:t xml:space="preserve"> </w:t>
      </w:r>
      <w:r w:rsidRPr="002B7A41">
        <w:rPr>
          <w:i/>
          <w:sz w:val="22"/>
          <w:szCs w:val="22"/>
          <w:lang w:val="en-GB"/>
        </w:rPr>
        <w:t>ocjeni</w:t>
      </w:r>
      <w:r w:rsidRPr="002B7A41">
        <w:rPr>
          <w:i/>
          <w:sz w:val="22"/>
          <w:szCs w:val="22"/>
        </w:rPr>
        <w:t xml:space="preserve"> </w:t>
      </w:r>
      <w:r w:rsidRPr="002B7A41">
        <w:rPr>
          <w:i/>
          <w:sz w:val="22"/>
          <w:szCs w:val="22"/>
          <w:lang w:val="en-GB"/>
        </w:rPr>
        <w:t>prihvatljivosti</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ekolo</w:t>
      </w:r>
      <w:r w:rsidRPr="002B7A41">
        <w:rPr>
          <w:i/>
          <w:sz w:val="22"/>
          <w:szCs w:val="22"/>
        </w:rPr>
        <w:t>š</w:t>
      </w:r>
      <w:r w:rsidRPr="002B7A41">
        <w:rPr>
          <w:i/>
          <w:sz w:val="22"/>
          <w:szCs w:val="22"/>
          <w:lang w:val="en-GB"/>
        </w:rPr>
        <w:t>ku</w:t>
      </w:r>
      <w:r w:rsidRPr="002B7A41">
        <w:rPr>
          <w:i/>
          <w:sz w:val="22"/>
          <w:szCs w:val="22"/>
        </w:rPr>
        <w:t xml:space="preserve"> </w:t>
      </w:r>
      <w:r w:rsidRPr="002B7A41">
        <w:rPr>
          <w:i/>
          <w:sz w:val="22"/>
          <w:szCs w:val="22"/>
          <w:lang w:val="en-GB"/>
        </w:rPr>
        <w:t>mre</w:t>
      </w:r>
      <w:r w:rsidRPr="002B7A41">
        <w:rPr>
          <w:i/>
          <w:sz w:val="22"/>
          <w:szCs w:val="22"/>
        </w:rPr>
        <w:t>ž</w:t>
      </w:r>
      <w:r w:rsidRPr="002B7A41">
        <w:rPr>
          <w:i/>
          <w:sz w:val="22"/>
          <w:szCs w:val="22"/>
          <w:lang w:val="en-GB"/>
        </w:rPr>
        <w:t>u</w:t>
      </w:r>
      <w:r w:rsidRPr="002B7A41">
        <w:rPr>
          <w:i/>
          <w:sz w:val="22"/>
          <w:szCs w:val="22"/>
        </w:rPr>
        <w:t xml:space="preserve">, </w:t>
      </w:r>
      <w:r w:rsidRPr="002B7A41">
        <w:rPr>
          <w:i/>
          <w:sz w:val="22"/>
          <w:szCs w:val="22"/>
          <w:lang w:val="en-GB"/>
        </w:rPr>
        <w:t>sukladno</w:t>
      </w:r>
      <w:r w:rsidRPr="002B7A41">
        <w:rPr>
          <w:i/>
          <w:sz w:val="22"/>
          <w:szCs w:val="22"/>
        </w:rPr>
        <w:t xml:space="preserve"> č</w:t>
      </w:r>
      <w:r w:rsidRPr="002B7A41">
        <w:rPr>
          <w:i/>
          <w:sz w:val="22"/>
          <w:szCs w:val="22"/>
          <w:lang w:val="en-GB"/>
        </w:rPr>
        <w:t>lanku</w:t>
      </w:r>
      <w:r w:rsidRPr="002B7A41">
        <w:rPr>
          <w:i/>
          <w:sz w:val="22"/>
          <w:szCs w:val="22"/>
        </w:rPr>
        <w:t xml:space="preserve"> 24.,25.,26., </w:t>
      </w:r>
      <w:r w:rsidRPr="002B7A41">
        <w:rPr>
          <w:i/>
          <w:sz w:val="22"/>
          <w:szCs w:val="22"/>
          <w:lang w:val="en-GB"/>
        </w:rPr>
        <w:t>i</w:t>
      </w:r>
      <w:r w:rsidRPr="002B7A41">
        <w:rPr>
          <w:i/>
          <w:sz w:val="22"/>
          <w:szCs w:val="22"/>
        </w:rPr>
        <w:t xml:space="preserve"> 30. </w:t>
      </w:r>
      <w:r w:rsidRPr="002B7A41">
        <w:rPr>
          <w:i/>
          <w:sz w:val="22"/>
          <w:szCs w:val="22"/>
          <w:lang w:val="en-GB"/>
        </w:rPr>
        <w:t>Zakona</w:t>
      </w:r>
      <w:r w:rsidRPr="002B7A41">
        <w:rPr>
          <w:i/>
          <w:sz w:val="22"/>
          <w:szCs w:val="22"/>
        </w:rPr>
        <w:t xml:space="preserve"> </w:t>
      </w:r>
      <w:r w:rsidRPr="002B7A41">
        <w:rPr>
          <w:i/>
          <w:sz w:val="22"/>
          <w:szCs w:val="22"/>
          <w:lang w:val="en-GB"/>
        </w:rPr>
        <w:t>o</w:t>
      </w:r>
      <w:r w:rsidRPr="002B7A41">
        <w:rPr>
          <w:i/>
          <w:sz w:val="22"/>
          <w:szCs w:val="22"/>
        </w:rPr>
        <w:t xml:space="preserve"> </w:t>
      </w:r>
      <w:r w:rsidRPr="002B7A41">
        <w:rPr>
          <w:i/>
          <w:sz w:val="22"/>
          <w:szCs w:val="22"/>
          <w:lang w:val="en-GB"/>
        </w:rPr>
        <w:t>za</w:t>
      </w:r>
      <w:r w:rsidRPr="002B7A41">
        <w:rPr>
          <w:i/>
          <w:sz w:val="22"/>
          <w:szCs w:val="22"/>
        </w:rPr>
        <w:t>š</w:t>
      </w:r>
      <w:r w:rsidRPr="002B7A41">
        <w:rPr>
          <w:i/>
          <w:sz w:val="22"/>
          <w:szCs w:val="22"/>
          <w:lang w:val="en-GB"/>
        </w:rPr>
        <w:t>titi</w:t>
      </w:r>
      <w:r w:rsidRPr="002B7A41">
        <w:rPr>
          <w:i/>
          <w:sz w:val="22"/>
          <w:szCs w:val="22"/>
        </w:rPr>
        <w:t xml:space="preserve"> </w:t>
      </w:r>
      <w:r w:rsidRPr="002B7A41">
        <w:rPr>
          <w:i/>
          <w:sz w:val="22"/>
          <w:szCs w:val="22"/>
          <w:lang w:val="en-GB"/>
        </w:rPr>
        <w:t>prirode</w:t>
      </w:r>
      <w:r w:rsidRPr="002B7A41">
        <w:rPr>
          <w:i/>
          <w:sz w:val="22"/>
          <w:szCs w:val="22"/>
        </w:rPr>
        <w:t xml:space="preserve"> (</w:t>
      </w:r>
      <w:r w:rsidRPr="002B7A41">
        <w:rPr>
          <w:i/>
          <w:sz w:val="22"/>
          <w:szCs w:val="22"/>
          <w:lang w:val="en-GB"/>
        </w:rPr>
        <w:t>NN</w:t>
      </w:r>
      <w:r w:rsidRPr="002B7A41">
        <w:rPr>
          <w:i/>
          <w:sz w:val="22"/>
          <w:szCs w:val="22"/>
        </w:rPr>
        <w:t xml:space="preserve"> 80/13) </w:t>
      </w:r>
      <w:r w:rsidRPr="002B7A41">
        <w:rPr>
          <w:i/>
          <w:sz w:val="22"/>
          <w:szCs w:val="22"/>
          <w:lang w:val="en-GB"/>
        </w:rPr>
        <w:t>i</w:t>
      </w:r>
      <w:r w:rsidRPr="002B7A41">
        <w:rPr>
          <w:i/>
          <w:sz w:val="22"/>
          <w:szCs w:val="22"/>
        </w:rPr>
        <w:t xml:space="preserve"> č</w:t>
      </w:r>
      <w:r w:rsidRPr="002B7A41">
        <w:rPr>
          <w:i/>
          <w:sz w:val="22"/>
          <w:szCs w:val="22"/>
          <w:lang w:val="en-GB"/>
        </w:rPr>
        <w:t>lanku</w:t>
      </w:r>
      <w:r w:rsidRPr="002B7A41">
        <w:rPr>
          <w:i/>
          <w:sz w:val="22"/>
          <w:szCs w:val="22"/>
        </w:rPr>
        <w:t xml:space="preserve"> 3. </w:t>
      </w:r>
      <w:r w:rsidRPr="002B7A41">
        <w:rPr>
          <w:i/>
          <w:sz w:val="22"/>
          <w:szCs w:val="22"/>
          <w:lang w:val="en-GB"/>
        </w:rPr>
        <w:t>Pravilnika</w:t>
      </w:r>
      <w:r w:rsidRPr="002B7A41">
        <w:rPr>
          <w:i/>
          <w:sz w:val="22"/>
          <w:szCs w:val="22"/>
        </w:rPr>
        <w:t xml:space="preserve"> </w:t>
      </w:r>
      <w:r w:rsidRPr="002B7A41">
        <w:rPr>
          <w:i/>
          <w:sz w:val="22"/>
          <w:szCs w:val="22"/>
          <w:lang w:val="en-GB"/>
        </w:rPr>
        <w:t>o</w:t>
      </w:r>
      <w:r w:rsidRPr="002B7A41">
        <w:rPr>
          <w:i/>
          <w:sz w:val="22"/>
          <w:szCs w:val="22"/>
        </w:rPr>
        <w:t xml:space="preserve"> </w:t>
      </w:r>
      <w:r w:rsidRPr="002B7A41">
        <w:rPr>
          <w:i/>
          <w:sz w:val="22"/>
          <w:szCs w:val="22"/>
          <w:lang w:val="en-GB"/>
        </w:rPr>
        <w:t>ocjeni</w:t>
      </w:r>
      <w:r w:rsidRPr="002B7A41">
        <w:rPr>
          <w:i/>
          <w:sz w:val="22"/>
          <w:szCs w:val="22"/>
        </w:rPr>
        <w:t xml:space="preserve"> </w:t>
      </w:r>
      <w:r w:rsidRPr="002B7A41">
        <w:rPr>
          <w:i/>
          <w:sz w:val="22"/>
          <w:szCs w:val="22"/>
          <w:lang w:val="en-GB"/>
        </w:rPr>
        <w:t>prihvatljivosti</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ekolo</w:t>
      </w:r>
      <w:r w:rsidRPr="002B7A41">
        <w:rPr>
          <w:i/>
          <w:sz w:val="22"/>
          <w:szCs w:val="22"/>
        </w:rPr>
        <w:t>š</w:t>
      </w:r>
      <w:r w:rsidRPr="002B7A41">
        <w:rPr>
          <w:i/>
          <w:sz w:val="22"/>
          <w:szCs w:val="22"/>
          <w:lang w:val="en-GB"/>
        </w:rPr>
        <w:t>ku</w:t>
      </w:r>
      <w:r w:rsidRPr="002B7A41">
        <w:rPr>
          <w:i/>
          <w:sz w:val="22"/>
          <w:szCs w:val="22"/>
        </w:rPr>
        <w:t xml:space="preserve"> </w:t>
      </w:r>
      <w:r w:rsidRPr="002B7A41">
        <w:rPr>
          <w:i/>
          <w:sz w:val="22"/>
          <w:szCs w:val="22"/>
          <w:lang w:val="en-GB"/>
        </w:rPr>
        <w:t>mre</w:t>
      </w:r>
      <w:r w:rsidRPr="002B7A41">
        <w:rPr>
          <w:i/>
          <w:sz w:val="22"/>
          <w:szCs w:val="22"/>
        </w:rPr>
        <w:t>ž</w:t>
      </w:r>
      <w:r w:rsidRPr="002B7A41">
        <w:rPr>
          <w:i/>
          <w:sz w:val="22"/>
          <w:szCs w:val="22"/>
          <w:lang w:val="en-GB"/>
        </w:rPr>
        <w:t>u</w:t>
      </w:r>
      <w:r w:rsidRPr="002B7A41">
        <w:rPr>
          <w:i/>
          <w:sz w:val="22"/>
          <w:szCs w:val="22"/>
        </w:rPr>
        <w:t xml:space="preserve"> (</w:t>
      </w:r>
      <w:r w:rsidRPr="002B7A41">
        <w:rPr>
          <w:i/>
          <w:sz w:val="22"/>
          <w:szCs w:val="22"/>
          <w:lang w:val="en-GB"/>
        </w:rPr>
        <w:t>NN</w:t>
      </w:r>
      <w:r w:rsidRPr="002B7A41">
        <w:rPr>
          <w:i/>
          <w:sz w:val="22"/>
          <w:szCs w:val="22"/>
        </w:rPr>
        <w:t xml:space="preserve"> 146/14), </w:t>
      </w:r>
    </w:p>
    <w:p w:rsidR="00A658EC" w:rsidRPr="002B7A41" w:rsidRDefault="00A658EC" w:rsidP="00A658EC">
      <w:pPr>
        <w:numPr>
          <w:ilvl w:val="1"/>
          <w:numId w:val="2"/>
        </w:numPr>
        <w:ind w:left="1718" w:hanging="357"/>
        <w:jc w:val="both"/>
        <w:rPr>
          <w:i/>
          <w:sz w:val="22"/>
          <w:szCs w:val="22"/>
        </w:rPr>
      </w:pPr>
      <w:r w:rsidRPr="002B7A41">
        <w:rPr>
          <w:i/>
          <w:sz w:val="22"/>
          <w:szCs w:val="22"/>
          <w:lang w:val="en-GB"/>
        </w:rPr>
        <w:t>prije</w:t>
      </w:r>
      <w:r w:rsidRPr="002B7A41">
        <w:rPr>
          <w:i/>
          <w:sz w:val="22"/>
          <w:szCs w:val="22"/>
        </w:rPr>
        <w:t xml:space="preserve"> </w:t>
      </w:r>
      <w:r w:rsidRPr="002B7A41">
        <w:rPr>
          <w:i/>
          <w:sz w:val="22"/>
          <w:szCs w:val="22"/>
          <w:lang w:val="en-GB"/>
        </w:rPr>
        <w:t>izrade</w:t>
      </w:r>
      <w:r w:rsidRPr="002B7A41">
        <w:rPr>
          <w:i/>
          <w:sz w:val="22"/>
          <w:szCs w:val="22"/>
        </w:rPr>
        <w:t xml:space="preserve"> </w:t>
      </w:r>
      <w:r w:rsidRPr="002B7A41">
        <w:rPr>
          <w:i/>
          <w:sz w:val="22"/>
          <w:szCs w:val="22"/>
          <w:lang w:val="en-GB"/>
        </w:rPr>
        <w:t>tehni</w:t>
      </w:r>
      <w:r w:rsidRPr="002B7A41">
        <w:rPr>
          <w:i/>
          <w:sz w:val="22"/>
          <w:szCs w:val="22"/>
        </w:rPr>
        <w:t>č</w:t>
      </w:r>
      <w:r w:rsidRPr="002B7A41">
        <w:rPr>
          <w:i/>
          <w:sz w:val="22"/>
          <w:szCs w:val="22"/>
          <w:lang w:val="en-GB"/>
        </w:rPr>
        <w:t>ke</w:t>
      </w:r>
      <w:r w:rsidRPr="002B7A41">
        <w:rPr>
          <w:i/>
          <w:sz w:val="22"/>
          <w:szCs w:val="22"/>
        </w:rPr>
        <w:t xml:space="preserve"> </w:t>
      </w:r>
      <w:r w:rsidRPr="002B7A41">
        <w:rPr>
          <w:i/>
          <w:sz w:val="22"/>
          <w:szCs w:val="22"/>
          <w:lang w:val="en-GB"/>
        </w:rPr>
        <w:t>dokumentacije</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gradnju</w:t>
      </w:r>
      <w:r w:rsidRPr="002B7A41">
        <w:rPr>
          <w:i/>
          <w:sz w:val="22"/>
          <w:szCs w:val="22"/>
        </w:rPr>
        <w:t xml:space="preserve"> </w:t>
      </w:r>
      <w:r w:rsidRPr="002B7A41">
        <w:rPr>
          <w:i/>
          <w:sz w:val="22"/>
          <w:szCs w:val="22"/>
          <w:lang w:val="en-GB"/>
        </w:rPr>
        <w:t>postrojenja</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kogeneraciju</w:t>
      </w:r>
      <w:r w:rsidRPr="002B7A41">
        <w:rPr>
          <w:i/>
          <w:sz w:val="22"/>
          <w:szCs w:val="22"/>
        </w:rPr>
        <w:t xml:space="preserve"> </w:t>
      </w:r>
      <w:r w:rsidRPr="002B7A41">
        <w:rPr>
          <w:i/>
          <w:sz w:val="22"/>
          <w:szCs w:val="22"/>
          <w:lang w:val="en-GB"/>
        </w:rPr>
        <w:t>investitori</w:t>
      </w:r>
      <w:r w:rsidRPr="002B7A41">
        <w:rPr>
          <w:i/>
          <w:sz w:val="22"/>
          <w:szCs w:val="22"/>
        </w:rPr>
        <w:t xml:space="preserve"> </w:t>
      </w:r>
      <w:r w:rsidRPr="002B7A41">
        <w:rPr>
          <w:i/>
          <w:sz w:val="22"/>
          <w:szCs w:val="22"/>
          <w:lang w:val="en-GB"/>
        </w:rPr>
        <w:t>su</w:t>
      </w:r>
      <w:r w:rsidRPr="002B7A41">
        <w:rPr>
          <w:i/>
          <w:sz w:val="22"/>
          <w:szCs w:val="22"/>
        </w:rPr>
        <w:t xml:space="preserve"> </w:t>
      </w:r>
      <w:r w:rsidRPr="002B7A41">
        <w:rPr>
          <w:i/>
          <w:sz w:val="22"/>
          <w:szCs w:val="22"/>
          <w:lang w:val="en-GB"/>
        </w:rPr>
        <w:t>du</w:t>
      </w:r>
      <w:r w:rsidRPr="002B7A41">
        <w:rPr>
          <w:i/>
          <w:sz w:val="22"/>
          <w:szCs w:val="22"/>
        </w:rPr>
        <w:t>ž</w:t>
      </w:r>
      <w:r w:rsidRPr="002B7A41">
        <w:rPr>
          <w:i/>
          <w:sz w:val="22"/>
          <w:szCs w:val="22"/>
          <w:lang w:val="en-GB"/>
        </w:rPr>
        <w:t>ni</w:t>
      </w:r>
      <w:r w:rsidRPr="002B7A41">
        <w:rPr>
          <w:i/>
          <w:sz w:val="22"/>
          <w:szCs w:val="22"/>
        </w:rPr>
        <w:t xml:space="preserve"> </w:t>
      </w:r>
      <w:r w:rsidRPr="002B7A41">
        <w:rPr>
          <w:i/>
          <w:sz w:val="22"/>
          <w:szCs w:val="22"/>
          <w:lang w:val="en-GB"/>
        </w:rPr>
        <w:t>ishoditi</w:t>
      </w:r>
      <w:r w:rsidRPr="002B7A41">
        <w:rPr>
          <w:i/>
          <w:sz w:val="22"/>
          <w:szCs w:val="22"/>
        </w:rPr>
        <w:t xml:space="preserve"> </w:t>
      </w:r>
      <w:r w:rsidRPr="002B7A41">
        <w:rPr>
          <w:i/>
          <w:sz w:val="22"/>
          <w:szCs w:val="22"/>
          <w:lang w:val="en-GB"/>
        </w:rPr>
        <w:t>vodopravne</w:t>
      </w:r>
      <w:r w:rsidRPr="002B7A41">
        <w:rPr>
          <w:i/>
          <w:sz w:val="22"/>
          <w:szCs w:val="22"/>
        </w:rPr>
        <w:t xml:space="preserve"> </w:t>
      </w:r>
      <w:r w:rsidRPr="002B7A41">
        <w:rPr>
          <w:i/>
          <w:sz w:val="22"/>
          <w:szCs w:val="22"/>
          <w:lang w:val="en-GB"/>
        </w:rPr>
        <w:t>uvjete</w:t>
      </w:r>
      <w:r w:rsidRPr="002B7A41">
        <w:rPr>
          <w:i/>
          <w:sz w:val="22"/>
          <w:szCs w:val="22"/>
        </w:rPr>
        <w:t xml:space="preserve"> </w:t>
      </w:r>
      <w:r w:rsidRPr="002B7A41">
        <w:rPr>
          <w:i/>
          <w:sz w:val="22"/>
          <w:szCs w:val="22"/>
          <w:lang w:val="en-GB"/>
        </w:rPr>
        <w:t>u</w:t>
      </w:r>
      <w:r w:rsidRPr="002B7A41">
        <w:rPr>
          <w:i/>
          <w:sz w:val="22"/>
          <w:szCs w:val="22"/>
        </w:rPr>
        <w:t xml:space="preserve"> </w:t>
      </w:r>
      <w:r w:rsidRPr="002B7A41">
        <w:rPr>
          <w:i/>
          <w:sz w:val="22"/>
          <w:szCs w:val="22"/>
          <w:lang w:val="en-GB"/>
        </w:rPr>
        <w:t>skladu</w:t>
      </w:r>
      <w:r w:rsidRPr="002B7A41">
        <w:rPr>
          <w:i/>
          <w:sz w:val="22"/>
          <w:szCs w:val="22"/>
        </w:rPr>
        <w:t xml:space="preserve"> </w:t>
      </w:r>
      <w:r w:rsidRPr="002B7A41">
        <w:rPr>
          <w:i/>
          <w:sz w:val="22"/>
          <w:szCs w:val="22"/>
          <w:lang w:val="en-GB"/>
        </w:rPr>
        <w:t>s</w:t>
      </w:r>
      <w:r w:rsidRPr="002B7A41">
        <w:rPr>
          <w:i/>
          <w:sz w:val="22"/>
          <w:szCs w:val="22"/>
        </w:rPr>
        <w:t xml:space="preserve"> </w:t>
      </w:r>
      <w:r w:rsidRPr="002B7A41">
        <w:rPr>
          <w:i/>
          <w:sz w:val="22"/>
          <w:szCs w:val="22"/>
          <w:lang w:val="en-GB"/>
        </w:rPr>
        <w:t>posebnim</w:t>
      </w:r>
      <w:r w:rsidRPr="002B7A41">
        <w:rPr>
          <w:i/>
          <w:sz w:val="22"/>
          <w:szCs w:val="22"/>
        </w:rPr>
        <w:t xml:space="preserve"> </w:t>
      </w:r>
      <w:r w:rsidRPr="002B7A41">
        <w:rPr>
          <w:i/>
          <w:sz w:val="22"/>
          <w:szCs w:val="22"/>
          <w:lang w:val="en-GB"/>
        </w:rPr>
        <w:t>propisima</w:t>
      </w:r>
      <w:r w:rsidRPr="002B7A41">
        <w:rPr>
          <w:i/>
          <w:sz w:val="22"/>
          <w:szCs w:val="22"/>
        </w:rPr>
        <w:t>,</w:t>
      </w:r>
    </w:p>
    <w:p w:rsidR="00A658EC" w:rsidRPr="002B7A41" w:rsidRDefault="00A658EC" w:rsidP="00A658EC">
      <w:pPr>
        <w:numPr>
          <w:ilvl w:val="1"/>
          <w:numId w:val="2"/>
        </w:numPr>
        <w:ind w:left="1718" w:hanging="357"/>
        <w:jc w:val="both"/>
        <w:rPr>
          <w:i/>
          <w:sz w:val="22"/>
          <w:szCs w:val="22"/>
        </w:rPr>
      </w:pPr>
      <w:r w:rsidRPr="002B7A41">
        <w:rPr>
          <w:i/>
          <w:sz w:val="22"/>
          <w:szCs w:val="22"/>
          <w:lang w:val="en-GB"/>
        </w:rPr>
        <w:t>zahvati</w:t>
      </w:r>
      <w:r w:rsidRPr="002B7A41">
        <w:rPr>
          <w:i/>
          <w:sz w:val="22"/>
          <w:szCs w:val="22"/>
        </w:rPr>
        <w:t xml:space="preserve"> </w:t>
      </w:r>
      <w:r w:rsidRPr="002B7A41">
        <w:rPr>
          <w:i/>
          <w:sz w:val="22"/>
          <w:szCs w:val="22"/>
          <w:lang w:val="en-GB"/>
        </w:rPr>
        <w:t>se</w:t>
      </w:r>
      <w:r w:rsidRPr="002B7A41">
        <w:rPr>
          <w:i/>
          <w:sz w:val="22"/>
          <w:szCs w:val="22"/>
        </w:rPr>
        <w:t xml:space="preserve"> </w:t>
      </w:r>
      <w:r w:rsidRPr="002B7A41">
        <w:rPr>
          <w:i/>
          <w:sz w:val="22"/>
          <w:szCs w:val="22"/>
          <w:lang w:val="en-GB"/>
        </w:rPr>
        <w:t>mogu</w:t>
      </w:r>
      <w:r w:rsidRPr="002B7A41">
        <w:rPr>
          <w:i/>
          <w:sz w:val="22"/>
          <w:szCs w:val="22"/>
        </w:rPr>
        <w:t xml:space="preserve"> </w:t>
      </w:r>
      <w:r w:rsidRPr="002B7A41">
        <w:rPr>
          <w:i/>
          <w:sz w:val="22"/>
          <w:szCs w:val="22"/>
          <w:lang w:val="en-GB"/>
        </w:rPr>
        <w:t>obavljati</w:t>
      </w:r>
      <w:r w:rsidRPr="002B7A41">
        <w:rPr>
          <w:i/>
          <w:sz w:val="22"/>
          <w:szCs w:val="22"/>
        </w:rPr>
        <w:t xml:space="preserve"> </w:t>
      </w:r>
      <w:r w:rsidRPr="002B7A41">
        <w:rPr>
          <w:i/>
          <w:sz w:val="22"/>
          <w:szCs w:val="22"/>
          <w:lang w:val="en-GB"/>
        </w:rPr>
        <w:t>ukoliko</w:t>
      </w:r>
      <w:r w:rsidRPr="002B7A41">
        <w:rPr>
          <w:i/>
          <w:sz w:val="22"/>
          <w:szCs w:val="22"/>
        </w:rPr>
        <w:t xml:space="preserve"> </w:t>
      </w:r>
      <w:r w:rsidRPr="002B7A41">
        <w:rPr>
          <w:i/>
          <w:sz w:val="22"/>
          <w:szCs w:val="22"/>
          <w:lang w:val="en-GB"/>
        </w:rPr>
        <w:t>nisu</w:t>
      </w:r>
      <w:r w:rsidRPr="002B7A41">
        <w:rPr>
          <w:i/>
          <w:sz w:val="22"/>
          <w:szCs w:val="22"/>
        </w:rPr>
        <w:t xml:space="preserve"> </w:t>
      </w:r>
      <w:r w:rsidRPr="002B7A41">
        <w:rPr>
          <w:i/>
          <w:sz w:val="22"/>
          <w:szCs w:val="22"/>
          <w:lang w:val="en-GB"/>
        </w:rPr>
        <w:t>u</w:t>
      </w:r>
      <w:r w:rsidRPr="002B7A41">
        <w:rPr>
          <w:i/>
          <w:sz w:val="22"/>
          <w:szCs w:val="22"/>
        </w:rPr>
        <w:t xml:space="preserve"> </w:t>
      </w:r>
      <w:r w:rsidRPr="002B7A41">
        <w:rPr>
          <w:i/>
          <w:sz w:val="22"/>
          <w:szCs w:val="22"/>
          <w:lang w:val="en-GB"/>
        </w:rPr>
        <w:t>suprotnosti</w:t>
      </w:r>
      <w:r w:rsidRPr="002B7A41">
        <w:rPr>
          <w:i/>
          <w:sz w:val="22"/>
          <w:szCs w:val="22"/>
        </w:rPr>
        <w:t xml:space="preserve"> </w:t>
      </w:r>
      <w:r w:rsidRPr="002B7A41">
        <w:rPr>
          <w:i/>
          <w:sz w:val="22"/>
          <w:szCs w:val="22"/>
          <w:lang w:val="en-GB"/>
        </w:rPr>
        <w:t>sa</w:t>
      </w:r>
      <w:r w:rsidRPr="002B7A41">
        <w:rPr>
          <w:i/>
          <w:sz w:val="22"/>
          <w:szCs w:val="22"/>
        </w:rPr>
        <w:t xml:space="preserve"> </w:t>
      </w:r>
      <w:r w:rsidRPr="002B7A41">
        <w:rPr>
          <w:i/>
          <w:sz w:val="22"/>
          <w:szCs w:val="22"/>
          <w:lang w:val="en-GB"/>
        </w:rPr>
        <w:t>odredbama</w:t>
      </w:r>
      <w:r w:rsidRPr="002B7A41">
        <w:rPr>
          <w:i/>
          <w:sz w:val="22"/>
          <w:szCs w:val="22"/>
        </w:rPr>
        <w:t xml:space="preserve"> </w:t>
      </w:r>
      <w:r w:rsidRPr="002B7A41">
        <w:rPr>
          <w:i/>
          <w:sz w:val="22"/>
          <w:szCs w:val="22"/>
          <w:lang w:val="en-GB"/>
        </w:rPr>
        <w:t>va</w:t>
      </w:r>
      <w:r w:rsidRPr="002B7A41">
        <w:rPr>
          <w:i/>
          <w:sz w:val="22"/>
          <w:szCs w:val="22"/>
        </w:rPr>
        <w:t>ž</w:t>
      </w:r>
      <w:r w:rsidRPr="002B7A41">
        <w:rPr>
          <w:i/>
          <w:sz w:val="22"/>
          <w:szCs w:val="22"/>
          <w:lang w:val="en-GB"/>
        </w:rPr>
        <w:t>e</w:t>
      </w:r>
      <w:r w:rsidRPr="002B7A41">
        <w:rPr>
          <w:i/>
          <w:sz w:val="22"/>
          <w:szCs w:val="22"/>
        </w:rPr>
        <w:t>ć</w:t>
      </w:r>
      <w:r w:rsidRPr="002B7A41">
        <w:rPr>
          <w:i/>
          <w:sz w:val="22"/>
          <w:szCs w:val="22"/>
          <w:lang w:val="en-GB"/>
        </w:rPr>
        <w:t>e</w:t>
      </w:r>
      <w:r w:rsidRPr="002B7A41">
        <w:rPr>
          <w:i/>
          <w:sz w:val="22"/>
          <w:szCs w:val="22"/>
        </w:rPr>
        <w:t xml:space="preserve"> </w:t>
      </w:r>
      <w:r w:rsidRPr="002B7A41">
        <w:rPr>
          <w:i/>
          <w:sz w:val="22"/>
          <w:szCs w:val="22"/>
          <w:lang w:val="en-GB"/>
        </w:rPr>
        <w:t>Odluke</w:t>
      </w:r>
      <w:r w:rsidRPr="002B7A41">
        <w:rPr>
          <w:i/>
          <w:sz w:val="22"/>
          <w:szCs w:val="22"/>
        </w:rPr>
        <w:t xml:space="preserve"> </w:t>
      </w:r>
      <w:r w:rsidRPr="002B7A41">
        <w:rPr>
          <w:i/>
          <w:sz w:val="22"/>
          <w:szCs w:val="22"/>
          <w:lang w:val="en-GB"/>
        </w:rPr>
        <w:t>o</w:t>
      </w:r>
      <w:r w:rsidRPr="002B7A41">
        <w:rPr>
          <w:i/>
          <w:sz w:val="22"/>
          <w:szCs w:val="22"/>
        </w:rPr>
        <w:t xml:space="preserve"> </w:t>
      </w:r>
      <w:r w:rsidRPr="002B7A41">
        <w:rPr>
          <w:i/>
          <w:sz w:val="22"/>
          <w:szCs w:val="22"/>
          <w:lang w:val="en-GB"/>
        </w:rPr>
        <w:t>zonama</w:t>
      </w:r>
      <w:r w:rsidRPr="002B7A41">
        <w:rPr>
          <w:i/>
          <w:sz w:val="22"/>
          <w:szCs w:val="22"/>
        </w:rPr>
        <w:t xml:space="preserve"> </w:t>
      </w:r>
      <w:r w:rsidRPr="002B7A41">
        <w:rPr>
          <w:i/>
          <w:sz w:val="22"/>
          <w:szCs w:val="22"/>
          <w:lang w:val="en-GB"/>
        </w:rPr>
        <w:t>sanitarne</w:t>
      </w:r>
      <w:r w:rsidRPr="002B7A41">
        <w:rPr>
          <w:i/>
          <w:sz w:val="22"/>
          <w:szCs w:val="22"/>
        </w:rPr>
        <w:t xml:space="preserve"> </w:t>
      </w:r>
      <w:r w:rsidRPr="002B7A41">
        <w:rPr>
          <w:i/>
          <w:sz w:val="22"/>
          <w:szCs w:val="22"/>
          <w:lang w:val="en-GB"/>
        </w:rPr>
        <w:t>za</w:t>
      </w:r>
      <w:r w:rsidRPr="002B7A41">
        <w:rPr>
          <w:i/>
          <w:sz w:val="22"/>
          <w:szCs w:val="22"/>
        </w:rPr>
        <w:t>š</w:t>
      </w:r>
      <w:r w:rsidRPr="002B7A41">
        <w:rPr>
          <w:i/>
          <w:sz w:val="22"/>
          <w:szCs w:val="22"/>
          <w:lang w:val="en-GB"/>
        </w:rPr>
        <w:t>tite</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predmetno</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je</w:t>
      </w:r>
      <w:r w:rsidRPr="002B7A41">
        <w:rPr>
          <w:i/>
          <w:sz w:val="22"/>
          <w:szCs w:val="22"/>
        </w:rPr>
        <w:t>.“</w:t>
      </w:r>
    </w:p>
    <w:p w:rsidR="00A658EC" w:rsidRPr="002B7A41" w:rsidRDefault="00A658EC" w:rsidP="00A658EC">
      <w:pPr>
        <w:ind w:left="1723"/>
        <w:jc w:val="both"/>
        <w:rPr>
          <w:sz w:val="22"/>
          <w:szCs w:val="22"/>
          <w:lang w:eastAsia="en-US"/>
        </w:rPr>
      </w:pPr>
    </w:p>
    <w:p w:rsidR="00A658EC" w:rsidRPr="002B7A41" w:rsidRDefault="00A658EC" w:rsidP="00A658EC">
      <w:pPr>
        <w:tabs>
          <w:tab w:val="left" w:pos="426"/>
        </w:tabs>
        <w:jc w:val="both"/>
        <w:rPr>
          <w:i/>
          <w:sz w:val="22"/>
          <w:szCs w:val="22"/>
        </w:rPr>
      </w:pPr>
      <w:r w:rsidRPr="002B7A41">
        <w:rPr>
          <w:sz w:val="22"/>
          <w:szCs w:val="22"/>
        </w:rPr>
        <w:t>U članku 81. dodaje se stavak 23 koji glasi:</w:t>
      </w:r>
    </w:p>
    <w:p w:rsidR="00A658EC" w:rsidRPr="002B7A41" w:rsidRDefault="00A658EC" w:rsidP="00A658EC">
      <w:pPr>
        <w:tabs>
          <w:tab w:val="left" w:pos="426"/>
        </w:tabs>
        <w:jc w:val="both"/>
        <w:rPr>
          <w:i/>
          <w:sz w:val="22"/>
          <w:szCs w:val="22"/>
        </w:rPr>
      </w:pPr>
      <w:r w:rsidRPr="002B7A41">
        <w:rPr>
          <w:i/>
          <w:sz w:val="22"/>
          <w:szCs w:val="22"/>
        </w:rPr>
        <w:t>„(23) Postrojenja u izdvojenim građevinskim područjima izvan naselja proizvodno-poslovne namjene, grade se prema uvjetima urbanističkog plana uređenja, poštujući uvjete gradnje za zgrade gospodarskih (proizvodnih) djelatnosti. Temeljem preporuka  nadležnog konzervatorskog odjela, svugdje valja provjeriti uklapanje u urbanističku sliku grada i njegova okoliša.“</w:t>
      </w:r>
    </w:p>
    <w:p w:rsidR="00A658EC" w:rsidRPr="002B7A41" w:rsidRDefault="00A658EC" w:rsidP="00A658EC">
      <w:pPr>
        <w:tabs>
          <w:tab w:val="left" w:pos="426"/>
        </w:tabs>
        <w:jc w:val="both"/>
        <w:rPr>
          <w:sz w:val="22"/>
          <w:szCs w:val="22"/>
        </w:rPr>
      </w:pPr>
    </w:p>
    <w:p w:rsidR="00A658EC" w:rsidRPr="002B7A41" w:rsidRDefault="00A658EC" w:rsidP="00A658EC">
      <w:pPr>
        <w:tabs>
          <w:tab w:val="left" w:pos="426"/>
        </w:tabs>
        <w:jc w:val="both"/>
        <w:rPr>
          <w:i/>
          <w:sz w:val="22"/>
          <w:szCs w:val="22"/>
        </w:rPr>
      </w:pPr>
      <w:r w:rsidRPr="002B7A41">
        <w:rPr>
          <w:sz w:val="22"/>
          <w:szCs w:val="22"/>
        </w:rPr>
        <w:t>U članku 81. dodaje se stavak 24 koji glasi:</w:t>
      </w:r>
    </w:p>
    <w:p w:rsidR="00A658EC" w:rsidRPr="002B7A41" w:rsidRDefault="00A658EC" w:rsidP="00A658EC">
      <w:pPr>
        <w:tabs>
          <w:tab w:val="left" w:pos="426"/>
        </w:tabs>
        <w:jc w:val="both"/>
        <w:rPr>
          <w:i/>
          <w:sz w:val="22"/>
          <w:szCs w:val="22"/>
        </w:rPr>
      </w:pPr>
      <w:r w:rsidRPr="002B7A41">
        <w:rPr>
          <w:i/>
          <w:sz w:val="22"/>
          <w:szCs w:val="22"/>
        </w:rPr>
        <w:lastRenderedPageBreak/>
        <w:t xml:space="preserve">„(24) </w:t>
      </w:r>
      <w:r w:rsidRPr="002B7A41">
        <w:rPr>
          <w:i/>
          <w:sz w:val="22"/>
          <w:szCs w:val="22"/>
          <w:lang w:val="en-GB"/>
        </w:rPr>
        <w:t>Izvedbe</w:t>
      </w:r>
      <w:r w:rsidRPr="002B7A41">
        <w:rPr>
          <w:i/>
          <w:sz w:val="22"/>
          <w:szCs w:val="22"/>
        </w:rPr>
        <w:t xml:space="preserve"> </w:t>
      </w:r>
      <w:r w:rsidRPr="002B7A41">
        <w:rPr>
          <w:i/>
          <w:sz w:val="22"/>
          <w:szCs w:val="22"/>
          <w:lang w:val="en-GB"/>
        </w:rPr>
        <w:t>svih</w:t>
      </w:r>
      <w:r w:rsidRPr="002B7A41">
        <w:rPr>
          <w:i/>
          <w:sz w:val="22"/>
          <w:szCs w:val="22"/>
        </w:rPr>
        <w:t xml:space="preserve"> </w:t>
      </w:r>
      <w:r w:rsidRPr="002B7A41">
        <w:rPr>
          <w:i/>
          <w:sz w:val="22"/>
          <w:szCs w:val="22"/>
          <w:lang w:val="en-GB"/>
        </w:rPr>
        <w:t>proizvodnih</w:t>
      </w:r>
      <w:r w:rsidRPr="002B7A41">
        <w:rPr>
          <w:i/>
          <w:sz w:val="22"/>
          <w:szCs w:val="22"/>
        </w:rPr>
        <w:t xml:space="preserve"> </w:t>
      </w:r>
      <w:r w:rsidRPr="002B7A41">
        <w:rPr>
          <w:i/>
          <w:sz w:val="22"/>
          <w:szCs w:val="22"/>
          <w:lang w:val="en-GB"/>
        </w:rPr>
        <w:t>postrojenja</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kori</w:t>
      </w:r>
      <w:r w:rsidRPr="002B7A41">
        <w:rPr>
          <w:i/>
          <w:sz w:val="22"/>
          <w:szCs w:val="22"/>
        </w:rPr>
        <w:t>š</w:t>
      </w:r>
      <w:r w:rsidRPr="002B7A41">
        <w:rPr>
          <w:i/>
          <w:sz w:val="22"/>
          <w:szCs w:val="22"/>
          <w:lang w:val="en-GB"/>
        </w:rPr>
        <w:t>tenje</w:t>
      </w:r>
      <w:r w:rsidRPr="002B7A41">
        <w:rPr>
          <w:i/>
          <w:sz w:val="22"/>
          <w:szCs w:val="22"/>
        </w:rPr>
        <w:t xml:space="preserve"> </w:t>
      </w:r>
      <w:r w:rsidRPr="002B7A41">
        <w:rPr>
          <w:i/>
          <w:sz w:val="22"/>
          <w:szCs w:val="22"/>
          <w:lang w:val="en-GB"/>
        </w:rPr>
        <w:t>obnovljivih</w:t>
      </w:r>
      <w:r w:rsidRPr="002B7A41">
        <w:rPr>
          <w:i/>
          <w:sz w:val="22"/>
          <w:szCs w:val="22"/>
        </w:rPr>
        <w:t xml:space="preserve"> </w:t>
      </w:r>
      <w:r w:rsidRPr="002B7A41">
        <w:rPr>
          <w:i/>
          <w:sz w:val="22"/>
          <w:szCs w:val="22"/>
          <w:lang w:val="en-GB"/>
        </w:rPr>
        <w:t>izvora</w:t>
      </w:r>
      <w:r w:rsidRPr="002B7A41">
        <w:rPr>
          <w:i/>
          <w:sz w:val="22"/>
          <w:szCs w:val="22"/>
        </w:rPr>
        <w:t xml:space="preserve"> </w:t>
      </w:r>
      <w:r w:rsidRPr="002B7A41">
        <w:rPr>
          <w:i/>
          <w:sz w:val="22"/>
          <w:szCs w:val="22"/>
          <w:lang w:val="en-GB"/>
        </w:rPr>
        <w:t>energije</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kogeneraciju</w:t>
      </w:r>
      <w:r w:rsidRPr="002B7A41">
        <w:rPr>
          <w:i/>
          <w:sz w:val="22"/>
          <w:szCs w:val="22"/>
        </w:rPr>
        <w:t xml:space="preserve"> </w:t>
      </w:r>
      <w:r w:rsidRPr="002B7A41">
        <w:rPr>
          <w:i/>
          <w:sz w:val="22"/>
          <w:szCs w:val="22"/>
          <w:lang w:val="en-GB"/>
        </w:rPr>
        <w:t>do</w:t>
      </w:r>
      <w:r w:rsidRPr="002B7A41">
        <w:rPr>
          <w:i/>
          <w:sz w:val="22"/>
          <w:szCs w:val="22"/>
        </w:rPr>
        <w:t xml:space="preserve"> </w:t>
      </w:r>
      <w:r w:rsidRPr="002B7A41">
        <w:rPr>
          <w:i/>
          <w:sz w:val="22"/>
          <w:szCs w:val="22"/>
          <w:lang w:val="en-GB"/>
        </w:rPr>
        <w:t>uklju</w:t>
      </w:r>
      <w:r w:rsidRPr="002B7A41">
        <w:rPr>
          <w:i/>
          <w:sz w:val="22"/>
          <w:szCs w:val="22"/>
        </w:rPr>
        <w:t>č</w:t>
      </w:r>
      <w:r w:rsidRPr="002B7A41">
        <w:rPr>
          <w:i/>
          <w:sz w:val="22"/>
          <w:szCs w:val="22"/>
          <w:lang w:val="en-GB"/>
        </w:rPr>
        <w:t>ivo</w:t>
      </w:r>
      <w:r w:rsidRPr="002B7A41">
        <w:rPr>
          <w:i/>
          <w:sz w:val="22"/>
          <w:szCs w:val="22"/>
        </w:rPr>
        <w:t xml:space="preserve"> 10 </w:t>
      </w:r>
      <w:r w:rsidRPr="002B7A41">
        <w:rPr>
          <w:i/>
          <w:sz w:val="22"/>
          <w:szCs w:val="22"/>
          <w:lang w:val="en-GB"/>
        </w:rPr>
        <w:t>MW</w:t>
      </w:r>
      <w:r w:rsidRPr="002B7A41">
        <w:rPr>
          <w:i/>
          <w:sz w:val="22"/>
          <w:szCs w:val="22"/>
        </w:rPr>
        <w:t xml:space="preserve"> </w:t>
      </w:r>
      <w:r w:rsidRPr="002B7A41">
        <w:rPr>
          <w:i/>
          <w:sz w:val="22"/>
          <w:szCs w:val="22"/>
          <w:lang w:val="en-GB"/>
        </w:rPr>
        <w:t>na</w:t>
      </w:r>
      <w:r w:rsidRPr="002B7A41">
        <w:rPr>
          <w:i/>
          <w:sz w:val="22"/>
          <w:szCs w:val="22"/>
        </w:rPr>
        <w:t xml:space="preserve"> </w:t>
      </w:r>
      <w:r w:rsidRPr="002B7A41">
        <w:rPr>
          <w:i/>
          <w:sz w:val="22"/>
          <w:szCs w:val="22"/>
          <w:lang w:val="en-GB"/>
        </w:rPr>
        <w:t>pojedinim</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jima</w:t>
      </w:r>
      <w:r w:rsidRPr="002B7A41">
        <w:rPr>
          <w:i/>
          <w:sz w:val="22"/>
          <w:szCs w:val="22"/>
        </w:rPr>
        <w:t xml:space="preserve"> </w:t>
      </w:r>
      <w:r w:rsidRPr="002B7A41">
        <w:rPr>
          <w:i/>
          <w:sz w:val="22"/>
          <w:szCs w:val="22"/>
          <w:lang w:val="en-GB"/>
        </w:rPr>
        <w:t>Ekolo</w:t>
      </w:r>
      <w:r w:rsidRPr="002B7A41">
        <w:rPr>
          <w:i/>
          <w:sz w:val="22"/>
          <w:szCs w:val="22"/>
        </w:rPr>
        <w:t>š</w:t>
      </w:r>
      <w:r w:rsidRPr="002B7A41">
        <w:rPr>
          <w:i/>
          <w:sz w:val="22"/>
          <w:szCs w:val="22"/>
          <w:lang w:val="en-GB"/>
        </w:rPr>
        <w:t>ke</w:t>
      </w:r>
      <w:r w:rsidRPr="002B7A41">
        <w:rPr>
          <w:i/>
          <w:sz w:val="22"/>
          <w:szCs w:val="22"/>
        </w:rPr>
        <w:t xml:space="preserve"> </w:t>
      </w:r>
      <w:r w:rsidRPr="002B7A41">
        <w:rPr>
          <w:i/>
          <w:sz w:val="22"/>
          <w:szCs w:val="22"/>
          <w:lang w:val="en-GB"/>
        </w:rPr>
        <w:t>mre</w:t>
      </w:r>
      <w:r w:rsidRPr="002B7A41">
        <w:rPr>
          <w:i/>
          <w:sz w:val="22"/>
          <w:szCs w:val="22"/>
        </w:rPr>
        <w:t>ž</w:t>
      </w:r>
      <w:r w:rsidRPr="002B7A41">
        <w:rPr>
          <w:i/>
          <w:sz w:val="22"/>
          <w:szCs w:val="22"/>
          <w:lang w:val="en-GB"/>
        </w:rPr>
        <w:t>e</w:t>
      </w:r>
      <w:r w:rsidRPr="002B7A41">
        <w:rPr>
          <w:i/>
          <w:sz w:val="22"/>
          <w:szCs w:val="22"/>
        </w:rPr>
        <w:t xml:space="preserve"> </w:t>
      </w:r>
      <w:r w:rsidRPr="002B7A41">
        <w:rPr>
          <w:i/>
          <w:sz w:val="22"/>
          <w:szCs w:val="22"/>
          <w:lang w:val="en-GB"/>
        </w:rPr>
        <w:t>RH</w:t>
      </w:r>
      <w:r w:rsidRPr="002B7A41">
        <w:rPr>
          <w:i/>
          <w:sz w:val="22"/>
          <w:szCs w:val="22"/>
        </w:rPr>
        <w:t xml:space="preserve"> </w:t>
      </w:r>
      <w:r w:rsidRPr="002B7A41">
        <w:rPr>
          <w:i/>
          <w:sz w:val="22"/>
          <w:szCs w:val="22"/>
          <w:lang w:val="en-GB"/>
        </w:rPr>
        <w:t>ili</w:t>
      </w:r>
      <w:r w:rsidRPr="002B7A41">
        <w:rPr>
          <w:i/>
          <w:sz w:val="22"/>
          <w:szCs w:val="22"/>
        </w:rPr>
        <w:t xml:space="preserve"> </w:t>
      </w:r>
      <w:r w:rsidRPr="002B7A41">
        <w:rPr>
          <w:i/>
          <w:sz w:val="22"/>
          <w:szCs w:val="22"/>
          <w:lang w:val="en-GB"/>
        </w:rPr>
        <w:t>na</w:t>
      </w:r>
      <w:r w:rsidRPr="002B7A41">
        <w:rPr>
          <w:i/>
          <w:sz w:val="22"/>
          <w:szCs w:val="22"/>
        </w:rPr>
        <w:t xml:space="preserve">  </w:t>
      </w:r>
      <w:r w:rsidRPr="002B7A41">
        <w:rPr>
          <w:i/>
          <w:sz w:val="22"/>
          <w:szCs w:val="22"/>
          <w:lang w:val="en-GB"/>
        </w:rPr>
        <w:t>lokacijama</w:t>
      </w:r>
      <w:r w:rsidRPr="002B7A41">
        <w:rPr>
          <w:i/>
          <w:sz w:val="22"/>
          <w:szCs w:val="22"/>
        </w:rPr>
        <w:t xml:space="preserve"> </w:t>
      </w:r>
      <w:r w:rsidRPr="002B7A41">
        <w:rPr>
          <w:i/>
          <w:sz w:val="22"/>
          <w:szCs w:val="22"/>
          <w:lang w:val="en-GB"/>
        </w:rPr>
        <w:t>mogu</w:t>
      </w:r>
      <w:r w:rsidRPr="002B7A41">
        <w:rPr>
          <w:i/>
          <w:sz w:val="22"/>
          <w:szCs w:val="22"/>
        </w:rPr>
        <w:t>ć</w:t>
      </w:r>
      <w:r w:rsidRPr="002B7A41">
        <w:rPr>
          <w:i/>
          <w:sz w:val="22"/>
          <w:szCs w:val="22"/>
          <w:lang w:val="en-GB"/>
        </w:rPr>
        <w:t>eg</w:t>
      </w:r>
      <w:r w:rsidRPr="002B7A41">
        <w:rPr>
          <w:i/>
          <w:sz w:val="22"/>
          <w:szCs w:val="22"/>
        </w:rPr>
        <w:t xml:space="preserve"> </w:t>
      </w:r>
      <w:r w:rsidRPr="002B7A41">
        <w:rPr>
          <w:i/>
          <w:sz w:val="22"/>
          <w:szCs w:val="22"/>
          <w:lang w:val="en-GB"/>
        </w:rPr>
        <w:t>utjecaja</w:t>
      </w:r>
      <w:r w:rsidRPr="002B7A41">
        <w:rPr>
          <w:i/>
          <w:sz w:val="22"/>
          <w:szCs w:val="22"/>
        </w:rPr>
        <w:t xml:space="preserve"> </w:t>
      </w:r>
      <w:r w:rsidRPr="002B7A41">
        <w:rPr>
          <w:i/>
          <w:sz w:val="22"/>
          <w:szCs w:val="22"/>
          <w:lang w:val="en-GB"/>
        </w:rPr>
        <w:t>na</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ja</w:t>
      </w:r>
      <w:r w:rsidRPr="002B7A41">
        <w:rPr>
          <w:i/>
          <w:sz w:val="22"/>
          <w:szCs w:val="22"/>
        </w:rPr>
        <w:t xml:space="preserve"> </w:t>
      </w:r>
      <w:r w:rsidRPr="002B7A41">
        <w:rPr>
          <w:i/>
          <w:sz w:val="22"/>
          <w:szCs w:val="22"/>
          <w:lang w:val="en-GB"/>
        </w:rPr>
        <w:t>Ekolo</w:t>
      </w:r>
      <w:r w:rsidRPr="002B7A41">
        <w:rPr>
          <w:i/>
          <w:sz w:val="22"/>
          <w:szCs w:val="22"/>
        </w:rPr>
        <w:t>š</w:t>
      </w:r>
      <w:r w:rsidRPr="002B7A41">
        <w:rPr>
          <w:i/>
          <w:sz w:val="22"/>
          <w:szCs w:val="22"/>
          <w:lang w:val="en-GB"/>
        </w:rPr>
        <w:t>ke</w:t>
      </w:r>
      <w:r w:rsidRPr="002B7A41">
        <w:rPr>
          <w:i/>
          <w:sz w:val="22"/>
          <w:szCs w:val="22"/>
        </w:rPr>
        <w:t xml:space="preserve"> </w:t>
      </w:r>
      <w:r w:rsidRPr="002B7A41">
        <w:rPr>
          <w:i/>
          <w:sz w:val="22"/>
          <w:szCs w:val="22"/>
          <w:lang w:val="en-GB"/>
        </w:rPr>
        <w:t>mre</w:t>
      </w:r>
      <w:r w:rsidRPr="002B7A41">
        <w:rPr>
          <w:i/>
          <w:sz w:val="22"/>
          <w:szCs w:val="22"/>
        </w:rPr>
        <w:t>ž</w:t>
      </w:r>
      <w:r w:rsidRPr="002B7A41">
        <w:rPr>
          <w:i/>
          <w:sz w:val="22"/>
          <w:szCs w:val="22"/>
          <w:lang w:val="en-GB"/>
        </w:rPr>
        <w:t>e</w:t>
      </w:r>
      <w:r w:rsidRPr="002B7A41">
        <w:rPr>
          <w:i/>
          <w:sz w:val="22"/>
          <w:szCs w:val="22"/>
        </w:rPr>
        <w:t xml:space="preserve"> </w:t>
      </w:r>
      <w:r w:rsidRPr="002B7A41">
        <w:rPr>
          <w:i/>
          <w:sz w:val="22"/>
          <w:szCs w:val="22"/>
          <w:lang w:val="en-GB"/>
        </w:rPr>
        <w:t>RH</w:t>
      </w:r>
      <w:r w:rsidRPr="002B7A41">
        <w:rPr>
          <w:i/>
          <w:sz w:val="22"/>
          <w:szCs w:val="22"/>
        </w:rPr>
        <w:t xml:space="preserve"> (</w:t>
      </w:r>
      <w:r w:rsidRPr="002B7A41">
        <w:rPr>
          <w:i/>
          <w:sz w:val="22"/>
          <w:szCs w:val="22"/>
          <w:lang w:val="en-GB"/>
        </w:rPr>
        <w:t>s</w:t>
      </w:r>
      <w:r w:rsidRPr="002B7A41">
        <w:rPr>
          <w:i/>
          <w:sz w:val="22"/>
          <w:szCs w:val="22"/>
        </w:rPr>
        <w:t xml:space="preserve"> </w:t>
      </w:r>
      <w:r w:rsidRPr="002B7A41">
        <w:rPr>
          <w:i/>
          <w:sz w:val="22"/>
          <w:szCs w:val="22"/>
          <w:lang w:val="en-GB"/>
        </w:rPr>
        <w:t>obzirom</w:t>
      </w:r>
      <w:r w:rsidRPr="002B7A41">
        <w:rPr>
          <w:i/>
          <w:sz w:val="22"/>
          <w:szCs w:val="22"/>
        </w:rPr>
        <w:t xml:space="preserve"> </w:t>
      </w:r>
      <w:r w:rsidRPr="002B7A41">
        <w:rPr>
          <w:i/>
          <w:sz w:val="22"/>
          <w:szCs w:val="22"/>
          <w:lang w:val="en-GB"/>
        </w:rPr>
        <w:t>da</w:t>
      </w:r>
      <w:r w:rsidRPr="002B7A41">
        <w:rPr>
          <w:i/>
          <w:sz w:val="22"/>
          <w:szCs w:val="22"/>
        </w:rPr>
        <w:t xml:space="preserve"> </w:t>
      </w:r>
      <w:r w:rsidRPr="002B7A41">
        <w:rPr>
          <w:i/>
          <w:sz w:val="22"/>
          <w:szCs w:val="22"/>
          <w:lang w:val="en-GB"/>
        </w:rPr>
        <w:t>zahvati</w:t>
      </w:r>
      <w:r w:rsidRPr="002B7A41">
        <w:rPr>
          <w:i/>
          <w:sz w:val="22"/>
          <w:szCs w:val="22"/>
        </w:rPr>
        <w:t xml:space="preserve"> </w:t>
      </w:r>
      <w:r w:rsidRPr="002B7A41">
        <w:rPr>
          <w:i/>
          <w:sz w:val="22"/>
          <w:szCs w:val="22"/>
          <w:lang w:val="en-GB"/>
        </w:rPr>
        <w:t>njihove</w:t>
      </w:r>
      <w:r w:rsidRPr="002B7A41">
        <w:rPr>
          <w:i/>
          <w:sz w:val="22"/>
          <w:szCs w:val="22"/>
        </w:rPr>
        <w:t xml:space="preserve"> </w:t>
      </w:r>
      <w:r w:rsidRPr="002B7A41">
        <w:rPr>
          <w:i/>
          <w:sz w:val="22"/>
          <w:szCs w:val="22"/>
          <w:lang w:val="en-GB"/>
        </w:rPr>
        <w:t>izgradnje</w:t>
      </w:r>
      <w:r w:rsidRPr="002B7A41">
        <w:rPr>
          <w:i/>
          <w:sz w:val="22"/>
          <w:szCs w:val="22"/>
        </w:rPr>
        <w:t xml:space="preserve"> </w:t>
      </w:r>
      <w:r w:rsidRPr="002B7A41">
        <w:rPr>
          <w:i/>
          <w:sz w:val="22"/>
          <w:szCs w:val="22"/>
          <w:lang w:val="en-GB"/>
        </w:rPr>
        <w:t>mogu</w:t>
      </w:r>
      <w:r w:rsidRPr="002B7A41">
        <w:rPr>
          <w:i/>
          <w:sz w:val="22"/>
          <w:szCs w:val="22"/>
        </w:rPr>
        <w:t xml:space="preserve"> </w:t>
      </w:r>
      <w:r w:rsidRPr="002B7A41">
        <w:rPr>
          <w:i/>
          <w:sz w:val="22"/>
          <w:szCs w:val="22"/>
          <w:lang w:val="en-GB"/>
        </w:rPr>
        <w:t>imati</w:t>
      </w:r>
      <w:r w:rsidRPr="002B7A41">
        <w:rPr>
          <w:i/>
          <w:sz w:val="22"/>
          <w:szCs w:val="22"/>
        </w:rPr>
        <w:t xml:space="preserve"> </w:t>
      </w:r>
      <w:r w:rsidRPr="002B7A41">
        <w:rPr>
          <w:i/>
          <w:sz w:val="22"/>
          <w:szCs w:val="22"/>
          <w:lang w:val="en-GB"/>
        </w:rPr>
        <w:t>zna</w:t>
      </w:r>
      <w:r w:rsidRPr="002B7A41">
        <w:rPr>
          <w:i/>
          <w:sz w:val="22"/>
          <w:szCs w:val="22"/>
        </w:rPr>
        <w:t>č</w:t>
      </w:r>
      <w:r w:rsidRPr="002B7A41">
        <w:rPr>
          <w:i/>
          <w:sz w:val="22"/>
          <w:szCs w:val="22"/>
          <w:lang w:val="en-GB"/>
        </w:rPr>
        <w:t>ajan</w:t>
      </w:r>
      <w:r w:rsidRPr="002B7A41">
        <w:rPr>
          <w:i/>
          <w:sz w:val="22"/>
          <w:szCs w:val="22"/>
        </w:rPr>
        <w:t xml:space="preserve"> </w:t>
      </w:r>
      <w:r w:rsidRPr="002B7A41">
        <w:rPr>
          <w:i/>
          <w:sz w:val="22"/>
          <w:szCs w:val="22"/>
          <w:lang w:val="en-GB"/>
        </w:rPr>
        <w:t>utjecaj</w:t>
      </w:r>
      <w:r w:rsidRPr="002B7A41">
        <w:rPr>
          <w:i/>
          <w:sz w:val="22"/>
          <w:szCs w:val="22"/>
        </w:rPr>
        <w:t xml:space="preserve"> </w:t>
      </w:r>
      <w:r w:rsidRPr="002B7A41">
        <w:rPr>
          <w:i/>
          <w:sz w:val="22"/>
          <w:szCs w:val="22"/>
          <w:lang w:val="en-GB"/>
        </w:rPr>
        <w:t>na</w:t>
      </w:r>
      <w:r w:rsidRPr="002B7A41">
        <w:rPr>
          <w:i/>
          <w:sz w:val="22"/>
          <w:szCs w:val="22"/>
        </w:rPr>
        <w:t xml:space="preserve"> </w:t>
      </w:r>
      <w:r w:rsidRPr="002B7A41">
        <w:rPr>
          <w:i/>
          <w:sz w:val="22"/>
          <w:szCs w:val="22"/>
          <w:lang w:val="en-GB"/>
        </w:rPr>
        <w:t>ciljeve</w:t>
      </w:r>
      <w:r w:rsidRPr="002B7A41">
        <w:rPr>
          <w:i/>
          <w:sz w:val="22"/>
          <w:szCs w:val="22"/>
        </w:rPr>
        <w:t xml:space="preserve"> </w:t>
      </w:r>
      <w:r w:rsidRPr="002B7A41">
        <w:rPr>
          <w:i/>
          <w:sz w:val="22"/>
          <w:szCs w:val="22"/>
          <w:lang w:val="en-GB"/>
        </w:rPr>
        <w:t>o</w:t>
      </w:r>
      <w:r w:rsidRPr="002B7A41">
        <w:rPr>
          <w:i/>
          <w:sz w:val="22"/>
          <w:szCs w:val="22"/>
        </w:rPr>
        <w:t>č</w:t>
      </w:r>
      <w:r w:rsidRPr="002B7A41">
        <w:rPr>
          <w:i/>
          <w:sz w:val="22"/>
          <w:szCs w:val="22"/>
          <w:lang w:val="en-GB"/>
        </w:rPr>
        <w:t>uvanja</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cjelovitost</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ja</w:t>
      </w:r>
      <w:r w:rsidRPr="002B7A41">
        <w:rPr>
          <w:i/>
          <w:sz w:val="22"/>
          <w:szCs w:val="22"/>
        </w:rPr>
        <w:t xml:space="preserve"> </w:t>
      </w:r>
      <w:r w:rsidRPr="002B7A41">
        <w:rPr>
          <w:i/>
          <w:sz w:val="22"/>
          <w:szCs w:val="22"/>
          <w:lang w:val="en-GB"/>
        </w:rPr>
        <w:t>ekolo</w:t>
      </w:r>
      <w:r w:rsidRPr="002B7A41">
        <w:rPr>
          <w:i/>
          <w:sz w:val="22"/>
          <w:szCs w:val="22"/>
        </w:rPr>
        <w:t>š</w:t>
      </w:r>
      <w:r w:rsidRPr="002B7A41">
        <w:rPr>
          <w:i/>
          <w:sz w:val="22"/>
          <w:szCs w:val="22"/>
          <w:lang w:val="en-GB"/>
        </w:rPr>
        <w:t>ke</w:t>
      </w:r>
      <w:r w:rsidRPr="002B7A41">
        <w:rPr>
          <w:i/>
          <w:sz w:val="22"/>
          <w:szCs w:val="22"/>
        </w:rPr>
        <w:t xml:space="preserve"> </w:t>
      </w:r>
      <w:r w:rsidRPr="002B7A41">
        <w:rPr>
          <w:i/>
          <w:sz w:val="22"/>
          <w:szCs w:val="22"/>
          <w:lang w:val="en-GB"/>
        </w:rPr>
        <w:t>mre</w:t>
      </w:r>
      <w:r w:rsidRPr="002B7A41">
        <w:rPr>
          <w:i/>
          <w:sz w:val="22"/>
          <w:szCs w:val="22"/>
        </w:rPr>
        <w:t>ž</w:t>
      </w:r>
      <w:r w:rsidRPr="002B7A41">
        <w:rPr>
          <w:i/>
          <w:sz w:val="22"/>
          <w:szCs w:val="22"/>
          <w:lang w:val="en-GB"/>
        </w:rPr>
        <w:t>e</w:t>
      </w:r>
      <w:r w:rsidRPr="002B7A41">
        <w:rPr>
          <w:i/>
          <w:sz w:val="22"/>
          <w:szCs w:val="22"/>
        </w:rPr>
        <w:t xml:space="preserve">), </w:t>
      </w:r>
      <w:r w:rsidRPr="002B7A41">
        <w:rPr>
          <w:i/>
          <w:sz w:val="22"/>
          <w:szCs w:val="22"/>
          <w:lang w:val="en-GB"/>
        </w:rPr>
        <w:t>podlije</w:t>
      </w:r>
      <w:r w:rsidRPr="002B7A41">
        <w:rPr>
          <w:i/>
          <w:sz w:val="22"/>
          <w:szCs w:val="22"/>
        </w:rPr>
        <w:t>ž</w:t>
      </w:r>
      <w:r w:rsidRPr="002B7A41">
        <w:rPr>
          <w:i/>
          <w:sz w:val="22"/>
          <w:szCs w:val="22"/>
          <w:lang w:val="en-GB"/>
        </w:rPr>
        <w:t>u</w:t>
      </w:r>
      <w:r w:rsidRPr="002B7A41">
        <w:rPr>
          <w:i/>
          <w:sz w:val="22"/>
          <w:szCs w:val="22"/>
        </w:rPr>
        <w:t xml:space="preserve"> </w:t>
      </w:r>
      <w:r w:rsidRPr="002B7A41">
        <w:rPr>
          <w:i/>
          <w:sz w:val="22"/>
          <w:szCs w:val="22"/>
          <w:lang w:val="en-GB"/>
        </w:rPr>
        <w:t>ocjeni</w:t>
      </w:r>
      <w:r w:rsidRPr="002B7A41">
        <w:rPr>
          <w:i/>
          <w:sz w:val="22"/>
          <w:szCs w:val="22"/>
        </w:rPr>
        <w:t xml:space="preserve"> </w:t>
      </w:r>
      <w:r w:rsidRPr="002B7A41">
        <w:rPr>
          <w:i/>
          <w:sz w:val="22"/>
          <w:szCs w:val="22"/>
          <w:lang w:val="en-GB"/>
        </w:rPr>
        <w:t>prihvatljivosti</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ekolo</w:t>
      </w:r>
      <w:r w:rsidRPr="002B7A41">
        <w:rPr>
          <w:i/>
          <w:sz w:val="22"/>
          <w:szCs w:val="22"/>
        </w:rPr>
        <w:t>š</w:t>
      </w:r>
      <w:r w:rsidRPr="002B7A41">
        <w:rPr>
          <w:i/>
          <w:sz w:val="22"/>
          <w:szCs w:val="22"/>
          <w:lang w:val="en-GB"/>
        </w:rPr>
        <w:t>ku</w:t>
      </w:r>
      <w:r w:rsidRPr="002B7A41">
        <w:rPr>
          <w:i/>
          <w:sz w:val="22"/>
          <w:szCs w:val="22"/>
        </w:rPr>
        <w:t xml:space="preserve"> </w:t>
      </w:r>
      <w:r w:rsidRPr="002B7A41">
        <w:rPr>
          <w:i/>
          <w:sz w:val="22"/>
          <w:szCs w:val="22"/>
          <w:lang w:val="en-GB"/>
        </w:rPr>
        <w:t>mre</w:t>
      </w:r>
      <w:r w:rsidRPr="002B7A41">
        <w:rPr>
          <w:i/>
          <w:sz w:val="22"/>
          <w:szCs w:val="22"/>
        </w:rPr>
        <w:t>ž</w:t>
      </w:r>
      <w:r w:rsidRPr="002B7A41">
        <w:rPr>
          <w:i/>
          <w:sz w:val="22"/>
          <w:szCs w:val="22"/>
          <w:lang w:val="en-GB"/>
        </w:rPr>
        <w:t>u</w:t>
      </w:r>
      <w:r w:rsidRPr="002B7A41">
        <w:rPr>
          <w:i/>
          <w:sz w:val="22"/>
          <w:szCs w:val="22"/>
        </w:rPr>
        <w:t xml:space="preserve">, </w:t>
      </w:r>
      <w:r w:rsidRPr="002B7A41">
        <w:rPr>
          <w:i/>
          <w:sz w:val="22"/>
          <w:szCs w:val="22"/>
          <w:lang w:val="en-GB"/>
        </w:rPr>
        <w:t>sukladno</w:t>
      </w:r>
      <w:r w:rsidRPr="002B7A41">
        <w:rPr>
          <w:i/>
          <w:sz w:val="22"/>
          <w:szCs w:val="22"/>
        </w:rPr>
        <w:t xml:space="preserve"> č</w:t>
      </w:r>
      <w:r w:rsidRPr="002B7A41">
        <w:rPr>
          <w:i/>
          <w:sz w:val="22"/>
          <w:szCs w:val="22"/>
          <w:lang w:val="en-GB"/>
        </w:rPr>
        <w:t>lanku</w:t>
      </w:r>
      <w:r w:rsidRPr="002B7A41">
        <w:rPr>
          <w:i/>
          <w:sz w:val="22"/>
          <w:szCs w:val="22"/>
        </w:rPr>
        <w:t xml:space="preserve"> 24.,25.,26. </w:t>
      </w:r>
      <w:r w:rsidRPr="002B7A41">
        <w:rPr>
          <w:i/>
          <w:sz w:val="22"/>
          <w:szCs w:val="22"/>
          <w:lang w:val="en-GB"/>
        </w:rPr>
        <w:t>i</w:t>
      </w:r>
      <w:r w:rsidRPr="002B7A41">
        <w:rPr>
          <w:i/>
          <w:sz w:val="22"/>
          <w:szCs w:val="22"/>
        </w:rPr>
        <w:t xml:space="preserve"> 30. </w:t>
      </w:r>
      <w:r w:rsidRPr="002B7A41">
        <w:rPr>
          <w:i/>
          <w:sz w:val="22"/>
          <w:szCs w:val="22"/>
          <w:lang w:val="en-GB"/>
        </w:rPr>
        <w:t>Zakona</w:t>
      </w:r>
      <w:r w:rsidRPr="002B7A41">
        <w:rPr>
          <w:i/>
          <w:sz w:val="22"/>
          <w:szCs w:val="22"/>
        </w:rPr>
        <w:t xml:space="preserve"> </w:t>
      </w:r>
      <w:r w:rsidRPr="002B7A41">
        <w:rPr>
          <w:i/>
          <w:sz w:val="22"/>
          <w:szCs w:val="22"/>
          <w:lang w:val="en-GB"/>
        </w:rPr>
        <w:t>o</w:t>
      </w:r>
      <w:r w:rsidRPr="002B7A41">
        <w:rPr>
          <w:i/>
          <w:sz w:val="22"/>
          <w:szCs w:val="22"/>
        </w:rPr>
        <w:t xml:space="preserve"> </w:t>
      </w:r>
      <w:r w:rsidRPr="002B7A41">
        <w:rPr>
          <w:i/>
          <w:sz w:val="22"/>
          <w:szCs w:val="22"/>
          <w:lang w:val="en-GB"/>
        </w:rPr>
        <w:t>za</w:t>
      </w:r>
      <w:r w:rsidRPr="002B7A41">
        <w:rPr>
          <w:i/>
          <w:sz w:val="22"/>
          <w:szCs w:val="22"/>
        </w:rPr>
        <w:t>š</w:t>
      </w:r>
      <w:r w:rsidRPr="002B7A41">
        <w:rPr>
          <w:i/>
          <w:sz w:val="22"/>
          <w:szCs w:val="22"/>
          <w:lang w:val="en-GB"/>
        </w:rPr>
        <w:t>titi</w:t>
      </w:r>
      <w:r w:rsidRPr="002B7A41">
        <w:rPr>
          <w:i/>
          <w:sz w:val="22"/>
          <w:szCs w:val="22"/>
        </w:rPr>
        <w:t xml:space="preserve"> </w:t>
      </w:r>
      <w:r w:rsidRPr="002B7A41">
        <w:rPr>
          <w:i/>
          <w:sz w:val="22"/>
          <w:szCs w:val="22"/>
          <w:lang w:val="en-GB"/>
        </w:rPr>
        <w:t>prirode</w:t>
      </w:r>
      <w:r w:rsidRPr="002B7A41">
        <w:rPr>
          <w:i/>
          <w:sz w:val="22"/>
          <w:szCs w:val="22"/>
        </w:rPr>
        <w:t xml:space="preserve"> (</w:t>
      </w:r>
      <w:r w:rsidRPr="002B7A41">
        <w:rPr>
          <w:i/>
          <w:sz w:val="22"/>
          <w:szCs w:val="22"/>
          <w:lang w:val="en-GB"/>
        </w:rPr>
        <w:t>NN</w:t>
      </w:r>
      <w:r w:rsidRPr="002B7A41">
        <w:rPr>
          <w:i/>
          <w:sz w:val="22"/>
          <w:szCs w:val="22"/>
        </w:rPr>
        <w:t xml:space="preserve"> 80/13) </w:t>
      </w:r>
      <w:r w:rsidRPr="002B7A41">
        <w:rPr>
          <w:i/>
          <w:sz w:val="22"/>
          <w:szCs w:val="22"/>
          <w:lang w:val="en-GB"/>
        </w:rPr>
        <w:t>i</w:t>
      </w:r>
      <w:r w:rsidRPr="002B7A41">
        <w:rPr>
          <w:i/>
          <w:sz w:val="22"/>
          <w:szCs w:val="22"/>
        </w:rPr>
        <w:t xml:space="preserve"> č</w:t>
      </w:r>
      <w:r w:rsidRPr="002B7A41">
        <w:rPr>
          <w:i/>
          <w:sz w:val="22"/>
          <w:szCs w:val="22"/>
          <w:lang w:val="en-GB"/>
        </w:rPr>
        <w:t>lanku</w:t>
      </w:r>
      <w:r w:rsidRPr="002B7A41">
        <w:rPr>
          <w:i/>
          <w:sz w:val="22"/>
          <w:szCs w:val="22"/>
        </w:rPr>
        <w:t xml:space="preserve"> 3. </w:t>
      </w:r>
      <w:r w:rsidRPr="002B7A41">
        <w:rPr>
          <w:i/>
          <w:sz w:val="22"/>
          <w:szCs w:val="22"/>
          <w:lang w:val="en-GB"/>
        </w:rPr>
        <w:t>Pravilnika</w:t>
      </w:r>
      <w:r w:rsidRPr="002B7A41">
        <w:rPr>
          <w:i/>
          <w:sz w:val="22"/>
          <w:szCs w:val="22"/>
        </w:rPr>
        <w:t xml:space="preserve"> </w:t>
      </w:r>
      <w:r w:rsidRPr="002B7A41">
        <w:rPr>
          <w:i/>
          <w:sz w:val="22"/>
          <w:szCs w:val="22"/>
          <w:lang w:val="en-GB"/>
        </w:rPr>
        <w:t>o</w:t>
      </w:r>
      <w:r w:rsidRPr="002B7A41">
        <w:rPr>
          <w:i/>
          <w:sz w:val="22"/>
          <w:szCs w:val="22"/>
        </w:rPr>
        <w:t xml:space="preserve"> </w:t>
      </w:r>
      <w:r w:rsidRPr="002B7A41">
        <w:rPr>
          <w:i/>
          <w:sz w:val="22"/>
          <w:szCs w:val="22"/>
          <w:lang w:val="en-GB"/>
        </w:rPr>
        <w:t>ocjeni</w:t>
      </w:r>
      <w:r w:rsidRPr="002B7A41">
        <w:rPr>
          <w:i/>
          <w:sz w:val="22"/>
          <w:szCs w:val="22"/>
        </w:rPr>
        <w:t xml:space="preserve"> </w:t>
      </w:r>
      <w:r w:rsidRPr="002B7A41">
        <w:rPr>
          <w:i/>
          <w:sz w:val="22"/>
          <w:szCs w:val="22"/>
          <w:lang w:val="en-GB"/>
        </w:rPr>
        <w:t>prihvatljivosti</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ekolo</w:t>
      </w:r>
      <w:r w:rsidRPr="002B7A41">
        <w:rPr>
          <w:i/>
          <w:sz w:val="22"/>
          <w:szCs w:val="22"/>
        </w:rPr>
        <w:t>š</w:t>
      </w:r>
      <w:r w:rsidRPr="002B7A41">
        <w:rPr>
          <w:i/>
          <w:sz w:val="22"/>
          <w:szCs w:val="22"/>
          <w:lang w:val="en-GB"/>
        </w:rPr>
        <w:t>ku</w:t>
      </w:r>
      <w:r w:rsidRPr="002B7A41">
        <w:rPr>
          <w:i/>
          <w:sz w:val="22"/>
          <w:szCs w:val="22"/>
        </w:rPr>
        <w:t xml:space="preserve"> </w:t>
      </w:r>
      <w:r w:rsidRPr="002B7A41">
        <w:rPr>
          <w:i/>
          <w:sz w:val="22"/>
          <w:szCs w:val="22"/>
          <w:lang w:val="en-GB"/>
        </w:rPr>
        <w:t>mre</w:t>
      </w:r>
      <w:r w:rsidRPr="002B7A41">
        <w:rPr>
          <w:i/>
          <w:sz w:val="22"/>
          <w:szCs w:val="22"/>
        </w:rPr>
        <w:t>ž</w:t>
      </w:r>
      <w:r w:rsidRPr="002B7A41">
        <w:rPr>
          <w:i/>
          <w:sz w:val="22"/>
          <w:szCs w:val="22"/>
          <w:lang w:val="en-GB"/>
        </w:rPr>
        <w:t>u</w:t>
      </w:r>
      <w:r w:rsidRPr="002B7A41">
        <w:rPr>
          <w:i/>
          <w:sz w:val="22"/>
          <w:szCs w:val="22"/>
        </w:rPr>
        <w:t xml:space="preserve"> (</w:t>
      </w:r>
      <w:r w:rsidRPr="002B7A41">
        <w:rPr>
          <w:i/>
          <w:sz w:val="22"/>
          <w:szCs w:val="22"/>
          <w:lang w:val="en-GB"/>
        </w:rPr>
        <w:t>NN</w:t>
      </w:r>
      <w:r w:rsidRPr="002B7A41">
        <w:rPr>
          <w:i/>
          <w:sz w:val="22"/>
          <w:szCs w:val="22"/>
        </w:rPr>
        <w:t xml:space="preserve"> 146/14).“</w:t>
      </w:r>
    </w:p>
    <w:p w:rsidR="00A658EC" w:rsidRPr="002B7A41" w:rsidRDefault="00A658EC" w:rsidP="00A658EC">
      <w:pPr>
        <w:tabs>
          <w:tab w:val="left" w:pos="426"/>
        </w:tabs>
        <w:jc w:val="both"/>
        <w:rPr>
          <w:sz w:val="22"/>
          <w:szCs w:val="22"/>
        </w:rPr>
      </w:pPr>
    </w:p>
    <w:p w:rsidR="00A658EC" w:rsidRPr="002B7A41" w:rsidRDefault="00A658EC" w:rsidP="00A658EC">
      <w:pPr>
        <w:tabs>
          <w:tab w:val="left" w:pos="426"/>
        </w:tabs>
        <w:jc w:val="both"/>
        <w:rPr>
          <w:i/>
          <w:sz w:val="22"/>
          <w:szCs w:val="22"/>
        </w:rPr>
      </w:pPr>
      <w:r w:rsidRPr="002B7A41">
        <w:rPr>
          <w:sz w:val="22"/>
          <w:szCs w:val="22"/>
        </w:rPr>
        <w:t>U članku 81. dodaje se stavak 25 koji glasi:</w:t>
      </w:r>
    </w:p>
    <w:p w:rsidR="00A658EC" w:rsidRPr="002B7A41" w:rsidRDefault="00A658EC" w:rsidP="00A658EC">
      <w:pPr>
        <w:tabs>
          <w:tab w:val="left" w:pos="426"/>
        </w:tabs>
        <w:jc w:val="both"/>
        <w:rPr>
          <w:i/>
          <w:sz w:val="22"/>
          <w:szCs w:val="22"/>
        </w:rPr>
      </w:pPr>
      <w:r w:rsidRPr="002B7A41">
        <w:rPr>
          <w:i/>
          <w:sz w:val="22"/>
          <w:szCs w:val="22"/>
        </w:rPr>
        <w:t xml:space="preserve">„(25) </w:t>
      </w:r>
      <w:r w:rsidRPr="002B7A41">
        <w:rPr>
          <w:i/>
          <w:sz w:val="22"/>
          <w:szCs w:val="22"/>
          <w:lang w:val="en-GB"/>
        </w:rPr>
        <w:t>Gradnja</w:t>
      </w:r>
      <w:r w:rsidRPr="002B7A41">
        <w:rPr>
          <w:i/>
          <w:sz w:val="22"/>
          <w:szCs w:val="22"/>
        </w:rPr>
        <w:t xml:space="preserve"> </w:t>
      </w:r>
      <w:r w:rsidRPr="002B7A41">
        <w:rPr>
          <w:i/>
          <w:sz w:val="22"/>
          <w:szCs w:val="22"/>
          <w:lang w:val="en-GB"/>
        </w:rPr>
        <w:t>postrojenja</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kori</w:t>
      </w:r>
      <w:r w:rsidRPr="002B7A41">
        <w:rPr>
          <w:i/>
          <w:sz w:val="22"/>
          <w:szCs w:val="22"/>
        </w:rPr>
        <w:t>š</w:t>
      </w:r>
      <w:r w:rsidRPr="002B7A41">
        <w:rPr>
          <w:i/>
          <w:sz w:val="22"/>
          <w:szCs w:val="22"/>
          <w:lang w:val="en-GB"/>
        </w:rPr>
        <w:t>tenje</w:t>
      </w:r>
      <w:r w:rsidRPr="002B7A41">
        <w:rPr>
          <w:i/>
          <w:sz w:val="22"/>
          <w:szCs w:val="22"/>
        </w:rPr>
        <w:t xml:space="preserve"> </w:t>
      </w:r>
      <w:r w:rsidRPr="002B7A41">
        <w:rPr>
          <w:i/>
          <w:sz w:val="22"/>
          <w:szCs w:val="22"/>
          <w:lang w:val="en-GB"/>
        </w:rPr>
        <w:t>obnovljivih</w:t>
      </w:r>
      <w:r w:rsidRPr="002B7A41">
        <w:rPr>
          <w:i/>
          <w:sz w:val="22"/>
          <w:szCs w:val="22"/>
        </w:rPr>
        <w:t xml:space="preserve"> </w:t>
      </w:r>
      <w:r w:rsidRPr="002B7A41">
        <w:rPr>
          <w:i/>
          <w:sz w:val="22"/>
          <w:szCs w:val="22"/>
          <w:lang w:val="en-GB"/>
        </w:rPr>
        <w:t>izvora</w:t>
      </w:r>
      <w:r w:rsidRPr="002B7A41">
        <w:rPr>
          <w:i/>
          <w:sz w:val="22"/>
          <w:szCs w:val="22"/>
        </w:rPr>
        <w:t xml:space="preserve"> </w:t>
      </w:r>
      <w:r w:rsidRPr="002B7A41">
        <w:rPr>
          <w:i/>
          <w:sz w:val="22"/>
          <w:szCs w:val="22"/>
          <w:lang w:val="en-GB"/>
        </w:rPr>
        <w:t>energije</w:t>
      </w:r>
      <w:r w:rsidRPr="002B7A41">
        <w:rPr>
          <w:i/>
          <w:sz w:val="22"/>
          <w:szCs w:val="22"/>
        </w:rPr>
        <w:t xml:space="preserve"> - </w:t>
      </w:r>
      <w:r w:rsidRPr="002B7A41">
        <w:rPr>
          <w:i/>
          <w:sz w:val="22"/>
          <w:szCs w:val="22"/>
          <w:lang w:val="en-GB"/>
        </w:rPr>
        <w:t>kogeneraciju</w:t>
      </w:r>
      <w:r w:rsidRPr="002B7A41">
        <w:rPr>
          <w:i/>
          <w:sz w:val="22"/>
          <w:szCs w:val="22"/>
        </w:rPr>
        <w:t xml:space="preserve"> </w:t>
      </w:r>
      <w:r w:rsidRPr="002B7A41">
        <w:rPr>
          <w:i/>
          <w:sz w:val="22"/>
          <w:szCs w:val="22"/>
          <w:lang w:val="en-GB"/>
        </w:rPr>
        <w:t>dozvoljava</w:t>
      </w:r>
      <w:r w:rsidRPr="002B7A41">
        <w:rPr>
          <w:i/>
          <w:sz w:val="22"/>
          <w:szCs w:val="22"/>
        </w:rPr>
        <w:t xml:space="preserve"> </w:t>
      </w:r>
      <w:r w:rsidRPr="002B7A41">
        <w:rPr>
          <w:i/>
          <w:sz w:val="22"/>
          <w:szCs w:val="22"/>
          <w:lang w:val="en-GB"/>
        </w:rPr>
        <w:t>se</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unutar</w:t>
      </w:r>
      <w:r w:rsidRPr="002B7A41">
        <w:rPr>
          <w:i/>
          <w:sz w:val="22"/>
          <w:szCs w:val="22"/>
        </w:rPr>
        <w:t xml:space="preserve"> </w:t>
      </w:r>
      <w:r w:rsidRPr="002B7A41">
        <w:rPr>
          <w:i/>
          <w:sz w:val="22"/>
          <w:szCs w:val="22"/>
          <w:lang w:val="en-GB"/>
        </w:rPr>
        <w:t>gra</w:t>
      </w:r>
      <w:r w:rsidRPr="002B7A41">
        <w:rPr>
          <w:i/>
          <w:sz w:val="22"/>
          <w:szCs w:val="22"/>
        </w:rPr>
        <w:t>đ</w:t>
      </w:r>
      <w:r w:rsidRPr="002B7A41">
        <w:rPr>
          <w:i/>
          <w:sz w:val="22"/>
          <w:szCs w:val="22"/>
          <w:lang w:val="en-GB"/>
        </w:rPr>
        <w:t>evinskog</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ja</w:t>
      </w:r>
      <w:r w:rsidRPr="002B7A41">
        <w:rPr>
          <w:i/>
          <w:sz w:val="22"/>
          <w:szCs w:val="22"/>
        </w:rPr>
        <w:t xml:space="preserve"> </w:t>
      </w:r>
      <w:r w:rsidRPr="002B7A41">
        <w:rPr>
          <w:i/>
          <w:sz w:val="22"/>
          <w:szCs w:val="22"/>
          <w:lang w:val="en-GB"/>
        </w:rPr>
        <w:t>naselja</w:t>
      </w:r>
      <w:r w:rsidRPr="002B7A41">
        <w:rPr>
          <w:i/>
          <w:sz w:val="22"/>
          <w:szCs w:val="22"/>
        </w:rPr>
        <w:t xml:space="preserve"> </w:t>
      </w:r>
      <w:r w:rsidRPr="002B7A41">
        <w:rPr>
          <w:i/>
          <w:sz w:val="22"/>
          <w:szCs w:val="22"/>
          <w:lang w:val="en-GB"/>
        </w:rPr>
        <w:t>u</w:t>
      </w:r>
      <w:r w:rsidRPr="002B7A41">
        <w:rPr>
          <w:i/>
          <w:sz w:val="22"/>
          <w:szCs w:val="22"/>
        </w:rPr>
        <w:t xml:space="preserve"> </w:t>
      </w:r>
      <w:r w:rsidRPr="002B7A41">
        <w:rPr>
          <w:i/>
          <w:sz w:val="22"/>
          <w:szCs w:val="22"/>
          <w:lang w:val="en-GB"/>
        </w:rPr>
        <w:t>ostalim</w:t>
      </w:r>
      <w:r w:rsidRPr="002B7A41">
        <w:rPr>
          <w:i/>
          <w:sz w:val="22"/>
          <w:szCs w:val="22"/>
        </w:rPr>
        <w:t xml:space="preserve"> </w:t>
      </w:r>
      <w:r w:rsidRPr="002B7A41">
        <w:rPr>
          <w:i/>
          <w:sz w:val="22"/>
          <w:szCs w:val="22"/>
          <w:lang w:val="en-GB"/>
        </w:rPr>
        <w:t>zonama</w:t>
      </w:r>
      <w:r w:rsidRPr="002B7A41">
        <w:rPr>
          <w:i/>
          <w:sz w:val="22"/>
          <w:szCs w:val="22"/>
        </w:rPr>
        <w:t xml:space="preserve"> </w:t>
      </w:r>
      <w:r w:rsidRPr="002B7A41">
        <w:rPr>
          <w:i/>
          <w:sz w:val="22"/>
          <w:szCs w:val="22"/>
          <w:lang w:val="en-GB"/>
        </w:rPr>
        <w:t>snage</w:t>
      </w:r>
      <w:r w:rsidRPr="002B7A41">
        <w:rPr>
          <w:i/>
          <w:sz w:val="22"/>
          <w:szCs w:val="22"/>
        </w:rPr>
        <w:t xml:space="preserve"> </w:t>
      </w:r>
      <w:r w:rsidRPr="002B7A41">
        <w:rPr>
          <w:i/>
          <w:sz w:val="22"/>
          <w:szCs w:val="22"/>
          <w:lang w:val="en-GB"/>
        </w:rPr>
        <w:t>do</w:t>
      </w:r>
      <w:r w:rsidRPr="002B7A41">
        <w:rPr>
          <w:i/>
          <w:sz w:val="22"/>
          <w:szCs w:val="22"/>
        </w:rPr>
        <w:t xml:space="preserve"> 1</w:t>
      </w:r>
      <w:r w:rsidRPr="002B7A41">
        <w:rPr>
          <w:i/>
          <w:sz w:val="22"/>
          <w:szCs w:val="22"/>
          <w:lang w:val="en-GB"/>
        </w:rPr>
        <w:t>MW</w:t>
      </w:r>
      <w:r w:rsidRPr="002B7A41">
        <w:rPr>
          <w:i/>
          <w:sz w:val="22"/>
          <w:szCs w:val="22"/>
        </w:rPr>
        <w:t>.”</w:t>
      </w:r>
    </w:p>
    <w:p w:rsidR="00A658EC" w:rsidRPr="002B7A41" w:rsidRDefault="00A658EC" w:rsidP="00A658EC">
      <w:pPr>
        <w:tabs>
          <w:tab w:val="left" w:pos="426"/>
        </w:tabs>
        <w:jc w:val="both"/>
        <w:rPr>
          <w:i/>
          <w:sz w:val="22"/>
          <w:szCs w:val="22"/>
        </w:rPr>
      </w:pPr>
    </w:p>
    <w:p w:rsidR="00A658EC" w:rsidRPr="002B7A41" w:rsidRDefault="00A658EC" w:rsidP="00A658EC">
      <w:pPr>
        <w:tabs>
          <w:tab w:val="left" w:pos="709"/>
        </w:tabs>
        <w:jc w:val="both"/>
        <w:rPr>
          <w:i/>
          <w:sz w:val="22"/>
          <w:szCs w:val="22"/>
          <w:lang w:val="pl-PL"/>
        </w:rPr>
      </w:pPr>
      <w:r w:rsidRPr="002B7A41">
        <w:rPr>
          <w:i/>
          <w:sz w:val="22"/>
          <w:szCs w:val="22"/>
          <w:lang w:val="pl-PL"/>
        </w:rPr>
        <w:t>U članku 81. dodaje se stavak 26 koji glasi:</w:t>
      </w:r>
    </w:p>
    <w:p w:rsidR="00A658EC" w:rsidRPr="002B7A41" w:rsidRDefault="00A658EC" w:rsidP="00A658EC">
      <w:pPr>
        <w:widowControl w:val="0"/>
        <w:autoSpaceDE w:val="0"/>
        <w:autoSpaceDN w:val="0"/>
        <w:adjustRightInd w:val="0"/>
        <w:spacing w:after="225"/>
        <w:jc w:val="both"/>
        <w:rPr>
          <w:b/>
          <w:i/>
          <w:sz w:val="22"/>
          <w:szCs w:val="22"/>
          <w:lang w:val="pl-PL"/>
        </w:rPr>
      </w:pPr>
      <w:r w:rsidRPr="002B7A41">
        <w:rPr>
          <w:b/>
          <w:i/>
          <w:sz w:val="22"/>
          <w:szCs w:val="22"/>
          <w:lang w:val="pl-PL"/>
        </w:rPr>
        <w:t>Dopunski,</w:t>
      </w:r>
      <w:r w:rsidR="0076160F">
        <w:rPr>
          <w:b/>
          <w:i/>
          <w:sz w:val="22"/>
          <w:szCs w:val="22"/>
          <w:lang w:val="pl-PL"/>
        </w:rPr>
        <w:t xml:space="preserve"> prirodni drugi izvori energije- </w:t>
      </w:r>
      <w:r w:rsidRPr="002B7A41">
        <w:rPr>
          <w:b/>
          <w:i/>
          <w:sz w:val="22"/>
          <w:szCs w:val="22"/>
          <w:lang w:val="pl-PL"/>
        </w:rPr>
        <w:t>solarni kolekt</w:t>
      </w:r>
      <w:r w:rsidR="0076160F">
        <w:rPr>
          <w:b/>
          <w:i/>
          <w:sz w:val="22"/>
          <w:szCs w:val="22"/>
          <w:lang w:val="pl-PL"/>
        </w:rPr>
        <w:t>ori i/ili fotonaponske ćelije (</w:t>
      </w:r>
      <w:r w:rsidRPr="002B7A41">
        <w:rPr>
          <w:b/>
          <w:i/>
          <w:sz w:val="22"/>
          <w:szCs w:val="22"/>
          <w:lang w:val="pl-PL"/>
        </w:rPr>
        <w:t>I</w:t>
      </w:r>
      <w:r w:rsidR="0076160F">
        <w:rPr>
          <w:b/>
          <w:i/>
          <w:sz w:val="22"/>
          <w:szCs w:val="22"/>
          <w:lang w:val="pl-PL"/>
        </w:rPr>
        <w:t xml:space="preserve">skorištavanje sunčeve energije) </w:t>
      </w:r>
    </w:p>
    <w:p w:rsidR="00A658EC" w:rsidRPr="002B7A41" w:rsidRDefault="00A658EC" w:rsidP="00A658EC">
      <w:pPr>
        <w:widowControl w:val="0"/>
        <w:autoSpaceDE w:val="0"/>
        <w:autoSpaceDN w:val="0"/>
        <w:adjustRightInd w:val="0"/>
        <w:jc w:val="both"/>
        <w:rPr>
          <w:i/>
          <w:sz w:val="22"/>
          <w:szCs w:val="22"/>
        </w:rPr>
      </w:pPr>
      <w:r w:rsidRPr="002B7A41">
        <w:rPr>
          <w:i/>
          <w:sz w:val="22"/>
          <w:szCs w:val="22"/>
        </w:rPr>
        <w:t xml:space="preserve">„(26) Iskorištavanje sunčeve energije ovim Planom se omogućava kroz uređenje i izgradnju prostora solarnih parkova, te kroz individualno korištenje za potrebe pojedinačnih zgrada i korisnika. </w:t>
      </w:r>
    </w:p>
    <w:p w:rsidR="00A658EC" w:rsidRPr="002B7A41" w:rsidRDefault="00A658EC" w:rsidP="00A658EC">
      <w:pPr>
        <w:widowControl w:val="0"/>
        <w:autoSpaceDE w:val="0"/>
        <w:autoSpaceDN w:val="0"/>
        <w:adjustRightInd w:val="0"/>
        <w:spacing w:after="105"/>
        <w:jc w:val="both"/>
        <w:rPr>
          <w:i/>
          <w:sz w:val="22"/>
          <w:szCs w:val="22"/>
        </w:rPr>
      </w:pPr>
      <w:r w:rsidRPr="002B7A41">
        <w:rPr>
          <w:i/>
          <w:sz w:val="22"/>
          <w:szCs w:val="22"/>
        </w:rPr>
        <w:t xml:space="preserve">Sustavi iskorištavanja sunčeve energije na prostoru Grada ovim Planom usmjeravaju se u: </w:t>
      </w:r>
    </w:p>
    <w:p w:rsidR="00A658EC" w:rsidRPr="002B7A41" w:rsidRDefault="00A658EC" w:rsidP="00A658EC">
      <w:pPr>
        <w:widowControl w:val="0"/>
        <w:autoSpaceDE w:val="0"/>
        <w:autoSpaceDN w:val="0"/>
        <w:adjustRightInd w:val="0"/>
        <w:ind w:left="720"/>
        <w:jc w:val="both"/>
        <w:rPr>
          <w:i/>
          <w:sz w:val="22"/>
          <w:szCs w:val="22"/>
        </w:rPr>
      </w:pPr>
      <w:r w:rsidRPr="002B7A41">
        <w:rPr>
          <w:i/>
          <w:sz w:val="22"/>
          <w:szCs w:val="22"/>
        </w:rPr>
        <w:t xml:space="preserve">a) izgradnju solarnih parkova na principu fotonaponskih solarnih elektrana </w:t>
      </w:r>
    </w:p>
    <w:p w:rsidR="00A658EC" w:rsidRPr="002B7A41" w:rsidRDefault="00A658EC" w:rsidP="00A658EC">
      <w:pPr>
        <w:spacing w:after="200"/>
        <w:ind w:firstLine="720"/>
        <w:rPr>
          <w:i/>
          <w:sz w:val="22"/>
          <w:szCs w:val="22"/>
          <w:lang w:eastAsia="en-US"/>
        </w:rPr>
      </w:pPr>
      <w:r w:rsidRPr="002B7A41">
        <w:rPr>
          <w:i/>
          <w:sz w:val="22"/>
          <w:szCs w:val="22"/>
          <w:lang w:eastAsia="en-US"/>
        </w:rPr>
        <w:t>b) pojedinačno iskorištavanje sunčeve energije putem</w:t>
      </w:r>
    </w:p>
    <w:p w:rsidR="00A658EC" w:rsidRPr="002B7A41" w:rsidRDefault="00A658EC" w:rsidP="00061BF4">
      <w:pPr>
        <w:numPr>
          <w:ilvl w:val="0"/>
          <w:numId w:val="30"/>
        </w:numPr>
        <w:spacing w:after="200"/>
        <w:contextualSpacing/>
        <w:jc w:val="both"/>
        <w:rPr>
          <w:i/>
          <w:sz w:val="22"/>
          <w:szCs w:val="22"/>
          <w:lang w:eastAsia="en-US"/>
        </w:rPr>
      </w:pPr>
      <w:r w:rsidRPr="002B7A41">
        <w:rPr>
          <w:i/>
          <w:sz w:val="22"/>
          <w:szCs w:val="22"/>
          <w:lang w:eastAsia="en-US"/>
        </w:rPr>
        <w:t>pojedinačnih fotonaponskih elemenata (elektrifikacija pojedinačnih zgrada) ili putem</w:t>
      </w:r>
    </w:p>
    <w:p w:rsidR="00A658EC" w:rsidRPr="002B7A41" w:rsidRDefault="00A658EC" w:rsidP="00061BF4">
      <w:pPr>
        <w:numPr>
          <w:ilvl w:val="0"/>
          <w:numId w:val="30"/>
        </w:numPr>
        <w:spacing w:after="200"/>
        <w:contextualSpacing/>
        <w:jc w:val="both"/>
        <w:rPr>
          <w:i/>
          <w:sz w:val="22"/>
          <w:szCs w:val="22"/>
          <w:lang w:eastAsia="en-US"/>
        </w:rPr>
      </w:pPr>
      <w:r w:rsidRPr="002B7A41">
        <w:rPr>
          <w:i/>
          <w:sz w:val="22"/>
          <w:szCs w:val="22"/>
          <w:lang w:eastAsia="en-US"/>
        </w:rPr>
        <w:t>niskotemperaturnih i srednjetemperaturnih kolektora (za ograničenu upotrebu – grijanje vode, grijanje, hlađenje i ventilaciju u stambenim i drugim pro-storima, te izravno za kuhanje,dezinfekciju i desalinizaciju).</w:t>
      </w:r>
    </w:p>
    <w:p w:rsidR="00A658EC" w:rsidRPr="002B7A41" w:rsidRDefault="00A658EC" w:rsidP="00A658EC">
      <w:pPr>
        <w:tabs>
          <w:tab w:val="left" w:pos="426"/>
        </w:tabs>
        <w:jc w:val="both"/>
        <w:rPr>
          <w:i/>
          <w:sz w:val="22"/>
          <w:szCs w:val="22"/>
        </w:rPr>
      </w:pPr>
    </w:p>
    <w:p w:rsidR="00A658EC" w:rsidRPr="002B7A41" w:rsidRDefault="00A658EC" w:rsidP="00A658EC">
      <w:pPr>
        <w:tabs>
          <w:tab w:val="left" w:pos="426"/>
        </w:tabs>
        <w:jc w:val="both"/>
        <w:rPr>
          <w:i/>
          <w:sz w:val="22"/>
          <w:szCs w:val="22"/>
        </w:rPr>
      </w:pPr>
      <w:r w:rsidRPr="002B7A41">
        <w:rPr>
          <w:i/>
          <w:sz w:val="22"/>
          <w:szCs w:val="22"/>
          <w:lang w:val="en-GB"/>
        </w:rPr>
        <w:t>Solarne</w:t>
      </w:r>
      <w:r w:rsidRPr="002B7A41">
        <w:rPr>
          <w:i/>
          <w:sz w:val="22"/>
          <w:szCs w:val="22"/>
        </w:rPr>
        <w:t xml:space="preserve"> </w:t>
      </w:r>
      <w:r w:rsidRPr="002B7A41">
        <w:rPr>
          <w:i/>
          <w:sz w:val="22"/>
          <w:szCs w:val="22"/>
          <w:lang w:val="en-GB"/>
        </w:rPr>
        <w:t>kolektore</w:t>
      </w:r>
      <w:r w:rsidRPr="002B7A41">
        <w:rPr>
          <w:i/>
          <w:sz w:val="22"/>
          <w:szCs w:val="22"/>
        </w:rPr>
        <w:t xml:space="preserve"> </w:t>
      </w:r>
      <w:r w:rsidRPr="002B7A41">
        <w:rPr>
          <w:i/>
          <w:sz w:val="22"/>
          <w:szCs w:val="22"/>
          <w:lang w:val="en-GB"/>
        </w:rPr>
        <w:t>i</w:t>
      </w:r>
      <w:r w:rsidRPr="002B7A41">
        <w:rPr>
          <w:i/>
          <w:sz w:val="22"/>
          <w:szCs w:val="22"/>
        </w:rPr>
        <w:t>/</w:t>
      </w:r>
      <w:r w:rsidRPr="002B7A41">
        <w:rPr>
          <w:i/>
          <w:sz w:val="22"/>
          <w:szCs w:val="22"/>
          <w:lang w:val="en-GB"/>
        </w:rPr>
        <w:t>ili</w:t>
      </w:r>
      <w:r w:rsidRPr="002B7A41">
        <w:rPr>
          <w:i/>
          <w:sz w:val="22"/>
          <w:szCs w:val="22"/>
        </w:rPr>
        <w:t xml:space="preserve"> </w:t>
      </w:r>
      <w:r w:rsidRPr="002B7A41">
        <w:rPr>
          <w:i/>
          <w:sz w:val="22"/>
          <w:szCs w:val="22"/>
          <w:lang w:val="en-GB"/>
        </w:rPr>
        <w:t>fotonaponske</w:t>
      </w:r>
      <w:r w:rsidRPr="002B7A41">
        <w:rPr>
          <w:i/>
          <w:sz w:val="22"/>
          <w:szCs w:val="22"/>
        </w:rPr>
        <w:t xml:space="preserve"> ć</w:t>
      </w:r>
      <w:r w:rsidRPr="002B7A41">
        <w:rPr>
          <w:i/>
          <w:sz w:val="22"/>
          <w:szCs w:val="22"/>
          <w:lang w:val="en-GB"/>
        </w:rPr>
        <w:t>elije</w:t>
      </w:r>
      <w:r w:rsidRPr="002B7A41">
        <w:rPr>
          <w:i/>
          <w:sz w:val="22"/>
          <w:szCs w:val="22"/>
        </w:rPr>
        <w:t xml:space="preserve">, </w:t>
      </w:r>
      <w:r w:rsidRPr="002B7A41">
        <w:rPr>
          <w:i/>
          <w:sz w:val="22"/>
          <w:szCs w:val="22"/>
          <w:lang w:val="en-GB"/>
        </w:rPr>
        <w:t>kada</w:t>
      </w:r>
      <w:r w:rsidRPr="002B7A41">
        <w:rPr>
          <w:i/>
          <w:sz w:val="22"/>
          <w:szCs w:val="22"/>
        </w:rPr>
        <w:t xml:space="preserve"> </w:t>
      </w:r>
      <w:r w:rsidRPr="002B7A41">
        <w:rPr>
          <w:i/>
          <w:sz w:val="22"/>
          <w:szCs w:val="22"/>
          <w:lang w:val="en-GB"/>
        </w:rPr>
        <w:t>se</w:t>
      </w:r>
      <w:r w:rsidRPr="002B7A41">
        <w:rPr>
          <w:i/>
          <w:sz w:val="22"/>
          <w:szCs w:val="22"/>
        </w:rPr>
        <w:t xml:space="preserve"> </w:t>
      </w:r>
      <w:r w:rsidRPr="002B7A41">
        <w:rPr>
          <w:i/>
          <w:sz w:val="22"/>
          <w:szCs w:val="22"/>
          <w:lang w:val="en-GB"/>
        </w:rPr>
        <w:t>radi</w:t>
      </w:r>
      <w:r w:rsidRPr="002B7A41">
        <w:rPr>
          <w:i/>
          <w:sz w:val="22"/>
          <w:szCs w:val="22"/>
        </w:rPr>
        <w:t xml:space="preserve"> </w:t>
      </w:r>
      <w:r w:rsidRPr="002B7A41">
        <w:rPr>
          <w:i/>
          <w:sz w:val="22"/>
          <w:szCs w:val="22"/>
          <w:lang w:val="en-GB"/>
        </w:rPr>
        <w:t>o</w:t>
      </w:r>
      <w:r w:rsidRPr="002B7A41">
        <w:rPr>
          <w:i/>
          <w:sz w:val="22"/>
          <w:szCs w:val="22"/>
        </w:rPr>
        <w:t xml:space="preserve"> </w:t>
      </w:r>
      <w:r w:rsidRPr="002B7A41">
        <w:rPr>
          <w:i/>
          <w:sz w:val="22"/>
          <w:szCs w:val="22"/>
          <w:lang w:val="en-GB"/>
        </w:rPr>
        <w:t>proizvodnji</w:t>
      </w:r>
      <w:r w:rsidRPr="002B7A41">
        <w:rPr>
          <w:i/>
          <w:sz w:val="22"/>
          <w:szCs w:val="22"/>
        </w:rPr>
        <w:t xml:space="preserve"> </w:t>
      </w:r>
      <w:r w:rsidRPr="002B7A41">
        <w:rPr>
          <w:i/>
          <w:sz w:val="22"/>
          <w:szCs w:val="22"/>
          <w:lang w:val="en-GB"/>
        </w:rPr>
        <w:t>elektri</w:t>
      </w:r>
      <w:r w:rsidRPr="002B7A41">
        <w:rPr>
          <w:i/>
          <w:sz w:val="22"/>
          <w:szCs w:val="22"/>
        </w:rPr>
        <w:t>č</w:t>
      </w:r>
      <w:r w:rsidRPr="002B7A41">
        <w:rPr>
          <w:i/>
          <w:sz w:val="22"/>
          <w:szCs w:val="22"/>
          <w:lang w:val="en-GB"/>
        </w:rPr>
        <w:t>ne</w:t>
      </w:r>
      <w:r w:rsidRPr="002B7A41">
        <w:rPr>
          <w:i/>
          <w:sz w:val="22"/>
          <w:szCs w:val="22"/>
        </w:rPr>
        <w:t xml:space="preserve"> </w:t>
      </w:r>
      <w:r w:rsidRPr="002B7A41">
        <w:rPr>
          <w:i/>
          <w:sz w:val="22"/>
          <w:szCs w:val="22"/>
          <w:lang w:val="en-GB"/>
        </w:rPr>
        <w:t>energije</w:t>
      </w:r>
      <w:r w:rsidRPr="002B7A41">
        <w:rPr>
          <w:i/>
          <w:sz w:val="22"/>
          <w:szCs w:val="22"/>
        </w:rPr>
        <w:t xml:space="preserve"> </w:t>
      </w:r>
      <w:r w:rsidRPr="002B7A41">
        <w:rPr>
          <w:i/>
          <w:sz w:val="22"/>
          <w:szCs w:val="22"/>
          <w:lang w:val="en-GB"/>
        </w:rPr>
        <w:t>koja</w:t>
      </w:r>
      <w:r w:rsidRPr="002B7A41">
        <w:rPr>
          <w:i/>
          <w:sz w:val="22"/>
          <w:szCs w:val="22"/>
        </w:rPr>
        <w:t xml:space="preserve"> </w:t>
      </w:r>
      <w:r w:rsidRPr="002B7A41">
        <w:rPr>
          <w:i/>
          <w:sz w:val="22"/>
          <w:szCs w:val="22"/>
          <w:lang w:val="en-GB"/>
        </w:rPr>
        <w:t>se</w:t>
      </w:r>
      <w:r w:rsidRPr="002B7A41">
        <w:rPr>
          <w:i/>
          <w:sz w:val="22"/>
          <w:szCs w:val="22"/>
        </w:rPr>
        <w:t xml:space="preserve"> </w:t>
      </w:r>
      <w:r w:rsidRPr="002B7A41">
        <w:rPr>
          <w:i/>
          <w:sz w:val="22"/>
          <w:szCs w:val="22"/>
          <w:lang w:val="en-GB"/>
        </w:rPr>
        <w:t>prvenstveno</w:t>
      </w:r>
      <w:r w:rsidRPr="002B7A41">
        <w:rPr>
          <w:i/>
          <w:sz w:val="22"/>
          <w:szCs w:val="22"/>
        </w:rPr>
        <w:t xml:space="preserve"> </w:t>
      </w:r>
      <w:r w:rsidRPr="002B7A41">
        <w:rPr>
          <w:i/>
          <w:sz w:val="22"/>
          <w:szCs w:val="22"/>
          <w:lang w:val="en-GB"/>
        </w:rPr>
        <w:t>koristi</w:t>
      </w:r>
      <w:r w:rsidRPr="002B7A41">
        <w:rPr>
          <w:i/>
          <w:sz w:val="22"/>
          <w:szCs w:val="22"/>
        </w:rPr>
        <w:t xml:space="preserve"> </w:t>
      </w:r>
      <w:r w:rsidRPr="002B7A41">
        <w:rPr>
          <w:i/>
          <w:sz w:val="22"/>
          <w:szCs w:val="22"/>
          <w:lang w:val="en-GB"/>
        </w:rPr>
        <w:t>za</w:t>
      </w:r>
      <w:r w:rsidRPr="002B7A41">
        <w:rPr>
          <w:i/>
          <w:sz w:val="22"/>
          <w:szCs w:val="22"/>
        </w:rPr>
        <w:t xml:space="preserve"> </w:t>
      </w:r>
      <w:r w:rsidRPr="002B7A41">
        <w:rPr>
          <w:i/>
          <w:sz w:val="22"/>
          <w:szCs w:val="22"/>
          <w:lang w:val="en-GB"/>
        </w:rPr>
        <w:t>vlastite</w:t>
      </w:r>
      <w:r w:rsidRPr="002B7A41">
        <w:rPr>
          <w:i/>
          <w:sz w:val="22"/>
          <w:szCs w:val="22"/>
        </w:rPr>
        <w:t xml:space="preserve"> </w:t>
      </w:r>
      <w:r w:rsidRPr="002B7A41">
        <w:rPr>
          <w:i/>
          <w:sz w:val="22"/>
          <w:szCs w:val="22"/>
          <w:lang w:val="en-GB"/>
        </w:rPr>
        <w:t>potrebe</w:t>
      </w:r>
      <w:r w:rsidRPr="002B7A41">
        <w:rPr>
          <w:i/>
          <w:sz w:val="22"/>
          <w:szCs w:val="22"/>
        </w:rPr>
        <w:t xml:space="preserve">, </w:t>
      </w:r>
      <w:r w:rsidRPr="002B7A41">
        <w:rPr>
          <w:i/>
          <w:sz w:val="22"/>
          <w:szCs w:val="22"/>
          <w:lang w:val="en-GB"/>
        </w:rPr>
        <w:t>dozvoljava</w:t>
      </w:r>
      <w:r w:rsidRPr="002B7A41">
        <w:rPr>
          <w:i/>
          <w:sz w:val="22"/>
          <w:szCs w:val="22"/>
        </w:rPr>
        <w:t xml:space="preserve"> </w:t>
      </w:r>
      <w:r w:rsidRPr="002B7A41">
        <w:rPr>
          <w:i/>
          <w:sz w:val="22"/>
          <w:szCs w:val="22"/>
          <w:lang w:val="en-GB"/>
        </w:rPr>
        <w:t>se</w:t>
      </w:r>
      <w:r w:rsidRPr="002B7A41">
        <w:rPr>
          <w:i/>
          <w:sz w:val="22"/>
          <w:szCs w:val="22"/>
        </w:rPr>
        <w:t xml:space="preserve"> </w:t>
      </w:r>
      <w:r w:rsidRPr="002B7A41">
        <w:rPr>
          <w:i/>
          <w:sz w:val="22"/>
          <w:szCs w:val="22"/>
          <w:lang w:val="en-GB"/>
        </w:rPr>
        <w:t>postaviti</w:t>
      </w:r>
      <w:r w:rsidRPr="002B7A41">
        <w:rPr>
          <w:i/>
          <w:sz w:val="22"/>
          <w:szCs w:val="22"/>
        </w:rPr>
        <w:t xml:space="preserve"> </w:t>
      </w:r>
      <w:r w:rsidRPr="002B7A41">
        <w:rPr>
          <w:i/>
          <w:sz w:val="22"/>
          <w:szCs w:val="22"/>
          <w:lang w:val="en-GB"/>
        </w:rPr>
        <w:t>na</w:t>
      </w:r>
      <w:r w:rsidRPr="002B7A41">
        <w:rPr>
          <w:i/>
          <w:sz w:val="22"/>
          <w:szCs w:val="22"/>
        </w:rPr>
        <w:t xml:space="preserve"> </w:t>
      </w:r>
      <w:r w:rsidRPr="002B7A41">
        <w:rPr>
          <w:i/>
          <w:sz w:val="22"/>
          <w:szCs w:val="22"/>
          <w:lang w:val="en-GB"/>
        </w:rPr>
        <w:t>krovove</w:t>
      </w:r>
      <w:r w:rsidRPr="002B7A41">
        <w:rPr>
          <w:i/>
          <w:sz w:val="22"/>
          <w:szCs w:val="22"/>
        </w:rPr>
        <w:t xml:space="preserve"> </w:t>
      </w:r>
      <w:r w:rsidRPr="002B7A41">
        <w:rPr>
          <w:i/>
          <w:sz w:val="22"/>
          <w:szCs w:val="22"/>
          <w:lang w:val="en-GB"/>
        </w:rPr>
        <w:t>i</w:t>
      </w:r>
      <w:r w:rsidRPr="002B7A41">
        <w:rPr>
          <w:i/>
          <w:sz w:val="22"/>
          <w:szCs w:val="22"/>
        </w:rPr>
        <w:t xml:space="preserve"> </w:t>
      </w:r>
      <w:r w:rsidRPr="002B7A41">
        <w:rPr>
          <w:i/>
          <w:sz w:val="22"/>
          <w:szCs w:val="22"/>
          <w:lang w:val="en-GB"/>
        </w:rPr>
        <w:t>pro</w:t>
      </w:r>
      <w:r w:rsidRPr="002B7A41">
        <w:rPr>
          <w:i/>
          <w:sz w:val="22"/>
          <w:szCs w:val="22"/>
        </w:rPr>
        <w:t>č</w:t>
      </w:r>
      <w:r w:rsidRPr="002B7A41">
        <w:rPr>
          <w:i/>
          <w:sz w:val="22"/>
          <w:szCs w:val="22"/>
          <w:lang w:val="en-GB"/>
        </w:rPr>
        <w:t>elja</w:t>
      </w:r>
      <w:r w:rsidRPr="002B7A41">
        <w:rPr>
          <w:i/>
          <w:sz w:val="22"/>
          <w:szCs w:val="22"/>
        </w:rPr>
        <w:t xml:space="preserve"> </w:t>
      </w:r>
      <w:r w:rsidRPr="002B7A41">
        <w:rPr>
          <w:i/>
          <w:sz w:val="22"/>
          <w:szCs w:val="22"/>
          <w:lang w:val="en-GB"/>
        </w:rPr>
        <w:t>zgrada</w:t>
      </w:r>
      <w:r w:rsidRPr="002B7A41">
        <w:rPr>
          <w:i/>
          <w:sz w:val="22"/>
          <w:szCs w:val="22"/>
        </w:rPr>
        <w:t>:</w:t>
      </w:r>
    </w:p>
    <w:p w:rsidR="00A658EC" w:rsidRPr="002B7A41" w:rsidRDefault="00A658EC" w:rsidP="00061BF4">
      <w:pPr>
        <w:numPr>
          <w:ilvl w:val="0"/>
          <w:numId w:val="33"/>
        </w:numPr>
        <w:tabs>
          <w:tab w:val="left" w:pos="426"/>
        </w:tabs>
        <w:jc w:val="both"/>
        <w:rPr>
          <w:i/>
          <w:sz w:val="22"/>
          <w:szCs w:val="22"/>
        </w:rPr>
      </w:pPr>
      <w:r w:rsidRPr="002B7A41">
        <w:rPr>
          <w:i/>
          <w:sz w:val="22"/>
          <w:szCs w:val="22"/>
          <w:lang w:val="en-GB"/>
        </w:rPr>
        <w:t>unutar</w:t>
      </w:r>
      <w:r w:rsidRPr="002B7A41">
        <w:rPr>
          <w:i/>
          <w:sz w:val="22"/>
          <w:szCs w:val="22"/>
        </w:rPr>
        <w:t xml:space="preserve"> </w:t>
      </w:r>
      <w:r w:rsidRPr="002B7A41">
        <w:rPr>
          <w:i/>
          <w:sz w:val="22"/>
          <w:szCs w:val="22"/>
          <w:lang w:val="en-GB"/>
        </w:rPr>
        <w:t>gra</w:t>
      </w:r>
      <w:r w:rsidRPr="002B7A41">
        <w:rPr>
          <w:i/>
          <w:sz w:val="22"/>
          <w:szCs w:val="22"/>
        </w:rPr>
        <w:t>đ</w:t>
      </w:r>
      <w:r w:rsidRPr="002B7A41">
        <w:rPr>
          <w:i/>
          <w:sz w:val="22"/>
          <w:szCs w:val="22"/>
          <w:lang w:val="en-GB"/>
        </w:rPr>
        <w:t>evinskog</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ja</w:t>
      </w:r>
      <w:r w:rsidRPr="002B7A41">
        <w:rPr>
          <w:i/>
          <w:sz w:val="22"/>
          <w:szCs w:val="22"/>
        </w:rPr>
        <w:t xml:space="preserve"> </w:t>
      </w:r>
      <w:r w:rsidRPr="002B7A41">
        <w:rPr>
          <w:i/>
          <w:sz w:val="22"/>
          <w:szCs w:val="22"/>
          <w:lang w:val="en-GB"/>
        </w:rPr>
        <w:t>svih</w:t>
      </w:r>
      <w:r w:rsidRPr="002B7A41">
        <w:rPr>
          <w:i/>
          <w:sz w:val="22"/>
          <w:szCs w:val="22"/>
        </w:rPr>
        <w:t xml:space="preserve"> </w:t>
      </w:r>
      <w:r w:rsidRPr="002B7A41">
        <w:rPr>
          <w:i/>
          <w:sz w:val="22"/>
          <w:szCs w:val="22"/>
          <w:lang w:val="en-GB"/>
        </w:rPr>
        <w:t>naselja</w:t>
      </w:r>
      <w:r w:rsidRPr="002B7A41">
        <w:rPr>
          <w:i/>
          <w:sz w:val="22"/>
          <w:szCs w:val="22"/>
        </w:rPr>
        <w:t xml:space="preserve"> </w:t>
      </w:r>
      <w:r w:rsidRPr="002B7A41">
        <w:rPr>
          <w:i/>
          <w:sz w:val="22"/>
          <w:szCs w:val="22"/>
          <w:lang w:val="en-GB"/>
        </w:rPr>
        <w:t>grada</w:t>
      </w:r>
      <w:r w:rsidRPr="002B7A41">
        <w:rPr>
          <w:i/>
          <w:sz w:val="22"/>
          <w:szCs w:val="22"/>
        </w:rPr>
        <w:t xml:space="preserve">, </w:t>
      </w:r>
      <w:r w:rsidRPr="002B7A41">
        <w:rPr>
          <w:i/>
          <w:sz w:val="22"/>
          <w:szCs w:val="22"/>
          <w:lang w:val="en-GB"/>
        </w:rPr>
        <w:t>osim</w:t>
      </w:r>
      <w:r w:rsidRPr="002B7A41">
        <w:rPr>
          <w:i/>
          <w:sz w:val="22"/>
          <w:szCs w:val="22"/>
        </w:rPr>
        <w:t xml:space="preserve"> </w:t>
      </w:r>
      <w:r w:rsidRPr="002B7A41">
        <w:rPr>
          <w:i/>
          <w:sz w:val="22"/>
          <w:szCs w:val="22"/>
          <w:lang w:val="en-GB"/>
        </w:rPr>
        <w:t>u</w:t>
      </w:r>
      <w:r w:rsidRPr="002B7A41">
        <w:rPr>
          <w:i/>
          <w:sz w:val="22"/>
          <w:szCs w:val="22"/>
        </w:rPr>
        <w:t xml:space="preserve"> </w:t>
      </w:r>
      <w:r w:rsidRPr="002B7A41">
        <w:rPr>
          <w:i/>
          <w:sz w:val="22"/>
          <w:szCs w:val="22"/>
          <w:lang w:val="en-GB"/>
        </w:rPr>
        <w:t>za</w:t>
      </w:r>
      <w:r w:rsidRPr="002B7A41">
        <w:rPr>
          <w:i/>
          <w:sz w:val="22"/>
          <w:szCs w:val="22"/>
        </w:rPr>
        <w:t>š</w:t>
      </w:r>
      <w:r w:rsidRPr="002B7A41">
        <w:rPr>
          <w:i/>
          <w:sz w:val="22"/>
          <w:szCs w:val="22"/>
          <w:lang w:val="en-GB"/>
        </w:rPr>
        <w:t>ti</w:t>
      </w:r>
      <w:r w:rsidRPr="002B7A41">
        <w:rPr>
          <w:i/>
          <w:sz w:val="22"/>
          <w:szCs w:val="22"/>
        </w:rPr>
        <w:t>ć</w:t>
      </w:r>
      <w:r w:rsidRPr="002B7A41">
        <w:rPr>
          <w:i/>
          <w:sz w:val="22"/>
          <w:szCs w:val="22"/>
          <w:lang w:val="en-GB"/>
        </w:rPr>
        <w:t>enim</w:t>
      </w:r>
      <w:r w:rsidRPr="002B7A41">
        <w:rPr>
          <w:i/>
          <w:sz w:val="22"/>
          <w:szCs w:val="22"/>
        </w:rPr>
        <w:t xml:space="preserve"> </w:t>
      </w:r>
      <w:r w:rsidRPr="002B7A41">
        <w:rPr>
          <w:i/>
          <w:sz w:val="22"/>
          <w:szCs w:val="22"/>
          <w:lang w:val="en-GB"/>
        </w:rPr>
        <w:t>dijelovima</w:t>
      </w:r>
      <w:r w:rsidRPr="002B7A41">
        <w:rPr>
          <w:i/>
          <w:sz w:val="22"/>
          <w:szCs w:val="22"/>
        </w:rPr>
        <w:t xml:space="preserve">, </w:t>
      </w:r>
    </w:p>
    <w:p w:rsidR="00A658EC" w:rsidRPr="002B7A41" w:rsidRDefault="00A658EC" w:rsidP="00061BF4">
      <w:pPr>
        <w:numPr>
          <w:ilvl w:val="0"/>
          <w:numId w:val="33"/>
        </w:numPr>
        <w:tabs>
          <w:tab w:val="left" w:pos="426"/>
        </w:tabs>
        <w:jc w:val="both"/>
        <w:rPr>
          <w:i/>
          <w:sz w:val="22"/>
          <w:szCs w:val="22"/>
        </w:rPr>
      </w:pPr>
      <w:r w:rsidRPr="002B7A41">
        <w:rPr>
          <w:i/>
          <w:sz w:val="22"/>
          <w:szCs w:val="22"/>
          <w:lang w:val="en-GB"/>
        </w:rPr>
        <w:t>u</w:t>
      </w:r>
      <w:r w:rsidRPr="002B7A41">
        <w:rPr>
          <w:i/>
          <w:sz w:val="22"/>
          <w:szCs w:val="22"/>
        </w:rPr>
        <w:t xml:space="preserve"> </w:t>
      </w:r>
      <w:r w:rsidRPr="002B7A41">
        <w:rPr>
          <w:i/>
          <w:sz w:val="22"/>
          <w:szCs w:val="22"/>
          <w:lang w:val="en-GB"/>
        </w:rPr>
        <w:t>izdvojenim</w:t>
      </w:r>
      <w:r w:rsidRPr="002B7A41">
        <w:rPr>
          <w:i/>
          <w:sz w:val="22"/>
          <w:szCs w:val="22"/>
        </w:rPr>
        <w:t xml:space="preserve"> </w:t>
      </w:r>
      <w:r w:rsidRPr="002B7A41">
        <w:rPr>
          <w:i/>
          <w:sz w:val="22"/>
          <w:szCs w:val="22"/>
          <w:lang w:val="en-GB"/>
        </w:rPr>
        <w:t>gra</w:t>
      </w:r>
      <w:r w:rsidRPr="002B7A41">
        <w:rPr>
          <w:i/>
          <w:sz w:val="22"/>
          <w:szCs w:val="22"/>
        </w:rPr>
        <w:t>đ</w:t>
      </w:r>
      <w:r w:rsidRPr="002B7A41">
        <w:rPr>
          <w:i/>
          <w:sz w:val="22"/>
          <w:szCs w:val="22"/>
          <w:lang w:val="en-GB"/>
        </w:rPr>
        <w:t>evinskim</w:t>
      </w:r>
      <w:r w:rsidRPr="002B7A41">
        <w:rPr>
          <w:i/>
          <w:sz w:val="22"/>
          <w:szCs w:val="22"/>
        </w:rPr>
        <w:t xml:space="preserve"> </w:t>
      </w:r>
      <w:r w:rsidRPr="002B7A41">
        <w:rPr>
          <w:i/>
          <w:sz w:val="22"/>
          <w:szCs w:val="22"/>
          <w:lang w:val="en-GB"/>
        </w:rPr>
        <w:t>podru</w:t>
      </w:r>
      <w:r w:rsidRPr="002B7A41">
        <w:rPr>
          <w:i/>
          <w:sz w:val="22"/>
          <w:szCs w:val="22"/>
        </w:rPr>
        <w:t>č</w:t>
      </w:r>
      <w:r w:rsidRPr="002B7A41">
        <w:rPr>
          <w:i/>
          <w:sz w:val="22"/>
          <w:szCs w:val="22"/>
          <w:lang w:val="en-GB"/>
        </w:rPr>
        <w:t>jima</w:t>
      </w:r>
      <w:r w:rsidRPr="002B7A41">
        <w:rPr>
          <w:i/>
          <w:sz w:val="22"/>
          <w:szCs w:val="22"/>
        </w:rPr>
        <w:t xml:space="preserve"> </w:t>
      </w:r>
      <w:r w:rsidRPr="002B7A41">
        <w:rPr>
          <w:i/>
          <w:sz w:val="22"/>
          <w:szCs w:val="22"/>
          <w:lang w:val="en-GB"/>
        </w:rPr>
        <w:t>izvan</w:t>
      </w:r>
      <w:r w:rsidRPr="002B7A41">
        <w:rPr>
          <w:i/>
          <w:sz w:val="22"/>
          <w:szCs w:val="22"/>
        </w:rPr>
        <w:t xml:space="preserve"> </w:t>
      </w:r>
      <w:r w:rsidRPr="002B7A41">
        <w:rPr>
          <w:i/>
          <w:sz w:val="22"/>
          <w:szCs w:val="22"/>
          <w:lang w:val="en-GB"/>
        </w:rPr>
        <w:t>naselja</w:t>
      </w:r>
      <w:r w:rsidRPr="002B7A41">
        <w:rPr>
          <w:i/>
          <w:sz w:val="22"/>
          <w:szCs w:val="22"/>
        </w:rPr>
        <w:t xml:space="preserve"> </w:t>
      </w:r>
      <w:r w:rsidRPr="002B7A41">
        <w:rPr>
          <w:i/>
          <w:sz w:val="22"/>
          <w:szCs w:val="22"/>
          <w:lang w:val="en-GB"/>
        </w:rPr>
        <w:t>svih</w:t>
      </w:r>
      <w:r w:rsidRPr="002B7A41">
        <w:rPr>
          <w:i/>
          <w:sz w:val="22"/>
          <w:szCs w:val="22"/>
        </w:rPr>
        <w:t xml:space="preserve"> </w:t>
      </w:r>
      <w:r w:rsidRPr="002B7A41">
        <w:rPr>
          <w:i/>
          <w:sz w:val="22"/>
          <w:szCs w:val="22"/>
          <w:lang w:val="en-GB"/>
        </w:rPr>
        <w:t>namjena</w:t>
      </w:r>
      <w:r w:rsidRPr="002B7A41">
        <w:rPr>
          <w:i/>
          <w:sz w:val="22"/>
          <w:szCs w:val="22"/>
        </w:rPr>
        <w:t xml:space="preserve"> </w:t>
      </w:r>
    </w:p>
    <w:p w:rsidR="00A658EC" w:rsidRPr="002B7A41" w:rsidRDefault="00A658EC" w:rsidP="00061BF4">
      <w:pPr>
        <w:numPr>
          <w:ilvl w:val="0"/>
          <w:numId w:val="33"/>
        </w:numPr>
        <w:tabs>
          <w:tab w:val="left" w:pos="426"/>
        </w:tabs>
        <w:jc w:val="both"/>
        <w:rPr>
          <w:i/>
          <w:sz w:val="22"/>
          <w:szCs w:val="22"/>
          <w:lang w:val="en-GB"/>
        </w:rPr>
      </w:pPr>
      <w:r w:rsidRPr="002B7A41">
        <w:rPr>
          <w:i/>
          <w:sz w:val="22"/>
          <w:szCs w:val="22"/>
          <w:lang w:val="en-GB"/>
        </w:rPr>
        <w:t>izvan građevinskog područja naselja.</w:t>
      </w:r>
    </w:p>
    <w:p w:rsidR="00A658EC" w:rsidRPr="002B7A41" w:rsidRDefault="00A658EC" w:rsidP="00A658EC">
      <w:pPr>
        <w:tabs>
          <w:tab w:val="left" w:pos="709"/>
        </w:tabs>
        <w:jc w:val="both"/>
        <w:rPr>
          <w:i/>
          <w:sz w:val="22"/>
          <w:szCs w:val="22"/>
        </w:rPr>
      </w:pPr>
      <w:r w:rsidRPr="002B7A41">
        <w:rPr>
          <w:i/>
          <w:sz w:val="22"/>
          <w:szCs w:val="22"/>
        </w:rPr>
        <w:t>Potrebno je provjeriti studijskim pristupom kvalitetu kulturnog pejsaža i mogućnost uklapanja solarnih prostornih elemenata za elektroenergetske svrhe. “</w:t>
      </w:r>
    </w:p>
    <w:p w:rsidR="00A658EC" w:rsidRPr="002B7A41" w:rsidRDefault="00A658EC" w:rsidP="00A658EC">
      <w:pPr>
        <w:tabs>
          <w:tab w:val="left" w:pos="426"/>
        </w:tabs>
        <w:ind w:left="1080"/>
        <w:jc w:val="both"/>
        <w:rPr>
          <w:i/>
          <w:sz w:val="22"/>
          <w:szCs w:val="22"/>
        </w:rPr>
      </w:pPr>
    </w:p>
    <w:p w:rsidR="00A658EC" w:rsidRPr="002B7A41" w:rsidRDefault="00A658EC" w:rsidP="00A658EC">
      <w:pPr>
        <w:tabs>
          <w:tab w:val="left" w:pos="709"/>
        </w:tabs>
        <w:jc w:val="both"/>
        <w:rPr>
          <w:b/>
          <w:i/>
          <w:sz w:val="22"/>
          <w:szCs w:val="22"/>
        </w:rPr>
      </w:pPr>
      <w:r w:rsidRPr="002B7A41">
        <w:rPr>
          <w:sz w:val="22"/>
          <w:szCs w:val="22"/>
        </w:rPr>
        <w:t>U članku 81. dodaje se stavak 27 koji glasi:</w:t>
      </w:r>
    </w:p>
    <w:p w:rsidR="00A658EC" w:rsidRPr="002B7A41" w:rsidRDefault="00A658EC" w:rsidP="00A658EC">
      <w:pPr>
        <w:widowControl w:val="0"/>
        <w:autoSpaceDE w:val="0"/>
        <w:autoSpaceDN w:val="0"/>
        <w:adjustRightInd w:val="0"/>
        <w:jc w:val="both"/>
        <w:rPr>
          <w:i/>
          <w:sz w:val="22"/>
          <w:szCs w:val="22"/>
        </w:rPr>
      </w:pPr>
      <w:r w:rsidRPr="002B7A41">
        <w:rPr>
          <w:i/>
          <w:sz w:val="22"/>
          <w:szCs w:val="22"/>
        </w:rPr>
        <w:t>„(27) Kada se solarni kolektori i/ili fotonaponske ćelije grade kao pomoćne građevine, na građevnoj čestici postojeće zgrade za potrebe te zgrade, tada ulaze u obračun koeficijenta izgrađenosti građevne čestice, a grade se prema uvjetima iz ovog Prostornog plana za gradnju pomoćnih građevina.</w:t>
      </w:r>
    </w:p>
    <w:p w:rsidR="00A658EC" w:rsidRPr="002B7A41" w:rsidRDefault="00A658EC" w:rsidP="00A658EC">
      <w:pPr>
        <w:tabs>
          <w:tab w:val="left" w:pos="709"/>
        </w:tabs>
        <w:jc w:val="both"/>
        <w:rPr>
          <w:b/>
          <w:i/>
          <w:sz w:val="22"/>
          <w:szCs w:val="22"/>
        </w:rPr>
      </w:pPr>
      <w:r w:rsidRPr="002B7A41">
        <w:rPr>
          <w:sz w:val="22"/>
          <w:szCs w:val="22"/>
        </w:rPr>
        <w:t>U članku 81. dodaje se stavak 28 koji glasi:</w:t>
      </w:r>
    </w:p>
    <w:p w:rsidR="00A658EC" w:rsidRPr="002B7A41" w:rsidRDefault="00A658EC" w:rsidP="00A658EC">
      <w:pPr>
        <w:tabs>
          <w:tab w:val="left" w:pos="709"/>
        </w:tabs>
        <w:jc w:val="both"/>
        <w:rPr>
          <w:i/>
          <w:sz w:val="22"/>
          <w:szCs w:val="22"/>
        </w:rPr>
      </w:pPr>
      <w:r w:rsidRPr="002B7A41">
        <w:rPr>
          <w:i/>
          <w:sz w:val="22"/>
          <w:szCs w:val="22"/>
        </w:rPr>
        <w:t>„(28) Postavljanje većih polja solarnih kolektora moguće je uz gospodarske zone izvan naselja dok u naseljima treba za njihovu lokaciju koristiti krovne površine uz mogućnost postavljanja iznad parkirališta, terasa i sl., ali samo izvan područja povijesne jezgre naselja odnosno izvan kontakta sa građevinama zaštićenim kao kulturna dobra. Postava fotonaponskih ćelija na pojedinačnim (reklamni pano i sl.) stupovima dozvoljava se samo izvan naselja na poljoprivrednim površinama označenim kao P3 ( ostala obradiva tla) te na PŠ (ostalo poljoprivredno tlo i šumsko zemljište). “</w:t>
      </w:r>
    </w:p>
    <w:p w:rsidR="00A658EC" w:rsidRPr="002B7A41" w:rsidRDefault="00A658EC" w:rsidP="00A658EC">
      <w:pPr>
        <w:tabs>
          <w:tab w:val="left" w:pos="709"/>
        </w:tabs>
        <w:jc w:val="both"/>
        <w:rPr>
          <w:b/>
          <w:i/>
          <w:sz w:val="22"/>
          <w:szCs w:val="22"/>
        </w:rPr>
      </w:pPr>
      <w:r w:rsidRPr="002B7A41">
        <w:rPr>
          <w:sz w:val="22"/>
          <w:szCs w:val="22"/>
        </w:rPr>
        <w:t>U članku 81. dodaje se stavak 29 koji glasi:</w:t>
      </w:r>
    </w:p>
    <w:p w:rsidR="00A658EC" w:rsidRPr="002B7A41" w:rsidRDefault="00A658EC" w:rsidP="00A658EC">
      <w:pPr>
        <w:tabs>
          <w:tab w:val="left" w:pos="709"/>
        </w:tabs>
        <w:jc w:val="both"/>
        <w:rPr>
          <w:i/>
          <w:sz w:val="22"/>
          <w:szCs w:val="22"/>
        </w:rPr>
      </w:pPr>
      <w:r w:rsidRPr="002B7A41">
        <w:rPr>
          <w:i/>
          <w:sz w:val="22"/>
          <w:szCs w:val="22"/>
        </w:rPr>
        <w:t>„(29) Odabir lokacije za izgradnju i načine izvedbe solarnih elektrana mora se temeljiti na znanstvenim i stručnim analizama, posebice sa stajališta lokalnog energetskog potencijala sunčevog zračenja, ekonomske učinkovitosti i iskoristivosti pojedinih materijala (tvari), te sa stajališta mogućih utjecaja na prirodu.“</w:t>
      </w:r>
    </w:p>
    <w:p w:rsidR="00A658EC" w:rsidRPr="002B7A41" w:rsidRDefault="00A658EC" w:rsidP="00A658EC">
      <w:pPr>
        <w:tabs>
          <w:tab w:val="left" w:pos="709"/>
        </w:tabs>
        <w:jc w:val="both"/>
        <w:rPr>
          <w:sz w:val="22"/>
          <w:szCs w:val="22"/>
        </w:rPr>
      </w:pPr>
    </w:p>
    <w:p w:rsidR="00A658EC" w:rsidRPr="002B7A41" w:rsidRDefault="00A658EC" w:rsidP="00A658EC">
      <w:pPr>
        <w:tabs>
          <w:tab w:val="left" w:pos="709"/>
        </w:tabs>
        <w:jc w:val="both"/>
        <w:rPr>
          <w:b/>
          <w:i/>
          <w:sz w:val="22"/>
          <w:szCs w:val="22"/>
        </w:rPr>
      </w:pPr>
      <w:r w:rsidRPr="002B7A41">
        <w:rPr>
          <w:sz w:val="22"/>
          <w:szCs w:val="22"/>
        </w:rPr>
        <w:t>U članku 81. dodaje se stavak 30 koji glasi:</w:t>
      </w:r>
    </w:p>
    <w:p w:rsidR="00A658EC" w:rsidRPr="002B7A41" w:rsidRDefault="00A658EC" w:rsidP="00A658EC">
      <w:pPr>
        <w:widowControl w:val="0"/>
        <w:autoSpaceDE w:val="0"/>
        <w:autoSpaceDN w:val="0"/>
        <w:adjustRightInd w:val="0"/>
        <w:spacing w:after="105"/>
        <w:jc w:val="both"/>
        <w:rPr>
          <w:i/>
          <w:sz w:val="22"/>
          <w:szCs w:val="22"/>
        </w:rPr>
      </w:pPr>
      <w:r w:rsidRPr="002B7A41">
        <w:rPr>
          <w:i/>
          <w:sz w:val="22"/>
          <w:szCs w:val="22"/>
        </w:rPr>
        <w:t xml:space="preserve">„(30) Kod odabira lokacije voditi računa i da se: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ne ometaju</w:t>
      </w:r>
      <w:r w:rsidR="0076160F">
        <w:rPr>
          <w:i/>
          <w:sz w:val="22"/>
          <w:szCs w:val="22"/>
        </w:rPr>
        <w:t xml:space="preserve"> okolna naselja i izdvojena građ</w:t>
      </w:r>
      <w:r w:rsidRPr="002B7A41">
        <w:rPr>
          <w:i/>
          <w:sz w:val="22"/>
          <w:szCs w:val="22"/>
        </w:rPr>
        <w:t xml:space="preserve">evinska područja, te rad i boravak u njima;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 xml:space="preserve">ne ometa okolni kolni, željeznički i zračni promet; </w:t>
      </w:r>
    </w:p>
    <w:p w:rsidR="00A658EC" w:rsidRPr="002B7A41" w:rsidRDefault="00A658EC" w:rsidP="00061BF4">
      <w:pPr>
        <w:widowControl w:val="0"/>
        <w:numPr>
          <w:ilvl w:val="0"/>
          <w:numId w:val="31"/>
        </w:numPr>
        <w:autoSpaceDE w:val="0"/>
        <w:autoSpaceDN w:val="0"/>
        <w:adjustRightInd w:val="0"/>
        <w:spacing w:after="200"/>
        <w:ind w:left="714" w:hanging="357"/>
        <w:jc w:val="both"/>
        <w:rPr>
          <w:i/>
          <w:sz w:val="22"/>
          <w:szCs w:val="22"/>
        </w:rPr>
      </w:pPr>
      <w:r w:rsidRPr="002B7A41">
        <w:rPr>
          <w:i/>
          <w:sz w:val="22"/>
          <w:szCs w:val="22"/>
        </w:rPr>
        <w:t xml:space="preserve">planiraju u zonama gdje već postoji određena komunalna, prometna i energetska infrastruktura odnosno u prostore gdje nema zahtjeva ili su minimalni zahtjevi za gradnjom i uređenjem novih građevina i prostora; </w:t>
      </w:r>
    </w:p>
    <w:p w:rsidR="00A658EC" w:rsidRPr="002B7A41" w:rsidRDefault="00A658EC" w:rsidP="00A658EC">
      <w:pPr>
        <w:tabs>
          <w:tab w:val="left" w:pos="709"/>
        </w:tabs>
        <w:jc w:val="both"/>
        <w:rPr>
          <w:b/>
          <w:i/>
          <w:sz w:val="22"/>
          <w:szCs w:val="22"/>
        </w:rPr>
      </w:pPr>
      <w:r w:rsidRPr="002B7A41">
        <w:rPr>
          <w:sz w:val="22"/>
          <w:szCs w:val="22"/>
        </w:rPr>
        <w:t>U članku 81.dodaje se stavak 31 koji glasi:</w:t>
      </w:r>
    </w:p>
    <w:p w:rsidR="00A658EC" w:rsidRPr="002B7A41" w:rsidRDefault="00A658EC" w:rsidP="00A658EC">
      <w:pPr>
        <w:widowControl w:val="0"/>
        <w:autoSpaceDE w:val="0"/>
        <w:autoSpaceDN w:val="0"/>
        <w:adjustRightInd w:val="0"/>
        <w:spacing w:after="200"/>
        <w:rPr>
          <w:i/>
          <w:sz w:val="22"/>
          <w:szCs w:val="22"/>
        </w:rPr>
      </w:pPr>
      <w:r w:rsidRPr="002B7A41">
        <w:rPr>
          <w:i/>
          <w:sz w:val="22"/>
          <w:szCs w:val="22"/>
        </w:rPr>
        <w:t xml:space="preserve">„(31) Minimalne udaljenosti solarnih parkova do pojedinih prostornih elemenata su: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 xml:space="preserve">od građevinskih područja naselja </w:t>
      </w:r>
      <w:r w:rsidRPr="002B7A41">
        <w:rPr>
          <w:i/>
          <w:sz w:val="22"/>
          <w:szCs w:val="22"/>
        </w:rPr>
        <w:tab/>
        <w:t xml:space="preserve">1000 m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prometnice i infrastrukturni objekti</w:t>
      </w:r>
      <w:r w:rsidRPr="002B7A41">
        <w:rPr>
          <w:i/>
          <w:sz w:val="22"/>
          <w:szCs w:val="22"/>
        </w:rPr>
        <w:tab/>
        <w:t xml:space="preserve">150 m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kulturna dobra</w:t>
      </w:r>
      <w:r w:rsidRPr="002B7A41">
        <w:rPr>
          <w:i/>
          <w:sz w:val="22"/>
          <w:szCs w:val="22"/>
        </w:rPr>
        <w:tab/>
        <w:t xml:space="preserve">500 m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eksploatacijska polja mineralnih sirovina</w:t>
      </w:r>
      <w:r w:rsidRPr="002B7A41">
        <w:rPr>
          <w:i/>
          <w:sz w:val="22"/>
          <w:szCs w:val="22"/>
        </w:rPr>
        <w:tab/>
        <w:t xml:space="preserve">500 m </w:t>
      </w:r>
    </w:p>
    <w:p w:rsidR="00A658EC" w:rsidRPr="002B7A41" w:rsidRDefault="00A658EC" w:rsidP="00A658EC">
      <w:pPr>
        <w:tabs>
          <w:tab w:val="left" w:pos="709"/>
        </w:tabs>
        <w:jc w:val="both"/>
        <w:rPr>
          <w:b/>
          <w:i/>
          <w:sz w:val="22"/>
          <w:szCs w:val="22"/>
        </w:rPr>
      </w:pPr>
      <w:r w:rsidRPr="002B7A41">
        <w:rPr>
          <w:sz w:val="22"/>
          <w:szCs w:val="22"/>
        </w:rPr>
        <w:t>U članku 81. dodaje se stavak 32 koji glasi:</w:t>
      </w:r>
    </w:p>
    <w:p w:rsidR="00A658EC" w:rsidRPr="002B7A41" w:rsidRDefault="00A658EC" w:rsidP="00A658EC">
      <w:pPr>
        <w:tabs>
          <w:tab w:val="left" w:pos="709"/>
        </w:tabs>
        <w:jc w:val="both"/>
        <w:rPr>
          <w:i/>
          <w:sz w:val="22"/>
          <w:szCs w:val="22"/>
        </w:rPr>
      </w:pPr>
      <w:r w:rsidRPr="002B7A41">
        <w:rPr>
          <w:i/>
          <w:sz w:val="22"/>
          <w:szCs w:val="22"/>
        </w:rPr>
        <w:t xml:space="preserve">„(32) Prostor pojedinog polja solarnog parka - solarnih elektrana ograničava se na </w:t>
      </w:r>
    </w:p>
    <w:p w:rsidR="00A658EC" w:rsidRPr="002B7A41" w:rsidRDefault="00A658EC" w:rsidP="00A658EC">
      <w:pPr>
        <w:tabs>
          <w:tab w:val="left" w:pos="709"/>
        </w:tabs>
        <w:jc w:val="both"/>
        <w:rPr>
          <w:i/>
          <w:sz w:val="22"/>
          <w:szCs w:val="22"/>
        </w:rPr>
      </w:pPr>
      <w:r w:rsidRPr="002B7A41">
        <w:rPr>
          <w:i/>
          <w:sz w:val="22"/>
          <w:szCs w:val="22"/>
        </w:rPr>
        <w:t>2 km², a međusobni razmak između susjednih polja treba iznositi najmanje 1 km. Maksimalna pokrivenost terena elementima sustava solarnih parkova ne smije iznositi više od 25%.“</w:t>
      </w:r>
    </w:p>
    <w:p w:rsidR="00A658EC" w:rsidRPr="002B7A41" w:rsidRDefault="00A658EC" w:rsidP="00A658EC">
      <w:pPr>
        <w:tabs>
          <w:tab w:val="left" w:pos="709"/>
        </w:tabs>
        <w:jc w:val="both"/>
        <w:rPr>
          <w:b/>
          <w:i/>
          <w:sz w:val="22"/>
          <w:szCs w:val="22"/>
        </w:rPr>
      </w:pPr>
      <w:r w:rsidRPr="002B7A41">
        <w:rPr>
          <w:sz w:val="22"/>
          <w:szCs w:val="22"/>
        </w:rPr>
        <w:t>U članku 81. dodaje se stavak 33 koji glasi:</w:t>
      </w:r>
    </w:p>
    <w:p w:rsidR="00A658EC" w:rsidRPr="002B7A41" w:rsidRDefault="00A658EC" w:rsidP="00A658EC">
      <w:pPr>
        <w:widowControl w:val="0"/>
        <w:autoSpaceDE w:val="0"/>
        <w:autoSpaceDN w:val="0"/>
        <w:adjustRightInd w:val="0"/>
        <w:spacing w:after="105"/>
        <w:jc w:val="both"/>
        <w:rPr>
          <w:i/>
          <w:sz w:val="22"/>
          <w:szCs w:val="22"/>
        </w:rPr>
      </w:pPr>
      <w:r w:rsidRPr="002B7A41">
        <w:rPr>
          <w:i/>
          <w:sz w:val="22"/>
          <w:szCs w:val="22"/>
        </w:rPr>
        <w:t xml:space="preserve">„(33) Prilikom istraživanja potencijalnih lokacija i lociranja solarnih parkova potrebno je voditi računa o: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područjima zaštićenim temeljem Zakona o zaštiti prirode, te o</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područjima Ekološke mreže RH. “</w:t>
      </w:r>
    </w:p>
    <w:p w:rsidR="00A658EC" w:rsidRPr="002B7A41" w:rsidRDefault="00A658EC" w:rsidP="00A658EC">
      <w:pPr>
        <w:tabs>
          <w:tab w:val="left" w:pos="709"/>
        </w:tabs>
        <w:jc w:val="both"/>
        <w:rPr>
          <w:b/>
          <w:i/>
          <w:sz w:val="22"/>
          <w:szCs w:val="22"/>
        </w:rPr>
      </w:pPr>
      <w:r w:rsidRPr="002B7A41">
        <w:rPr>
          <w:sz w:val="22"/>
          <w:szCs w:val="22"/>
        </w:rPr>
        <w:t>U članku 81. dodaje se stavak 34 koji glasi:</w:t>
      </w:r>
    </w:p>
    <w:p w:rsidR="00A658EC" w:rsidRPr="002B7A41" w:rsidRDefault="00A658EC" w:rsidP="00A658EC">
      <w:pPr>
        <w:widowControl w:val="0"/>
        <w:autoSpaceDE w:val="0"/>
        <w:autoSpaceDN w:val="0"/>
        <w:adjustRightInd w:val="0"/>
        <w:spacing w:after="200"/>
        <w:jc w:val="both"/>
        <w:rPr>
          <w:i/>
          <w:sz w:val="22"/>
          <w:szCs w:val="22"/>
        </w:rPr>
      </w:pPr>
      <w:r w:rsidRPr="002B7A41">
        <w:rPr>
          <w:i/>
          <w:sz w:val="22"/>
          <w:szCs w:val="22"/>
        </w:rPr>
        <w:t xml:space="preserve">„(34) Izvedbe svih planiranih solarnih elektrana na pojedinim područjima Ekološke mreže RH ili na lokacijama mogućeg utjecaja na područja Ekološke mreže RH (s obzirom da zahvati njihove izgradnje mogu imati značajan utjecaj na ciljeve očuvanja i cjelovitost područja ekološke mreže), podliježu ocjeni prihvatljivosti za ekološku mrežu, sukladno članku 24.,25.,26. i 27. Zakona o zaštiti prirode (NN 80/13) i članku 3. Pravilnika o ocjeni prihvatljivosti za ekološku mrežu (NN 146/14). </w:t>
      </w:r>
      <w:r w:rsidRPr="002B7A41">
        <w:rPr>
          <w:i/>
          <w:sz w:val="22"/>
          <w:szCs w:val="22"/>
          <w:lang w:val="en-GB"/>
        </w:rPr>
        <w:t>Temeljem</w:t>
      </w:r>
      <w:r w:rsidRPr="002B7A41">
        <w:rPr>
          <w:i/>
          <w:sz w:val="22"/>
          <w:szCs w:val="22"/>
        </w:rPr>
        <w:t xml:space="preserve"> </w:t>
      </w:r>
      <w:r w:rsidRPr="002B7A41">
        <w:rPr>
          <w:i/>
          <w:sz w:val="22"/>
          <w:szCs w:val="22"/>
          <w:lang w:val="en-GB"/>
        </w:rPr>
        <w:t>Zakona</w:t>
      </w:r>
      <w:r w:rsidRPr="002B7A41">
        <w:rPr>
          <w:i/>
          <w:sz w:val="22"/>
          <w:szCs w:val="22"/>
        </w:rPr>
        <w:t xml:space="preserve"> </w:t>
      </w:r>
      <w:r w:rsidRPr="002B7A41">
        <w:rPr>
          <w:i/>
          <w:sz w:val="22"/>
          <w:szCs w:val="22"/>
          <w:lang w:val="en-GB"/>
        </w:rPr>
        <w:t>o</w:t>
      </w:r>
      <w:r w:rsidRPr="002B7A41">
        <w:rPr>
          <w:i/>
          <w:sz w:val="22"/>
          <w:szCs w:val="22"/>
        </w:rPr>
        <w:t xml:space="preserve"> </w:t>
      </w:r>
      <w:r w:rsidRPr="002B7A41">
        <w:rPr>
          <w:i/>
          <w:sz w:val="22"/>
          <w:szCs w:val="22"/>
          <w:lang w:val="en-GB"/>
        </w:rPr>
        <w:t>za</w:t>
      </w:r>
      <w:r w:rsidRPr="002B7A41">
        <w:rPr>
          <w:i/>
          <w:sz w:val="22"/>
          <w:szCs w:val="22"/>
        </w:rPr>
        <w:t>š</w:t>
      </w:r>
      <w:r w:rsidRPr="002B7A41">
        <w:rPr>
          <w:i/>
          <w:sz w:val="22"/>
          <w:szCs w:val="22"/>
          <w:lang w:val="en-GB"/>
        </w:rPr>
        <w:t>titi</w:t>
      </w:r>
      <w:r w:rsidRPr="002B7A41">
        <w:rPr>
          <w:i/>
          <w:sz w:val="22"/>
          <w:szCs w:val="22"/>
        </w:rPr>
        <w:t xml:space="preserve"> </w:t>
      </w:r>
      <w:r w:rsidRPr="002B7A41">
        <w:rPr>
          <w:i/>
          <w:sz w:val="22"/>
          <w:szCs w:val="22"/>
          <w:lang w:val="en-GB"/>
        </w:rPr>
        <w:t>okoli</w:t>
      </w:r>
      <w:r w:rsidRPr="002B7A41">
        <w:rPr>
          <w:i/>
          <w:sz w:val="22"/>
          <w:szCs w:val="22"/>
        </w:rPr>
        <w:t>š</w:t>
      </w:r>
      <w:r w:rsidRPr="002B7A41">
        <w:rPr>
          <w:i/>
          <w:sz w:val="22"/>
          <w:szCs w:val="22"/>
          <w:lang w:val="en-GB"/>
        </w:rPr>
        <w:t>a</w:t>
      </w:r>
      <w:r w:rsidRPr="002B7A41">
        <w:rPr>
          <w:i/>
          <w:sz w:val="22"/>
          <w:szCs w:val="22"/>
        </w:rPr>
        <w:t xml:space="preserve"> (</w:t>
      </w:r>
      <w:r w:rsidRPr="002B7A41">
        <w:rPr>
          <w:i/>
          <w:sz w:val="22"/>
          <w:szCs w:val="22"/>
          <w:lang w:val="en-GB"/>
        </w:rPr>
        <w:t>NN</w:t>
      </w:r>
      <w:r w:rsidRPr="002B7A41">
        <w:rPr>
          <w:i/>
          <w:sz w:val="22"/>
          <w:szCs w:val="22"/>
        </w:rPr>
        <w:t xml:space="preserve"> </w:t>
      </w:r>
      <w:r w:rsidRPr="002B7A41">
        <w:rPr>
          <w:i/>
          <w:sz w:val="22"/>
          <w:szCs w:val="22"/>
          <w:lang w:val="en-GB"/>
        </w:rPr>
        <w:t>br</w:t>
      </w:r>
      <w:r w:rsidRPr="002B7A41">
        <w:rPr>
          <w:i/>
          <w:sz w:val="22"/>
          <w:szCs w:val="22"/>
        </w:rPr>
        <w:t xml:space="preserve">. 80/13) </w:t>
      </w:r>
      <w:r w:rsidRPr="002B7A41">
        <w:rPr>
          <w:i/>
          <w:sz w:val="22"/>
          <w:szCs w:val="22"/>
          <w:lang w:val="en-GB"/>
        </w:rPr>
        <w:t>i</w:t>
      </w:r>
      <w:r w:rsidRPr="002B7A41">
        <w:rPr>
          <w:i/>
          <w:sz w:val="22"/>
          <w:szCs w:val="22"/>
        </w:rPr>
        <w:t xml:space="preserve"> </w:t>
      </w:r>
      <w:r w:rsidRPr="002B7A41">
        <w:rPr>
          <w:i/>
          <w:sz w:val="22"/>
          <w:szCs w:val="22"/>
          <w:lang w:val="en-GB"/>
        </w:rPr>
        <w:t>Uredbe</w:t>
      </w:r>
      <w:r w:rsidRPr="002B7A41">
        <w:rPr>
          <w:i/>
          <w:sz w:val="22"/>
          <w:szCs w:val="22"/>
        </w:rPr>
        <w:t xml:space="preserve"> </w:t>
      </w:r>
      <w:r w:rsidRPr="002B7A41">
        <w:rPr>
          <w:i/>
          <w:sz w:val="22"/>
          <w:szCs w:val="22"/>
          <w:lang w:val="en-GB"/>
        </w:rPr>
        <w:t>o</w:t>
      </w:r>
      <w:r w:rsidRPr="002B7A41">
        <w:rPr>
          <w:i/>
          <w:sz w:val="22"/>
          <w:szCs w:val="22"/>
        </w:rPr>
        <w:t xml:space="preserve"> </w:t>
      </w:r>
      <w:r w:rsidRPr="002B7A41">
        <w:rPr>
          <w:i/>
          <w:sz w:val="22"/>
          <w:szCs w:val="22"/>
          <w:lang w:val="en-GB"/>
        </w:rPr>
        <w:t>procjeni</w:t>
      </w:r>
      <w:r w:rsidRPr="002B7A41">
        <w:rPr>
          <w:i/>
          <w:sz w:val="22"/>
          <w:szCs w:val="22"/>
        </w:rPr>
        <w:t xml:space="preserve"> </w:t>
      </w:r>
      <w:r w:rsidRPr="002B7A41">
        <w:rPr>
          <w:i/>
          <w:sz w:val="22"/>
          <w:szCs w:val="22"/>
          <w:lang w:val="en-GB"/>
        </w:rPr>
        <w:t>utjecaja</w:t>
      </w:r>
      <w:r w:rsidRPr="002B7A41">
        <w:rPr>
          <w:i/>
          <w:sz w:val="22"/>
          <w:szCs w:val="22"/>
        </w:rPr>
        <w:t xml:space="preserve"> </w:t>
      </w:r>
      <w:r w:rsidRPr="002B7A41">
        <w:rPr>
          <w:i/>
          <w:sz w:val="22"/>
          <w:szCs w:val="22"/>
          <w:lang w:val="en-GB"/>
        </w:rPr>
        <w:t>zahvata</w:t>
      </w:r>
      <w:r w:rsidRPr="002B7A41">
        <w:rPr>
          <w:i/>
          <w:sz w:val="22"/>
          <w:szCs w:val="22"/>
        </w:rPr>
        <w:t xml:space="preserve"> </w:t>
      </w:r>
      <w:r w:rsidRPr="002B7A41">
        <w:rPr>
          <w:i/>
          <w:sz w:val="22"/>
          <w:szCs w:val="22"/>
          <w:lang w:val="en-GB"/>
        </w:rPr>
        <w:t>na</w:t>
      </w:r>
      <w:r w:rsidRPr="002B7A41">
        <w:rPr>
          <w:i/>
          <w:sz w:val="22"/>
          <w:szCs w:val="22"/>
        </w:rPr>
        <w:t xml:space="preserve"> </w:t>
      </w:r>
      <w:r w:rsidRPr="002B7A41">
        <w:rPr>
          <w:i/>
          <w:sz w:val="22"/>
          <w:szCs w:val="22"/>
          <w:lang w:val="en-GB"/>
        </w:rPr>
        <w:t>okoli</w:t>
      </w:r>
      <w:r w:rsidRPr="002B7A41">
        <w:rPr>
          <w:i/>
          <w:sz w:val="22"/>
          <w:szCs w:val="22"/>
        </w:rPr>
        <w:t>š (</w:t>
      </w:r>
      <w:r w:rsidRPr="002B7A41">
        <w:rPr>
          <w:i/>
          <w:sz w:val="22"/>
          <w:szCs w:val="22"/>
          <w:lang w:val="en-GB"/>
        </w:rPr>
        <w:t>NN</w:t>
      </w:r>
      <w:r w:rsidRPr="002B7A41">
        <w:rPr>
          <w:i/>
          <w:sz w:val="22"/>
          <w:szCs w:val="22"/>
        </w:rPr>
        <w:t xml:space="preserve"> </w:t>
      </w:r>
      <w:r w:rsidRPr="002B7A41">
        <w:rPr>
          <w:i/>
          <w:sz w:val="22"/>
          <w:szCs w:val="22"/>
          <w:lang w:val="en-GB"/>
        </w:rPr>
        <w:t>br</w:t>
      </w:r>
      <w:r w:rsidRPr="002B7A41">
        <w:rPr>
          <w:i/>
          <w:sz w:val="22"/>
          <w:szCs w:val="22"/>
        </w:rPr>
        <w:t xml:space="preserve">. 61/14), </w:t>
      </w:r>
      <w:r w:rsidRPr="002B7A41">
        <w:rPr>
          <w:i/>
          <w:sz w:val="22"/>
          <w:szCs w:val="22"/>
          <w:lang w:val="en-GB"/>
        </w:rPr>
        <w:t>za</w:t>
      </w:r>
      <w:r w:rsidRPr="002B7A41">
        <w:rPr>
          <w:i/>
          <w:sz w:val="22"/>
          <w:szCs w:val="22"/>
        </w:rPr>
        <w:t xml:space="preserve"> </w:t>
      </w:r>
      <w:r w:rsidRPr="002B7A41">
        <w:rPr>
          <w:i/>
          <w:sz w:val="22"/>
          <w:szCs w:val="22"/>
          <w:lang w:val="en-GB"/>
        </w:rPr>
        <w:t>postavljanje</w:t>
      </w:r>
      <w:r w:rsidRPr="002B7A41">
        <w:rPr>
          <w:i/>
          <w:sz w:val="22"/>
          <w:szCs w:val="22"/>
        </w:rPr>
        <w:t xml:space="preserve"> </w:t>
      </w:r>
      <w:r w:rsidRPr="002B7A41">
        <w:rPr>
          <w:i/>
          <w:sz w:val="22"/>
          <w:szCs w:val="22"/>
          <w:lang w:val="en-GB"/>
        </w:rPr>
        <w:t>ve</w:t>
      </w:r>
      <w:r w:rsidRPr="002B7A41">
        <w:rPr>
          <w:i/>
          <w:sz w:val="22"/>
          <w:szCs w:val="22"/>
        </w:rPr>
        <w:t>ć</w:t>
      </w:r>
      <w:r w:rsidRPr="002B7A41">
        <w:rPr>
          <w:i/>
          <w:sz w:val="22"/>
          <w:szCs w:val="22"/>
          <w:lang w:val="en-GB"/>
        </w:rPr>
        <w:t>ih</w:t>
      </w:r>
      <w:r w:rsidRPr="002B7A41">
        <w:rPr>
          <w:i/>
          <w:sz w:val="22"/>
          <w:szCs w:val="22"/>
        </w:rPr>
        <w:t xml:space="preserve"> </w:t>
      </w:r>
      <w:r w:rsidRPr="002B7A41">
        <w:rPr>
          <w:i/>
          <w:sz w:val="22"/>
          <w:szCs w:val="22"/>
          <w:lang w:val="en-GB"/>
        </w:rPr>
        <w:t>polja</w:t>
      </w:r>
      <w:r w:rsidRPr="002B7A41">
        <w:rPr>
          <w:i/>
          <w:sz w:val="22"/>
          <w:szCs w:val="22"/>
        </w:rPr>
        <w:t xml:space="preserve"> </w:t>
      </w:r>
      <w:r w:rsidRPr="002B7A41">
        <w:rPr>
          <w:i/>
          <w:sz w:val="22"/>
          <w:szCs w:val="22"/>
          <w:lang w:val="en-GB"/>
        </w:rPr>
        <w:t>solarnih</w:t>
      </w:r>
      <w:r w:rsidRPr="002B7A41">
        <w:rPr>
          <w:i/>
          <w:sz w:val="22"/>
          <w:szCs w:val="22"/>
        </w:rPr>
        <w:t xml:space="preserve"> </w:t>
      </w:r>
      <w:r w:rsidRPr="002B7A41">
        <w:rPr>
          <w:i/>
          <w:sz w:val="22"/>
          <w:szCs w:val="22"/>
          <w:lang w:val="en-GB"/>
        </w:rPr>
        <w:t>kolektora</w:t>
      </w:r>
      <w:r w:rsidRPr="002B7A41">
        <w:rPr>
          <w:i/>
          <w:sz w:val="22"/>
          <w:szCs w:val="22"/>
        </w:rPr>
        <w:t xml:space="preserve">, </w:t>
      </w:r>
      <w:r w:rsidRPr="002B7A41">
        <w:rPr>
          <w:i/>
          <w:sz w:val="22"/>
          <w:szCs w:val="22"/>
          <w:lang w:val="en-GB"/>
        </w:rPr>
        <w:t>provodi</w:t>
      </w:r>
      <w:r w:rsidRPr="002B7A41">
        <w:rPr>
          <w:i/>
          <w:sz w:val="22"/>
          <w:szCs w:val="22"/>
        </w:rPr>
        <w:t xml:space="preserve"> </w:t>
      </w:r>
      <w:r w:rsidRPr="002B7A41">
        <w:rPr>
          <w:i/>
          <w:sz w:val="22"/>
          <w:szCs w:val="22"/>
          <w:lang w:val="en-GB"/>
        </w:rPr>
        <w:t>se</w:t>
      </w:r>
      <w:r w:rsidRPr="002B7A41">
        <w:rPr>
          <w:i/>
          <w:sz w:val="22"/>
          <w:szCs w:val="22"/>
        </w:rPr>
        <w:t xml:space="preserve"> </w:t>
      </w:r>
      <w:r w:rsidRPr="002B7A41">
        <w:rPr>
          <w:i/>
          <w:sz w:val="22"/>
          <w:szCs w:val="22"/>
          <w:lang w:val="en-GB"/>
        </w:rPr>
        <w:t>ocjena</w:t>
      </w:r>
      <w:r w:rsidRPr="002B7A41">
        <w:rPr>
          <w:i/>
          <w:sz w:val="22"/>
          <w:szCs w:val="22"/>
        </w:rPr>
        <w:t xml:space="preserve"> </w:t>
      </w:r>
      <w:r w:rsidRPr="002B7A41">
        <w:rPr>
          <w:i/>
          <w:sz w:val="22"/>
          <w:szCs w:val="22"/>
          <w:lang w:val="en-GB"/>
        </w:rPr>
        <w:t>o</w:t>
      </w:r>
      <w:r w:rsidRPr="002B7A41">
        <w:rPr>
          <w:i/>
          <w:sz w:val="22"/>
          <w:szCs w:val="22"/>
        </w:rPr>
        <w:t xml:space="preserve"> </w:t>
      </w:r>
      <w:r w:rsidRPr="002B7A41">
        <w:rPr>
          <w:i/>
          <w:sz w:val="22"/>
          <w:szCs w:val="22"/>
          <w:lang w:val="en-GB"/>
        </w:rPr>
        <w:t>potrebi</w:t>
      </w:r>
      <w:r w:rsidRPr="002B7A41">
        <w:rPr>
          <w:i/>
          <w:sz w:val="22"/>
          <w:szCs w:val="22"/>
        </w:rPr>
        <w:t xml:space="preserve"> </w:t>
      </w:r>
      <w:r w:rsidRPr="002B7A41">
        <w:rPr>
          <w:i/>
          <w:sz w:val="22"/>
          <w:szCs w:val="22"/>
          <w:lang w:val="en-GB"/>
        </w:rPr>
        <w:t>procjene</w:t>
      </w:r>
      <w:r w:rsidRPr="002B7A41">
        <w:rPr>
          <w:i/>
          <w:sz w:val="22"/>
          <w:szCs w:val="22"/>
        </w:rPr>
        <w:t xml:space="preserve"> </w:t>
      </w:r>
      <w:r w:rsidRPr="002B7A41">
        <w:rPr>
          <w:i/>
          <w:sz w:val="22"/>
          <w:szCs w:val="22"/>
          <w:lang w:val="en-GB"/>
        </w:rPr>
        <w:t>utjecaja</w:t>
      </w:r>
      <w:r w:rsidRPr="002B7A41">
        <w:rPr>
          <w:i/>
          <w:sz w:val="22"/>
          <w:szCs w:val="22"/>
        </w:rPr>
        <w:t xml:space="preserve"> </w:t>
      </w:r>
      <w:r w:rsidRPr="002B7A41">
        <w:rPr>
          <w:i/>
          <w:sz w:val="22"/>
          <w:szCs w:val="22"/>
          <w:lang w:val="en-GB"/>
        </w:rPr>
        <w:t>zahvata</w:t>
      </w:r>
      <w:r w:rsidRPr="002B7A41">
        <w:rPr>
          <w:i/>
          <w:sz w:val="22"/>
          <w:szCs w:val="22"/>
        </w:rPr>
        <w:t xml:space="preserve"> </w:t>
      </w:r>
      <w:r w:rsidRPr="002B7A41">
        <w:rPr>
          <w:i/>
          <w:sz w:val="22"/>
          <w:szCs w:val="22"/>
          <w:lang w:val="en-GB"/>
        </w:rPr>
        <w:t>na</w:t>
      </w:r>
      <w:r w:rsidRPr="002B7A41">
        <w:rPr>
          <w:i/>
          <w:sz w:val="22"/>
          <w:szCs w:val="22"/>
        </w:rPr>
        <w:t xml:space="preserve"> </w:t>
      </w:r>
      <w:r w:rsidRPr="002B7A41">
        <w:rPr>
          <w:i/>
          <w:sz w:val="22"/>
          <w:szCs w:val="22"/>
          <w:lang w:val="en-GB"/>
        </w:rPr>
        <w:t>okoli</w:t>
      </w:r>
      <w:r w:rsidRPr="002B7A41">
        <w:rPr>
          <w:i/>
          <w:sz w:val="22"/>
          <w:szCs w:val="22"/>
        </w:rPr>
        <w:t>š .“</w:t>
      </w:r>
    </w:p>
    <w:p w:rsidR="00A658EC" w:rsidRPr="002B7A41" w:rsidRDefault="00A658EC" w:rsidP="00A658EC">
      <w:pPr>
        <w:tabs>
          <w:tab w:val="left" w:pos="709"/>
        </w:tabs>
        <w:jc w:val="both"/>
        <w:rPr>
          <w:b/>
          <w:i/>
          <w:sz w:val="22"/>
          <w:szCs w:val="22"/>
        </w:rPr>
      </w:pPr>
      <w:r w:rsidRPr="002B7A41">
        <w:rPr>
          <w:sz w:val="22"/>
          <w:szCs w:val="22"/>
        </w:rPr>
        <w:t>U članku 81. dodaje se stavak 35 koji glasi:</w:t>
      </w:r>
    </w:p>
    <w:p w:rsidR="00A658EC" w:rsidRPr="002B7A41" w:rsidRDefault="00A658EC" w:rsidP="00A658EC">
      <w:pPr>
        <w:widowControl w:val="0"/>
        <w:autoSpaceDE w:val="0"/>
        <w:autoSpaceDN w:val="0"/>
        <w:adjustRightInd w:val="0"/>
        <w:spacing w:after="105"/>
        <w:jc w:val="both"/>
        <w:rPr>
          <w:i/>
          <w:sz w:val="22"/>
          <w:szCs w:val="22"/>
        </w:rPr>
      </w:pPr>
      <w:r w:rsidRPr="002B7A41">
        <w:rPr>
          <w:i/>
          <w:sz w:val="22"/>
          <w:szCs w:val="22"/>
        </w:rPr>
        <w:t xml:space="preserve">„(35) Pri odabiru lokacija za solarne elektrane posebice treba uzeti u obzir: </w:t>
      </w:r>
    </w:p>
    <w:p w:rsidR="00A658EC" w:rsidRPr="002B7A41" w:rsidRDefault="00A658EC" w:rsidP="00061BF4">
      <w:pPr>
        <w:widowControl w:val="0"/>
        <w:numPr>
          <w:ilvl w:val="0"/>
          <w:numId w:val="34"/>
        </w:numPr>
        <w:autoSpaceDE w:val="0"/>
        <w:autoSpaceDN w:val="0"/>
        <w:adjustRightInd w:val="0"/>
        <w:spacing w:after="105"/>
        <w:jc w:val="both"/>
        <w:rPr>
          <w:i/>
          <w:sz w:val="22"/>
          <w:szCs w:val="22"/>
        </w:rPr>
      </w:pPr>
      <w:r w:rsidRPr="002B7A41">
        <w:rPr>
          <w:i/>
          <w:sz w:val="22"/>
          <w:szCs w:val="22"/>
        </w:rPr>
        <w:lastRenderedPageBreak/>
        <w:t xml:space="preserve">prisutnost ugroženih i rijetkih stanišnih tipova,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 xml:space="preserve">zaštićenih i/ili ugroženih vrsta flore i faune (naročito ornitofaune),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 xml:space="preserve">karakteristike vodnih resursa i elemenata krajobraza pojedinih područja i krajobraz, a posebice,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ciljeve očuvanja područja ekološke mreže (naročito međunarodno važna područja za ptice i važna područja za divlje svojte i stanišne tipove).“</w:t>
      </w:r>
    </w:p>
    <w:p w:rsidR="00A658EC" w:rsidRPr="002B7A41" w:rsidRDefault="00A658EC" w:rsidP="00A658EC">
      <w:pPr>
        <w:tabs>
          <w:tab w:val="left" w:pos="709"/>
        </w:tabs>
        <w:jc w:val="both"/>
        <w:rPr>
          <w:b/>
          <w:i/>
          <w:sz w:val="22"/>
          <w:szCs w:val="22"/>
        </w:rPr>
      </w:pPr>
      <w:r w:rsidRPr="002B7A41">
        <w:rPr>
          <w:sz w:val="22"/>
          <w:szCs w:val="22"/>
        </w:rPr>
        <w:t>U članku 81. dodaje se stavak 36 koji glasi:</w:t>
      </w:r>
    </w:p>
    <w:p w:rsidR="00A658EC" w:rsidRPr="002B7A41" w:rsidRDefault="00A658EC" w:rsidP="00A658EC">
      <w:pPr>
        <w:widowControl w:val="0"/>
        <w:autoSpaceDE w:val="0"/>
        <w:autoSpaceDN w:val="0"/>
        <w:adjustRightInd w:val="0"/>
        <w:spacing w:after="200"/>
        <w:rPr>
          <w:i/>
          <w:sz w:val="22"/>
          <w:szCs w:val="22"/>
        </w:rPr>
      </w:pPr>
      <w:r w:rsidRPr="002B7A41">
        <w:rPr>
          <w:i/>
          <w:sz w:val="22"/>
          <w:szCs w:val="22"/>
        </w:rPr>
        <w:t>„(36) Temeljem uvjeta zaštite prirode, pri odabiru lokacije za elektrane na obnovljive izvore energije (za iskorištavanje sunčeve energije), izbjegavati područja rasprostranjenosti ugroženih i r</w:t>
      </w:r>
      <w:r w:rsidR="0076160F">
        <w:rPr>
          <w:i/>
          <w:sz w:val="22"/>
          <w:szCs w:val="22"/>
        </w:rPr>
        <w:t>ijetkih stanišnih tipova, zaštić</w:t>
      </w:r>
      <w:r w:rsidRPr="002B7A41">
        <w:rPr>
          <w:i/>
          <w:sz w:val="22"/>
          <w:szCs w:val="22"/>
        </w:rPr>
        <w:t>enih i /ili ugroženih vrsta flore i faune te uzeti u obzir karakteristike vodnih resursa i elemente krajobraza, a posebno ciljeve očuvanja ekološke mreže i moguće kumulativne utjecaje više planiranih elektrana. “</w:t>
      </w:r>
    </w:p>
    <w:p w:rsidR="00A658EC" w:rsidRPr="002B7A41" w:rsidRDefault="00A658EC" w:rsidP="00A658EC">
      <w:pPr>
        <w:tabs>
          <w:tab w:val="left" w:pos="709"/>
        </w:tabs>
        <w:jc w:val="both"/>
        <w:rPr>
          <w:b/>
          <w:i/>
          <w:sz w:val="22"/>
          <w:szCs w:val="22"/>
        </w:rPr>
      </w:pPr>
      <w:r w:rsidRPr="002B7A41">
        <w:rPr>
          <w:sz w:val="22"/>
          <w:szCs w:val="22"/>
        </w:rPr>
        <w:t>U članku 81. dodaje se stavak 37 koji glasi:</w:t>
      </w:r>
    </w:p>
    <w:p w:rsidR="00A658EC" w:rsidRPr="002B7A41" w:rsidRDefault="00A658EC" w:rsidP="00A658EC">
      <w:pPr>
        <w:widowControl w:val="0"/>
        <w:autoSpaceDE w:val="0"/>
        <w:autoSpaceDN w:val="0"/>
        <w:adjustRightInd w:val="0"/>
        <w:spacing w:after="105"/>
        <w:jc w:val="both"/>
        <w:rPr>
          <w:i/>
          <w:sz w:val="22"/>
          <w:szCs w:val="22"/>
        </w:rPr>
      </w:pPr>
      <w:r w:rsidRPr="002B7A41">
        <w:rPr>
          <w:i/>
          <w:sz w:val="22"/>
          <w:szCs w:val="22"/>
        </w:rPr>
        <w:t xml:space="preserve"> „(37) Na prostoru solarnog parka - solarnih elektrana nije prihvatljivo: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 xml:space="preserve">skladištiti tvari štetne za okoliš (toksične tvari, hidraulična ulja, plinove, maziva, PVC materijale, materijale podložne koroziji i dr.); </w:t>
      </w:r>
    </w:p>
    <w:p w:rsidR="00A658EC" w:rsidRPr="002B7A41" w:rsidRDefault="00A658EC" w:rsidP="00061BF4">
      <w:pPr>
        <w:widowControl w:val="0"/>
        <w:numPr>
          <w:ilvl w:val="0"/>
          <w:numId w:val="31"/>
        </w:numPr>
        <w:autoSpaceDE w:val="0"/>
        <w:autoSpaceDN w:val="0"/>
        <w:adjustRightInd w:val="0"/>
        <w:spacing w:after="200"/>
        <w:ind w:left="714" w:hanging="357"/>
        <w:rPr>
          <w:i/>
          <w:sz w:val="22"/>
          <w:szCs w:val="22"/>
        </w:rPr>
      </w:pPr>
      <w:r w:rsidRPr="002B7A41">
        <w:rPr>
          <w:i/>
          <w:sz w:val="22"/>
          <w:szCs w:val="22"/>
        </w:rPr>
        <w:t xml:space="preserve">odlagati i druge vrste otpada. </w:t>
      </w:r>
    </w:p>
    <w:p w:rsidR="00A658EC" w:rsidRPr="002B7A41" w:rsidRDefault="00A658EC" w:rsidP="00A658EC">
      <w:pPr>
        <w:widowControl w:val="0"/>
        <w:autoSpaceDE w:val="0"/>
        <w:autoSpaceDN w:val="0"/>
        <w:adjustRightInd w:val="0"/>
        <w:jc w:val="both"/>
        <w:rPr>
          <w:i/>
          <w:sz w:val="22"/>
          <w:szCs w:val="22"/>
        </w:rPr>
      </w:pPr>
      <w:r w:rsidRPr="002B7A41">
        <w:rPr>
          <w:i/>
          <w:sz w:val="22"/>
          <w:szCs w:val="22"/>
        </w:rPr>
        <w:t>Manipulaciju škodljivim tekućinama i plinovima, uljima i mazivima potrebno je obavljati uz mjere opreza, te provoditi sigurnosne mjere i mjere zaštite od požara. Nužno je onemogućiti svako zagađivanje (posebice vodenih površina), kao i trenutno postupati u skladu sa zakonskim odredbama u slučajevima havarije radnih strojeva, pogonskih sustava, istjecanja štetnih tekućina i plinova i sl. “</w:t>
      </w:r>
    </w:p>
    <w:p w:rsidR="00A658EC" w:rsidRPr="002B7A41" w:rsidRDefault="00A658EC" w:rsidP="00A658EC">
      <w:pPr>
        <w:tabs>
          <w:tab w:val="left" w:pos="709"/>
        </w:tabs>
        <w:jc w:val="both"/>
        <w:rPr>
          <w:sz w:val="22"/>
          <w:szCs w:val="22"/>
        </w:rPr>
      </w:pPr>
    </w:p>
    <w:p w:rsidR="00A658EC" w:rsidRPr="002B7A41" w:rsidRDefault="00A658EC" w:rsidP="00A658EC">
      <w:pPr>
        <w:tabs>
          <w:tab w:val="left" w:pos="709"/>
        </w:tabs>
        <w:jc w:val="both"/>
        <w:rPr>
          <w:b/>
          <w:i/>
          <w:sz w:val="22"/>
          <w:szCs w:val="22"/>
        </w:rPr>
      </w:pPr>
      <w:r w:rsidRPr="002B7A41">
        <w:rPr>
          <w:sz w:val="22"/>
          <w:szCs w:val="22"/>
        </w:rPr>
        <w:t>U članku 81. dodaje se stavak 38 koji glasi:</w:t>
      </w:r>
    </w:p>
    <w:p w:rsidR="00A658EC" w:rsidRPr="002B7A41" w:rsidRDefault="00A658EC" w:rsidP="00A658EC">
      <w:pPr>
        <w:widowControl w:val="0"/>
        <w:autoSpaceDE w:val="0"/>
        <w:autoSpaceDN w:val="0"/>
        <w:adjustRightInd w:val="0"/>
        <w:jc w:val="both"/>
        <w:rPr>
          <w:i/>
          <w:sz w:val="22"/>
          <w:szCs w:val="22"/>
        </w:rPr>
      </w:pPr>
      <w:r w:rsidRPr="002B7A41">
        <w:rPr>
          <w:i/>
          <w:sz w:val="22"/>
          <w:szCs w:val="22"/>
        </w:rPr>
        <w:t xml:space="preserve"> „(38) Uzevši u obzir napredak tehnologije na polju iskorištavanja sunčeve energije ovim Planom se određuje preporuka korištenja materijala (netoksičnih za okoliš) i tehnologija (npr. tehnologija tankog filma) kojima će se smanjiti rizici u cilju očuvanja prirodnog okoliša, povoljnih uvjeta staništa i stabilnosti populacija vrste flore i faune, uz istodobno povećanje učinkovitosti. “</w:t>
      </w:r>
    </w:p>
    <w:p w:rsidR="00A658EC" w:rsidRPr="002B7A41" w:rsidRDefault="00A658EC" w:rsidP="00A658EC">
      <w:pPr>
        <w:tabs>
          <w:tab w:val="left" w:pos="709"/>
        </w:tabs>
        <w:jc w:val="both"/>
        <w:rPr>
          <w:sz w:val="22"/>
          <w:szCs w:val="22"/>
        </w:rPr>
      </w:pPr>
    </w:p>
    <w:p w:rsidR="00A658EC" w:rsidRPr="002B7A41" w:rsidRDefault="00A658EC" w:rsidP="00A658EC">
      <w:pPr>
        <w:tabs>
          <w:tab w:val="left" w:pos="709"/>
        </w:tabs>
        <w:jc w:val="both"/>
        <w:rPr>
          <w:b/>
          <w:i/>
          <w:sz w:val="22"/>
          <w:szCs w:val="22"/>
        </w:rPr>
      </w:pPr>
      <w:r w:rsidRPr="002B7A41">
        <w:rPr>
          <w:sz w:val="22"/>
          <w:szCs w:val="22"/>
        </w:rPr>
        <w:t>U članku 81. dodaje se stavak 39 koji glasi:</w:t>
      </w:r>
    </w:p>
    <w:p w:rsidR="00A658EC" w:rsidRPr="002B7A41" w:rsidRDefault="00A658EC" w:rsidP="00A658EC">
      <w:pPr>
        <w:widowControl w:val="0"/>
        <w:autoSpaceDE w:val="0"/>
        <w:autoSpaceDN w:val="0"/>
        <w:adjustRightInd w:val="0"/>
        <w:spacing w:after="105"/>
        <w:jc w:val="both"/>
        <w:rPr>
          <w:i/>
          <w:sz w:val="22"/>
          <w:szCs w:val="22"/>
        </w:rPr>
      </w:pPr>
      <w:r w:rsidRPr="002B7A41">
        <w:rPr>
          <w:i/>
          <w:sz w:val="22"/>
          <w:szCs w:val="22"/>
        </w:rPr>
        <w:t xml:space="preserve"> „(39) Lociranja solarnih parkova i prateće opreme - fotonaponskih solarnih elektrana ne može se vršiti na: </w:t>
      </w:r>
    </w:p>
    <w:p w:rsidR="00A658EC" w:rsidRPr="002B7A41" w:rsidRDefault="00A658EC" w:rsidP="00061BF4">
      <w:pPr>
        <w:widowControl w:val="0"/>
        <w:numPr>
          <w:ilvl w:val="0"/>
          <w:numId w:val="35"/>
        </w:numPr>
        <w:autoSpaceDE w:val="0"/>
        <w:autoSpaceDN w:val="0"/>
        <w:adjustRightInd w:val="0"/>
        <w:spacing w:after="105"/>
        <w:jc w:val="both"/>
        <w:rPr>
          <w:i/>
          <w:sz w:val="22"/>
          <w:szCs w:val="22"/>
        </w:rPr>
      </w:pPr>
      <w:r w:rsidRPr="002B7A41">
        <w:rPr>
          <w:i/>
          <w:sz w:val="22"/>
          <w:szCs w:val="22"/>
        </w:rPr>
        <w:t xml:space="preserve">poljoprivrednim površinama označenim kao P1 i P2 (izrazito vrijedno i vrijedno poljoprivredno zemljište); </w:t>
      </w:r>
    </w:p>
    <w:p w:rsidR="00A658EC" w:rsidRPr="002B7A41" w:rsidRDefault="00A658EC" w:rsidP="00061BF4">
      <w:pPr>
        <w:widowControl w:val="0"/>
        <w:numPr>
          <w:ilvl w:val="0"/>
          <w:numId w:val="35"/>
        </w:numPr>
        <w:autoSpaceDE w:val="0"/>
        <w:autoSpaceDN w:val="0"/>
        <w:adjustRightInd w:val="0"/>
        <w:spacing w:after="105"/>
        <w:jc w:val="both"/>
        <w:rPr>
          <w:i/>
          <w:sz w:val="22"/>
          <w:szCs w:val="22"/>
        </w:rPr>
      </w:pPr>
      <w:r w:rsidRPr="002B7A41">
        <w:rPr>
          <w:i/>
          <w:sz w:val="22"/>
          <w:szCs w:val="22"/>
        </w:rPr>
        <w:t xml:space="preserve">područjima zaštićenim temeljem Zakona o zaštiti prirode ili drugih dijelova prostora ovim Planom predloženih za zaštitu do donošenja Prostornog plana područja posebnih obilježja odnosno mjera zaštite; </w:t>
      </w:r>
    </w:p>
    <w:p w:rsidR="00A658EC" w:rsidRPr="002B7A41" w:rsidRDefault="00A658EC" w:rsidP="00061BF4">
      <w:pPr>
        <w:widowControl w:val="0"/>
        <w:numPr>
          <w:ilvl w:val="0"/>
          <w:numId w:val="35"/>
        </w:numPr>
        <w:autoSpaceDE w:val="0"/>
        <w:autoSpaceDN w:val="0"/>
        <w:adjustRightInd w:val="0"/>
        <w:spacing w:after="105"/>
        <w:jc w:val="both"/>
        <w:rPr>
          <w:i/>
          <w:sz w:val="22"/>
          <w:szCs w:val="22"/>
        </w:rPr>
      </w:pPr>
      <w:r w:rsidRPr="002B7A41">
        <w:rPr>
          <w:i/>
          <w:sz w:val="22"/>
          <w:szCs w:val="22"/>
        </w:rPr>
        <w:t xml:space="preserve">vrijednim točkama značajnim za panoramske vrijednosti krajobraza; </w:t>
      </w:r>
    </w:p>
    <w:p w:rsidR="00A658EC" w:rsidRPr="002B7A41" w:rsidRDefault="00A658EC" w:rsidP="00061BF4">
      <w:pPr>
        <w:widowControl w:val="0"/>
        <w:numPr>
          <w:ilvl w:val="0"/>
          <w:numId w:val="35"/>
        </w:numPr>
        <w:autoSpaceDE w:val="0"/>
        <w:autoSpaceDN w:val="0"/>
        <w:adjustRightInd w:val="0"/>
        <w:spacing w:after="105"/>
        <w:jc w:val="both"/>
        <w:rPr>
          <w:i/>
          <w:sz w:val="22"/>
          <w:szCs w:val="22"/>
        </w:rPr>
      </w:pPr>
      <w:r w:rsidRPr="002B7A41">
        <w:rPr>
          <w:i/>
          <w:sz w:val="22"/>
          <w:szCs w:val="22"/>
        </w:rPr>
        <w:t xml:space="preserve">vodozaštitnim područjima vodocrpilišta I. i II. zona; </w:t>
      </w:r>
    </w:p>
    <w:p w:rsidR="00A658EC" w:rsidRPr="002B7A41" w:rsidRDefault="00A658EC" w:rsidP="00061BF4">
      <w:pPr>
        <w:widowControl w:val="0"/>
        <w:numPr>
          <w:ilvl w:val="0"/>
          <w:numId w:val="35"/>
        </w:numPr>
        <w:autoSpaceDE w:val="0"/>
        <w:autoSpaceDN w:val="0"/>
        <w:adjustRightInd w:val="0"/>
        <w:spacing w:after="105"/>
        <w:jc w:val="both"/>
        <w:rPr>
          <w:i/>
          <w:sz w:val="22"/>
          <w:szCs w:val="22"/>
        </w:rPr>
      </w:pPr>
      <w:r w:rsidRPr="002B7A41">
        <w:rPr>
          <w:i/>
          <w:sz w:val="22"/>
          <w:szCs w:val="22"/>
        </w:rPr>
        <w:t xml:space="preserve">arheološkim područjima i lokalitetima, </w:t>
      </w:r>
    </w:p>
    <w:p w:rsidR="00A658EC" w:rsidRPr="002B7A41" w:rsidRDefault="00A658EC" w:rsidP="00061BF4">
      <w:pPr>
        <w:widowControl w:val="0"/>
        <w:numPr>
          <w:ilvl w:val="0"/>
          <w:numId w:val="35"/>
        </w:numPr>
        <w:autoSpaceDE w:val="0"/>
        <w:autoSpaceDN w:val="0"/>
        <w:adjustRightInd w:val="0"/>
        <w:spacing w:after="105"/>
        <w:jc w:val="both"/>
        <w:rPr>
          <w:i/>
          <w:sz w:val="22"/>
          <w:szCs w:val="22"/>
        </w:rPr>
      </w:pPr>
      <w:r w:rsidRPr="002B7A41">
        <w:rPr>
          <w:i/>
          <w:sz w:val="22"/>
          <w:szCs w:val="22"/>
        </w:rPr>
        <w:t>unutar građevinskih područja naselja ili izdvojenih građevinskih područja  drugih namjena. “</w:t>
      </w:r>
    </w:p>
    <w:p w:rsidR="00A658EC" w:rsidRPr="002B7A41" w:rsidRDefault="00A658EC" w:rsidP="00A658EC">
      <w:pPr>
        <w:jc w:val="center"/>
        <w:rPr>
          <w:b/>
          <w:sz w:val="22"/>
          <w:szCs w:val="22"/>
        </w:rPr>
      </w:pPr>
      <w:r w:rsidRPr="002B7A41">
        <w:rPr>
          <w:b/>
          <w:sz w:val="22"/>
          <w:szCs w:val="22"/>
        </w:rPr>
        <w:lastRenderedPageBreak/>
        <w:t>Članak 15.</w:t>
      </w:r>
    </w:p>
    <w:p w:rsidR="00A658EC" w:rsidRPr="002B7A41" w:rsidRDefault="00A658EC" w:rsidP="00A658EC">
      <w:pPr>
        <w:rPr>
          <w:sz w:val="22"/>
          <w:szCs w:val="22"/>
        </w:rPr>
      </w:pPr>
      <w:r w:rsidRPr="002B7A41">
        <w:rPr>
          <w:sz w:val="22"/>
          <w:szCs w:val="22"/>
        </w:rPr>
        <w:t>Poglavlje: 6.1. Zaštita krajobraznih i prirodnih vrijednosti, članak  88. mijenja se i glasi:</w:t>
      </w:r>
    </w:p>
    <w:p w:rsidR="00A658EC" w:rsidRPr="002B7A41" w:rsidRDefault="00A658EC" w:rsidP="00A658EC">
      <w:pPr>
        <w:rPr>
          <w:i/>
          <w:sz w:val="22"/>
          <w:szCs w:val="22"/>
        </w:rPr>
      </w:pPr>
      <w:r w:rsidRPr="002B7A41">
        <w:rPr>
          <w:i/>
          <w:sz w:val="22"/>
          <w:szCs w:val="22"/>
        </w:rPr>
        <w:t xml:space="preserve">“A) </w:t>
      </w:r>
      <w:r w:rsidRPr="002B7A41">
        <w:rPr>
          <w:i/>
          <w:caps/>
          <w:sz w:val="22"/>
          <w:szCs w:val="22"/>
        </w:rPr>
        <w:t>U</w:t>
      </w:r>
      <w:r w:rsidRPr="002B7A41">
        <w:rPr>
          <w:i/>
          <w:sz w:val="22"/>
          <w:szCs w:val="22"/>
        </w:rPr>
        <w:t>vjeti i mjere zaštite prirode</w:t>
      </w:r>
    </w:p>
    <w:p w:rsidR="00A658EC" w:rsidRPr="002B7A41" w:rsidRDefault="00A658EC" w:rsidP="00A658EC">
      <w:pPr>
        <w:rPr>
          <w:b/>
          <w:i/>
          <w:sz w:val="22"/>
          <w:szCs w:val="22"/>
        </w:rPr>
      </w:pPr>
      <w:r w:rsidRPr="002B7A41">
        <w:rPr>
          <w:b/>
          <w:i/>
          <w:sz w:val="22"/>
          <w:szCs w:val="22"/>
        </w:rPr>
        <w:t>(1)</w:t>
      </w:r>
      <w:r w:rsidRPr="002B7A41">
        <w:rPr>
          <w:b/>
          <w:i/>
          <w:sz w:val="22"/>
          <w:szCs w:val="22"/>
        </w:rPr>
        <w:tab/>
        <w:t>Opći uvjeti</w:t>
      </w:r>
    </w:p>
    <w:p w:rsidR="00A658EC" w:rsidRPr="002B7A41" w:rsidRDefault="00A658EC" w:rsidP="00A658EC">
      <w:pPr>
        <w:numPr>
          <w:ilvl w:val="0"/>
          <w:numId w:val="10"/>
        </w:numPr>
        <w:jc w:val="both"/>
        <w:rPr>
          <w:i/>
          <w:sz w:val="22"/>
          <w:szCs w:val="22"/>
        </w:rPr>
      </w:pPr>
      <w:r w:rsidRPr="002B7A41">
        <w:rPr>
          <w:i/>
          <w:sz w:val="22"/>
          <w:szCs w:val="22"/>
        </w:rPr>
        <w:t>U cilju očuvanja biološke raznolikosti treba očuvati postojeće šumske površine, šumske rubove, živice koje se nalaze između obradivih površina, te zabraniti njihovo uklanjanje; osobito treba štititi područja prirodnih vodotoka i vlažnih livada.</w:t>
      </w:r>
    </w:p>
    <w:p w:rsidR="00A658EC" w:rsidRPr="002B7A41" w:rsidRDefault="00A658EC" w:rsidP="00A658EC">
      <w:pPr>
        <w:numPr>
          <w:ilvl w:val="0"/>
          <w:numId w:val="10"/>
        </w:numPr>
        <w:jc w:val="both"/>
        <w:rPr>
          <w:i/>
          <w:sz w:val="22"/>
          <w:szCs w:val="22"/>
        </w:rPr>
      </w:pPr>
      <w:r w:rsidRPr="002B7A41">
        <w:rPr>
          <w:i/>
          <w:sz w:val="22"/>
          <w:szCs w:val="22"/>
        </w:rPr>
        <w:t>Očuvati raznolikost staništa na vodotocima (neutvrđene obale, sprudovi, brzaci, slapovi) i povoljnu dinamiku voda (meandriranje, prenošenje i odlaganje nanosa, povremeno prirodno plavljenje i dr.)</w:t>
      </w:r>
    </w:p>
    <w:p w:rsidR="00A658EC" w:rsidRPr="002B7A41" w:rsidRDefault="00A658EC" w:rsidP="00A658EC">
      <w:pPr>
        <w:numPr>
          <w:ilvl w:val="0"/>
          <w:numId w:val="10"/>
        </w:numPr>
        <w:jc w:val="both"/>
        <w:rPr>
          <w:i/>
          <w:sz w:val="22"/>
          <w:szCs w:val="22"/>
        </w:rPr>
      </w:pPr>
      <w:r w:rsidRPr="002B7A41">
        <w:rPr>
          <w:i/>
          <w:sz w:val="22"/>
          <w:szCs w:val="22"/>
        </w:rPr>
        <w:t>Prilikom zahvata na uređenju i regulaciji vodotoka s ciljem sprečavanja štetnog djelovanja voda (nastanak bujica i erozije) treba prethodno snimiti postojeće stanje, te planirati zahvat na način da se zadrži prirodno stanje vodotoka.</w:t>
      </w:r>
    </w:p>
    <w:p w:rsidR="00A658EC" w:rsidRPr="002B7A41" w:rsidRDefault="00A658EC" w:rsidP="00A658EC">
      <w:pPr>
        <w:numPr>
          <w:ilvl w:val="0"/>
          <w:numId w:val="10"/>
        </w:numPr>
        <w:jc w:val="both"/>
        <w:rPr>
          <w:i/>
          <w:sz w:val="22"/>
          <w:szCs w:val="22"/>
        </w:rPr>
      </w:pPr>
      <w:r w:rsidRPr="002B7A41">
        <w:rPr>
          <w:i/>
          <w:sz w:val="22"/>
          <w:szCs w:val="22"/>
        </w:rPr>
        <w:t>U cilju očuvanja krajobraznih vrijednosti treba planirati izgradnju koja neće narušiti izgled krajobraza, a osobito treba od izgradnje štititi panoramski vrijedne točke te vrhove uzvisina.</w:t>
      </w:r>
    </w:p>
    <w:p w:rsidR="00A658EC" w:rsidRPr="002B7A41" w:rsidRDefault="00A658EC" w:rsidP="00A658EC">
      <w:pPr>
        <w:numPr>
          <w:ilvl w:val="0"/>
          <w:numId w:val="10"/>
        </w:numPr>
        <w:jc w:val="both"/>
        <w:rPr>
          <w:i/>
          <w:sz w:val="22"/>
          <w:szCs w:val="22"/>
        </w:rPr>
      </w:pPr>
      <w:r w:rsidRPr="002B7A41">
        <w:rPr>
          <w:i/>
          <w:sz w:val="22"/>
          <w:szCs w:val="22"/>
        </w:rPr>
        <w:t xml:space="preserve">Treba zabraniti sve radnje kojima se na prirodnim vrijednostima predloženim za zaštitu umanjuje prirodna vrijednost odnosno narušavaju svojstva zbog kojih se predlaže zaštita. </w:t>
      </w:r>
    </w:p>
    <w:p w:rsidR="00A658EC" w:rsidRPr="002B7A41" w:rsidRDefault="00A658EC" w:rsidP="00A658EC">
      <w:pPr>
        <w:numPr>
          <w:ilvl w:val="0"/>
          <w:numId w:val="10"/>
        </w:numPr>
        <w:jc w:val="both"/>
        <w:rPr>
          <w:i/>
          <w:sz w:val="22"/>
          <w:szCs w:val="22"/>
        </w:rPr>
      </w:pPr>
      <w:r w:rsidRPr="002B7A41">
        <w:rPr>
          <w:i/>
          <w:sz w:val="22"/>
          <w:szCs w:val="22"/>
        </w:rPr>
        <w:t>Pri oblikovanju građevina (posebice onih koji se mogu graditi izvan naselja) treba koristiti materijale i boje prilagođene prirodnim obilježjima okolnog prostora i tradicionalnoj arhitekturi.</w:t>
      </w:r>
    </w:p>
    <w:p w:rsidR="00A658EC" w:rsidRPr="002B7A41" w:rsidRDefault="00A658EC" w:rsidP="00A658EC">
      <w:pPr>
        <w:numPr>
          <w:ilvl w:val="0"/>
          <w:numId w:val="10"/>
        </w:numPr>
        <w:jc w:val="both"/>
        <w:rPr>
          <w:i/>
          <w:sz w:val="22"/>
          <w:szCs w:val="22"/>
        </w:rPr>
      </w:pPr>
      <w:r w:rsidRPr="002B7A41">
        <w:rPr>
          <w:i/>
          <w:sz w:val="22"/>
          <w:szCs w:val="22"/>
        </w:rPr>
        <w:t>Pri planiranju gospodarskih djelatnosti, treba osigurati racionalno korištenje neobnovljivih prirodnih dobara, te održivo korištenje obnovljivih prirodnih izvora.</w:t>
      </w:r>
    </w:p>
    <w:p w:rsidR="00A658EC" w:rsidRPr="002B7A41" w:rsidRDefault="00A658EC" w:rsidP="00A658EC">
      <w:pPr>
        <w:numPr>
          <w:ilvl w:val="0"/>
          <w:numId w:val="10"/>
        </w:numPr>
        <w:jc w:val="both"/>
        <w:rPr>
          <w:i/>
          <w:sz w:val="22"/>
          <w:szCs w:val="22"/>
        </w:rPr>
      </w:pPr>
      <w:r w:rsidRPr="002B7A41">
        <w:rPr>
          <w:i/>
          <w:sz w:val="22"/>
          <w:szCs w:val="22"/>
        </w:rPr>
        <w:t xml:space="preserve">Korištenje prirodnih dobara treba sukladno Zakonu o zaštiti prirode provoditi temeljem planova gospodarenja prirodnim dobrima koji moraju sadržavati uvjete zaštite prirode nadležnog tijela državne uprave. </w:t>
      </w:r>
    </w:p>
    <w:p w:rsidR="00A658EC" w:rsidRPr="002B7A41" w:rsidRDefault="00A658EC" w:rsidP="00A658EC">
      <w:pPr>
        <w:numPr>
          <w:ilvl w:val="0"/>
          <w:numId w:val="10"/>
        </w:numPr>
        <w:jc w:val="both"/>
        <w:rPr>
          <w:i/>
          <w:sz w:val="22"/>
          <w:szCs w:val="22"/>
        </w:rPr>
      </w:pPr>
      <w:r w:rsidRPr="002B7A41">
        <w:rPr>
          <w:i/>
          <w:sz w:val="22"/>
          <w:szCs w:val="22"/>
        </w:rPr>
        <w:t>Pri izvođenju građevinskih i drugih zemljanih radova obvezna je prijava nalaza minerala ili fosila koji bi trebali predstavljati zaštićenu prirodnu vrijednost u smislu zakona o zaštiti prirode te poduzeti mjere zaštite od uništenja, oštećenja ili krađe.</w:t>
      </w:r>
    </w:p>
    <w:p w:rsidR="00A658EC" w:rsidRPr="002B7A41" w:rsidRDefault="00A658EC" w:rsidP="00A658EC">
      <w:pPr>
        <w:numPr>
          <w:ilvl w:val="0"/>
          <w:numId w:val="10"/>
        </w:numPr>
        <w:jc w:val="both"/>
        <w:rPr>
          <w:i/>
          <w:sz w:val="22"/>
          <w:szCs w:val="22"/>
        </w:rPr>
      </w:pPr>
      <w:r w:rsidRPr="002B7A41">
        <w:rPr>
          <w:i/>
          <w:sz w:val="22"/>
          <w:szCs w:val="22"/>
        </w:rPr>
        <w:t xml:space="preserve">Na području zaštićenih dijelova prirode temeljem Zakona o zaštiti prirode, Park prirode Velebit (1981.), Spomenik prirode (geološko--geografski), Vrela Gacke (1973.), Značajni krajobraz Gacko i Dabarsko polje (2003.) u postupku izdavanja lokacijske dozvole potrebno je, sukladno Zakonu o zaštiti prirode, ishoditi uvjete zaštite prirode tijela državne uprave nadležnog za poslove zaštite prirode. Za sve zahvate i radnje u zaštićenim dijelovima prirode potrebno je, sukladno zakonu o zaštiti prirode, ishoditi dopuštenje tijela državne uprave nadležnog za poslove zaštite prirode. </w:t>
      </w:r>
    </w:p>
    <w:p w:rsidR="00A658EC" w:rsidRPr="002B7A41" w:rsidRDefault="00A658EC" w:rsidP="00A658EC">
      <w:pPr>
        <w:numPr>
          <w:ilvl w:val="0"/>
          <w:numId w:val="11"/>
        </w:numPr>
        <w:jc w:val="both"/>
        <w:rPr>
          <w:i/>
          <w:sz w:val="22"/>
          <w:szCs w:val="22"/>
        </w:rPr>
      </w:pPr>
      <w:r w:rsidRPr="002B7A41">
        <w:rPr>
          <w:i/>
          <w:sz w:val="22"/>
          <w:szCs w:val="22"/>
        </w:rPr>
        <w:t>Za planirane zahvate u prirodi, koji samo ili s drugim zahvatima mogu imati bitan utjecaj na ekološki značajno područje ili zaštićenu prirodnu vrijednost / prirodnu vrijednost predviđenu za zaštitu, treba ocijeniti, sukladno Zakonu o zaštiti prirode i Pravilniku o ocjeni prihvatljivosti za ekološku mrežu (Narodne novine 164/2014), njihovu prihvatljivost za ekološku mrežu u odnosu na ciljeve očuvanja tog ekološki značajnog područja ili zaštićene prirodne vrijednosti.</w:t>
      </w:r>
    </w:p>
    <w:p w:rsidR="00A658EC" w:rsidRPr="002B7A41" w:rsidRDefault="00A658EC" w:rsidP="00A658EC">
      <w:pPr>
        <w:numPr>
          <w:ilvl w:val="0"/>
          <w:numId w:val="11"/>
        </w:numPr>
        <w:jc w:val="both"/>
        <w:rPr>
          <w:i/>
          <w:sz w:val="22"/>
          <w:szCs w:val="22"/>
        </w:rPr>
      </w:pPr>
      <w:r w:rsidRPr="002B7A41">
        <w:rPr>
          <w:i/>
          <w:sz w:val="22"/>
          <w:szCs w:val="22"/>
        </w:rPr>
        <w:t xml:space="preserve">Ekološki vrijedna područja koja se nalaze na području obuhvata županije treba sačuvati i vrednovati u skladu sa Zakonom o zaštiti prirode (Narodne novine br. 80/2013) i  Pravilnik o popisu stanišnih tipova, karti staništa te ugroženim i rijetkim stanišnim tipovima (Narodne novine 88/2014). </w:t>
      </w:r>
    </w:p>
    <w:p w:rsidR="00A658EC" w:rsidRPr="002B7A41" w:rsidRDefault="00A658EC" w:rsidP="00A658EC">
      <w:pPr>
        <w:numPr>
          <w:ilvl w:val="0"/>
          <w:numId w:val="12"/>
        </w:numPr>
        <w:jc w:val="both"/>
        <w:rPr>
          <w:i/>
          <w:sz w:val="22"/>
          <w:szCs w:val="22"/>
        </w:rPr>
      </w:pPr>
      <w:r w:rsidRPr="002B7A41">
        <w:rPr>
          <w:i/>
          <w:sz w:val="22"/>
          <w:szCs w:val="22"/>
        </w:rPr>
        <w:t>Na području predmetnog plana utvrđeno je niz ugroženih i rijetkih staništa za koje treba provoditi slijedeće mjere očuvanja:</w:t>
      </w:r>
    </w:p>
    <w:p w:rsidR="00A658EC" w:rsidRPr="002B7A41" w:rsidRDefault="00A658EC" w:rsidP="00A658EC">
      <w:pPr>
        <w:numPr>
          <w:ilvl w:val="0"/>
          <w:numId w:val="13"/>
        </w:numPr>
        <w:jc w:val="both"/>
        <w:rPr>
          <w:i/>
          <w:sz w:val="22"/>
          <w:szCs w:val="22"/>
        </w:rPr>
      </w:pPr>
      <w:r w:rsidRPr="002B7A41">
        <w:rPr>
          <w:i/>
          <w:sz w:val="22"/>
          <w:szCs w:val="22"/>
        </w:rPr>
        <w:t>livadama i travnjacima potrebno je gospodariti putem ispaše i režimom košnje, treba spriječiti njihovo zarastanje, treba očuvati režim podzemnih voda o kojima ovise, te ih se ne smije pretvarati u obradive površine ili građevinsko zemljište.</w:t>
      </w:r>
    </w:p>
    <w:p w:rsidR="00A658EC" w:rsidRPr="002B7A41" w:rsidRDefault="00A658EC" w:rsidP="00A658EC">
      <w:pPr>
        <w:numPr>
          <w:ilvl w:val="0"/>
          <w:numId w:val="13"/>
        </w:numPr>
        <w:jc w:val="both"/>
        <w:rPr>
          <w:i/>
          <w:sz w:val="22"/>
          <w:szCs w:val="22"/>
        </w:rPr>
      </w:pPr>
      <w:r w:rsidRPr="002B7A41">
        <w:rPr>
          <w:i/>
          <w:sz w:val="22"/>
          <w:szCs w:val="22"/>
        </w:rPr>
        <w:t>treba očuvati biološke vrste značajne za stanišni tip te zaštićene i strogo zaštićene divlje svojte što podrazumijeva neunošenje stranih (alohtonih) vrsta i genetski modificiranih organizama i osiguranje prikladne brige za njihovo očuvanje te sustavno praćenje stanja (monitoring).</w:t>
      </w:r>
    </w:p>
    <w:p w:rsidR="00A658EC" w:rsidRPr="002B7A41" w:rsidRDefault="00A658EC" w:rsidP="00A658EC">
      <w:pPr>
        <w:numPr>
          <w:ilvl w:val="0"/>
          <w:numId w:val="13"/>
        </w:numPr>
        <w:jc w:val="both"/>
        <w:rPr>
          <w:i/>
          <w:sz w:val="22"/>
          <w:szCs w:val="22"/>
        </w:rPr>
      </w:pPr>
      <w:r w:rsidRPr="002B7A41">
        <w:rPr>
          <w:i/>
          <w:sz w:val="22"/>
          <w:szCs w:val="22"/>
        </w:rPr>
        <w:t xml:space="preserve">u gospodarenju šumama treba očuvati šumske čistine (livade, pašnjake i dr.)  šumske rubove, produljiti sječivu zrelost gdje je to moguće, prilikom dovršnog sijeka ostavljati manje neposjećene površine, ostavljati zrela, stara i suha stabla, izbjegavati uporabu kemijskih sredstava za zaštitu, pošumljavanje ukoliko je potrebno vršiti alohtonim vrstama. </w:t>
      </w:r>
    </w:p>
    <w:p w:rsidR="00A658EC" w:rsidRPr="002B7A41" w:rsidRDefault="00A658EC" w:rsidP="00A658EC">
      <w:pPr>
        <w:numPr>
          <w:ilvl w:val="0"/>
          <w:numId w:val="10"/>
        </w:numPr>
        <w:jc w:val="both"/>
        <w:rPr>
          <w:i/>
          <w:sz w:val="22"/>
          <w:szCs w:val="22"/>
        </w:rPr>
      </w:pPr>
      <w:r w:rsidRPr="002B7A41">
        <w:rPr>
          <w:i/>
          <w:sz w:val="22"/>
          <w:szCs w:val="22"/>
        </w:rPr>
        <w:lastRenderedPageBreak/>
        <w:t>Na području spomenika prirode nisu dopuštene radnje i zahvati kojima se ugrožavaju njegova obilježja i vrijednosti,</w:t>
      </w:r>
    </w:p>
    <w:p w:rsidR="00A658EC" w:rsidRPr="002B7A41" w:rsidRDefault="00A658EC" w:rsidP="00A658EC">
      <w:pPr>
        <w:numPr>
          <w:ilvl w:val="0"/>
          <w:numId w:val="10"/>
        </w:numPr>
        <w:jc w:val="both"/>
        <w:rPr>
          <w:i/>
          <w:sz w:val="22"/>
          <w:szCs w:val="22"/>
        </w:rPr>
      </w:pPr>
      <w:r w:rsidRPr="002B7A41">
        <w:rPr>
          <w:i/>
          <w:sz w:val="22"/>
          <w:szCs w:val="22"/>
        </w:rPr>
        <w:t>štititi područja prirodnih vodotoka i vlažnih livada kao ekološki vrijedna područja.</w:t>
      </w:r>
    </w:p>
    <w:p w:rsidR="00A658EC" w:rsidRPr="002B7A41" w:rsidRDefault="00A658EC" w:rsidP="00A658EC">
      <w:pPr>
        <w:numPr>
          <w:ilvl w:val="0"/>
          <w:numId w:val="10"/>
        </w:numPr>
        <w:jc w:val="both"/>
        <w:rPr>
          <w:i/>
          <w:sz w:val="22"/>
          <w:szCs w:val="22"/>
        </w:rPr>
      </w:pPr>
      <w:r w:rsidRPr="002B7A41">
        <w:rPr>
          <w:i/>
          <w:sz w:val="22"/>
          <w:szCs w:val="22"/>
        </w:rPr>
        <w:t>očuvati vodena i močvarna staništa u što prirodnijem stanju,</w:t>
      </w:r>
    </w:p>
    <w:p w:rsidR="00A658EC" w:rsidRPr="002B7A41" w:rsidRDefault="00A658EC" w:rsidP="00A658EC">
      <w:pPr>
        <w:numPr>
          <w:ilvl w:val="0"/>
          <w:numId w:val="10"/>
        </w:numPr>
        <w:jc w:val="both"/>
        <w:rPr>
          <w:i/>
          <w:sz w:val="22"/>
          <w:szCs w:val="22"/>
        </w:rPr>
      </w:pPr>
      <w:r w:rsidRPr="002B7A41">
        <w:rPr>
          <w:i/>
          <w:sz w:val="22"/>
          <w:szCs w:val="22"/>
        </w:rPr>
        <w:t>očuvati raznolikost staništa na vodotocima (neutvrđene obale, sprudovi, brzace, slapove) i povoljnu dinamiku voda (meandriranje, prenošenje i odlaganje nanosa, povremeno plavljenje i dr.),</w:t>
      </w:r>
    </w:p>
    <w:p w:rsidR="00A658EC" w:rsidRPr="002B7A41" w:rsidRDefault="00A658EC" w:rsidP="00A658EC">
      <w:pPr>
        <w:numPr>
          <w:ilvl w:val="0"/>
          <w:numId w:val="10"/>
        </w:numPr>
        <w:jc w:val="both"/>
        <w:rPr>
          <w:i/>
          <w:sz w:val="22"/>
          <w:szCs w:val="22"/>
        </w:rPr>
      </w:pPr>
      <w:r w:rsidRPr="002B7A41">
        <w:rPr>
          <w:i/>
          <w:sz w:val="22"/>
          <w:szCs w:val="22"/>
        </w:rPr>
        <w:t>očuvati područja prekrivena autohtonom vegetacijom, postojeće šumske površine, šumske čistine i šumske rubove,</w:t>
      </w:r>
    </w:p>
    <w:p w:rsidR="00A658EC" w:rsidRPr="002B7A41" w:rsidRDefault="00A658EC" w:rsidP="00A658EC">
      <w:pPr>
        <w:numPr>
          <w:ilvl w:val="0"/>
          <w:numId w:val="10"/>
        </w:numPr>
        <w:jc w:val="both"/>
        <w:rPr>
          <w:i/>
          <w:sz w:val="22"/>
          <w:szCs w:val="22"/>
        </w:rPr>
      </w:pPr>
      <w:r w:rsidRPr="002B7A41">
        <w:rPr>
          <w:i/>
          <w:sz w:val="22"/>
          <w:szCs w:val="22"/>
        </w:rPr>
        <w:t>gospodarenje šumama provoditi sukladno načelima certifikacije šuma,</w:t>
      </w:r>
    </w:p>
    <w:p w:rsidR="00A658EC" w:rsidRPr="002B7A41" w:rsidRDefault="0076160F" w:rsidP="00A658EC">
      <w:pPr>
        <w:numPr>
          <w:ilvl w:val="0"/>
          <w:numId w:val="10"/>
        </w:numPr>
        <w:jc w:val="both"/>
        <w:rPr>
          <w:i/>
          <w:sz w:val="22"/>
          <w:szCs w:val="22"/>
        </w:rPr>
      </w:pPr>
      <w:r>
        <w:rPr>
          <w:i/>
          <w:sz w:val="22"/>
          <w:szCs w:val="22"/>
        </w:rPr>
        <w:t>štititi speleološke objekte, ne</w:t>
      </w:r>
      <w:r w:rsidR="00A658EC" w:rsidRPr="002B7A41">
        <w:rPr>
          <w:i/>
          <w:sz w:val="22"/>
          <w:szCs w:val="22"/>
        </w:rPr>
        <w:t xml:space="preserve"> mijenjati stanišne uvjete u speleološkim objektima, njihovom nadzemlju i neposrednoj blizini te osigurati sigovine i živi svijet speleoloških objekata,</w:t>
      </w:r>
    </w:p>
    <w:p w:rsidR="00A658EC" w:rsidRPr="002B7A41" w:rsidRDefault="00A658EC" w:rsidP="00A658EC">
      <w:pPr>
        <w:numPr>
          <w:ilvl w:val="0"/>
          <w:numId w:val="10"/>
        </w:numPr>
        <w:jc w:val="both"/>
        <w:rPr>
          <w:i/>
          <w:sz w:val="22"/>
          <w:szCs w:val="22"/>
        </w:rPr>
      </w:pPr>
      <w:r w:rsidRPr="002B7A41">
        <w:rPr>
          <w:i/>
          <w:sz w:val="22"/>
          <w:szCs w:val="22"/>
        </w:rPr>
        <w:t>onemogućiti onečišćenje nadzemnih i podzemnih krških voda,</w:t>
      </w:r>
    </w:p>
    <w:p w:rsidR="00A658EC" w:rsidRPr="002B7A41" w:rsidRDefault="00A658EC" w:rsidP="00A658EC">
      <w:pPr>
        <w:numPr>
          <w:ilvl w:val="0"/>
          <w:numId w:val="10"/>
        </w:numPr>
        <w:jc w:val="both"/>
        <w:rPr>
          <w:i/>
          <w:sz w:val="22"/>
          <w:szCs w:val="22"/>
        </w:rPr>
      </w:pPr>
      <w:r w:rsidRPr="002B7A41">
        <w:rPr>
          <w:i/>
          <w:sz w:val="22"/>
          <w:szCs w:val="22"/>
        </w:rPr>
        <w:t>pri proširivanju građevinskih područja, voditi računa da njihova izgradnja ne uzrokuje gubitak rijetkih i ugroženih stanišnih tipova i gubitak staništa</w:t>
      </w:r>
      <w:r w:rsidR="0076160F">
        <w:rPr>
          <w:i/>
          <w:sz w:val="22"/>
          <w:szCs w:val="22"/>
        </w:rPr>
        <w:t xml:space="preserve"> strogo zaštić</w:t>
      </w:r>
      <w:r w:rsidRPr="002B7A41">
        <w:rPr>
          <w:i/>
          <w:sz w:val="22"/>
          <w:szCs w:val="22"/>
        </w:rPr>
        <w:t>enih biljnih i životinjskih vrsta,</w:t>
      </w:r>
    </w:p>
    <w:p w:rsidR="00A658EC" w:rsidRPr="002B7A41" w:rsidRDefault="00A658EC" w:rsidP="00A658EC">
      <w:pPr>
        <w:numPr>
          <w:ilvl w:val="0"/>
          <w:numId w:val="10"/>
        </w:numPr>
        <w:jc w:val="both"/>
        <w:rPr>
          <w:i/>
          <w:sz w:val="22"/>
          <w:szCs w:val="22"/>
        </w:rPr>
      </w:pPr>
      <w:r w:rsidRPr="002B7A41">
        <w:rPr>
          <w:i/>
          <w:sz w:val="22"/>
          <w:szCs w:val="22"/>
        </w:rPr>
        <w:t>pri odabiru lokacije za elektrane na obnovljive izvore energije (za iskorištavanje sunčeve energije), izbjegavati područja rasprostranjenosti ugroženih i r</w:t>
      </w:r>
      <w:r w:rsidR="0076160F">
        <w:rPr>
          <w:i/>
          <w:sz w:val="22"/>
          <w:szCs w:val="22"/>
        </w:rPr>
        <w:t>ijetkih stanišnih tipova, zaštić</w:t>
      </w:r>
      <w:r w:rsidRPr="002B7A41">
        <w:rPr>
          <w:i/>
          <w:sz w:val="22"/>
          <w:szCs w:val="22"/>
        </w:rPr>
        <w:t>enih i /ili ugroženih vrsta flore i faune te uzeti u obzir karakteristike vodnih resursa i elemente krajobraza, a posebno ciljeve očuvanja ekološke mreže i moguće kumulativne utjecaje više planiranih elektrana,</w:t>
      </w:r>
    </w:p>
    <w:p w:rsidR="00A658EC" w:rsidRPr="002B7A41" w:rsidRDefault="00A658EC" w:rsidP="00A658EC">
      <w:pPr>
        <w:numPr>
          <w:ilvl w:val="0"/>
          <w:numId w:val="10"/>
        </w:numPr>
        <w:jc w:val="both"/>
        <w:rPr>
          <w:i/>
          <w:sz w:val="22"/>
          <w:szCs w:val="22"/>
        </w:rPr>
      </w:pPr>
      <w:r w:rsidRPr="002B7A41">
        <w:rPr>
          <w:i/>
          <w:sz w:val="22"/>
          <w:szCs w:val="22"/>
        </w:rPr>
        <w:t>male hidroelektrane moguće je planirati na način da se ne mijenja vodni režim vodotoka tj. kao protočne po uzoru na tradicionalne mlinice,</w:t>
      </w:r>
    </w:p>
    <w:p w:rsidR="00A658EC" w:rsidRPr="002B7A41" w:rsidRDefault="00A658EC" w:rsidP="00A658EC">
      <w:pPr>
        <w:numPr>
          <w:ilvl w:val="0"/>
          <w:numId w:val="10"/>
        </w:numPr>
        <w:jc w:val="both"/>
        <w:rPr>
          <w:i/>
          <w:sz w:val="22"/>
          <w:szCs w:val="22"/>
        </w:rPr>
      </w:pPr>
      <w:r w:rsidRPr="002B7A41">
        <w:rPr>
          <w:i/>
          <w:sz w:val="22"/>
          <w:szCs w:val="22"/>
        </w:rPr>
        <w:t>male hidroelektrane ne planirati na području na kojem može doći do negati</w:t>
      </w:r>
      <w:r w:rsidR="0076160F">
        <w:rPr>
          <w:i/>
          <w:sz w:val="22"/>
          <w:szCs w:val="22"/>
        </w:rPr>
        <w:t>v</w:t>
      </w:r>
      <w:r w:rsidRPr="002B7A41">
        <w:rPr>
          <w:i/>
          <w:sz w:val="22"/>
          <w:szCs w:val="22"/>
        </w:rPr>
        <w:t>nog utjecaja na ciljane vrste područja ekološke mreže,</w:t>
      </w:r>
      <w:r w:rsidR="0076160F">
        <w:rPr>
          <w:i/>
          <w:sz w:val="22"/>
          <w:szCs w:val="22"/>
        </w:rPr>
        <w:t xml:space="preserve"> rijetke stanišne tipove, zaštić</w:t>
      </w:r>
      <w:r w:rsidRPr="002B7A41">
        <w:rPr>
          <w:i/>
          <w:sz w:val="22"/>
          <w:szCs w:val="22"/>
        </w:rPr>
        <w:t>ene i/ili ugrožene vrste flore i faune i elemente krajobraza,</w:t>
      </w:r>
    </w:p>
    <w:p w:rsidR="00A658EC" w:rsidRPr="002B7A41" w:rsidRDefault="00A658EC" w:rsidP="00A658EC">
      <w:pPr>
        <w:numPr>
          <w:ilvl w:val="0"/>
          <w:numId w:val="10"/>
        </w:numPr>
        <w:jc w:val="both"/>
        <w:rPr>
          <w:i/>
          <w:sz w:val="22"/>
          <w:szCs w:val="22"/>
        </w:rPr>
      </w:pPr>
      <w:r w:rsidRPr="002B7A41">
        <w:rPr>
          <w:i/>
          <w:sz w:val="22"/>
          <w:szCs w:val="22"/>
        </w:rPr>
        <w:t>male hidroelektrane ne planirati na području na kojem bi njihova izgradnja imala za posljedicu gubitak rijetkih i ugroženih stanišnih tipova te gubitak staništa, promjenu stanišnih u</w:t>
      </w:r>
      <w:r w:rsidR="0076160F">
        <w:rPr>
          <w:i/>
          <w:sz w:val="22"/>
          <w:szCs w:val="22"/>
        </w:rPr>
        <w:t>vjeta u staništima strogo zaštić</w:t>
      </w:r>
      <w:r w:rsidRPr="002B7A41">
        <w:rPr>
          <w:i/>
          <w:sz w:val="22"/>
          <w:szCs w:val="22"/>
        </w:rPr>
        <w:t>enih biljnih i životinjskih vrsta,</w:t>
      </w:r>
    </w:p>
    <w:p w:rsidR="00A658EC" w:rsidRPr="002B7A41" w:rsidRDefault="00A658EC" w:rsidP="00A658EC">
      <w:pPr>
        <w:ind w:left="709"/>
        <w:rPr>
          <w:i/>
          <w:sz w:val="22"/>
          <w:szCs w:val="22"/>
        </w:rPr>
      </w:pPr>
    </w:p>
    <w:p w:rsidR="00A658EC" w:rsidRPr="002B7A41" w:rsidRDefault="00A658EC" w:rsidP="00A658EC">
      <w:pPr>
        <w:tabs>
          <w:tab w:val="num" w:pos="567"/>
        </w:tabs>
        <w:ind w:left="425" w:hanging="425"/>
        <w:rPr>
          <w:b/>
          <w:i/>
          <w:sz w:val="22"/>
          <w:szCs w:val="22"/>
        </w:rPr>
      </w:pPr>
      <w:r w:rsidRPr="002B7A41">
        <w:rPr>
          <w:b/>
          <w:i/>
          <w:sz w:val="22"/>
          <w:szCs w:val="22"/>
        </w:rPr>
        <w:t xml:space="preserve">(2) Mjere zaštite za zaštićena i evidentirana područja </w:t>
      </w:r>
    </w:p>
    <w:p w:rsidR="00A658EC" w:rsidRPr="002B7A41" w:rsidRDefault="00A658EC" w:rsidP="00A658EC">
      <w:pPr>
        <w:jc w:val="both"/>
        <w:rPr>
          <w:i/>
          <w:sz w:val="22"/>
          <w:szCs w:val="22"/>
        </w:rPr>
      </w:pPr>
      <w:r w:rsidRPr="002B7A41">
        <w:rPr>
          <w:i/>
          <w:sz w:val="22"/>
          <w:szCs w:val="22"/>
        </w:rPr>
        <w:t>Za zaštitu i očuvanje temeljnih vrijednosti područja parka prirode najvažnije je donošenje i provedba njegovog Prostornog plana područja posebnih obilježja i plana upravljanja.</w:t>
      </w:r>
    </w:p>
    <w:p w:rsidR="00A658EC" w:rsidRPr="002B7A41" w:rsidRDefault="00A658EC" w:rsidP="00A658EC">
      <w:pPr>
        <w:jc w:val="both"/>
        <w:rPr>
          <w:i/>
          <w:sz w:val="22"/>
          <w:szCs w:val="22"/>
        </w:rPr>
      </w:pPr>
      <w:r w:rsidRPr="002B7A41">
        <w:rPr>
          <w:i/>
          <w:sz w:val="22"/>
          <w:szCs w:val="22"/>
        </w:rPr>
        <w:t>Elemente krajobraza u zaštićenim područjima ali i ostalim krajobrazno vrijednim područjima treba štititi u cijelosti, pri čemu posebno mjesto zauzimaju raznovrsni ekološki sustavi i stanišni tipovi, u kombinaciji s elementima ruralnog krajobraza, formiranima u uvjetima lokalnih tradicija korištenja prostora u različitim gospodarskim i povijesnim okolnostima (kao posljedica uravnoteženog korištenja poljoprivrednog zemljišta za biljnu proizvodnju i stočarstvo).</w:t>
      </w:r>
    </w:p>
    <w:p w:rsidR="00A658EC" w:rsidRPr="002B7A41" w:rsidRDefault="00A658EC" w:rsidP="00A658EC">
      <w:pPr>
        <w:jc w:val="both"/>
        <w:rPr>
          <w:i/>
          <w:sz w:val="22"/>
          <w:szCs w:val="22"/>
        </w:rPr>
      </w:pPr>
      <w:r w:rsidRPr="002B7A41">
        <w:rPr>
          <w:i/>
          <w:sz w:val="22"/>
          <w:szCs w:val="22"/>
        </w:rPr>
        <w:t xml:space="preserve"> U planiranju je potrebno provoditi interdisciplinarna istraživanja temeljena na vrednovanju svih krajobraznih sastavnica, naročito prirodnih i kulturno-povijesnih vrijednosti unutar granica obuhvata plana. Uređenje postojećih i širenje građevinskih područja planirati na način da se očuvaju postojeće krajobrazne vrijednosti. </w:t>
      </w:r>
    </w:p>
    <w:p w:rsidR="00A658EC" w:rsidRPr="002B7A41" w:rsidRDefault="00A658EC" w:rsidP="00A658EC">
      <w:pPr>
        <w:jc w:val="both"/>
        <w:rPr>
          <w:i/>
          <w:sz w:val="22"/>
          <w:szCs w:val="22"/>
        </w:rPr>
      </w:pPr>
      <w:r w:rsidRPr="002B7A41">
        <w:rPr>
          <w:i/>
          <w:sz w:val="22"/>
          <w:szCs w:val="22"/>
        </w:rPr>
        <w:t>U planiranju vodnogospodarskih zahvata treba voditi računa o krajobrazu i vodama kao krajobraznom elementu.</w:t>
      </w:r>
    </w:p>
    <w:p w:rsidR="00A658EC" w:rsidRPr="002B7A41" w:rsidRDefault="00A658EC" w:rsidP="00A658EC">
      <w:pPr>
        <w:jc w:val="both"/>
        <w:rPr>
          <w:i/>
          <w:sz w:val="22"/>
          <w:szCs w:val="22"/>
        </w:rPr>
      </w:pPr>
      <w:r w:rsidRPr="002B7A41">
        <w:rPr>
          <w:i/>
          <w:sz w:val="22"/>
          <w:szCs w:val="22"/>
        </w:rPr>
        <w:t>U prostornom planiranju i uređenju na svim razinama voditi računa da se zadrži krajobrazna raznolikost i prirodna kvaliteta prostora uz uvažavanje i poticanje lokalnih metoda gradnje i graditeljske tradicije. Treba poticati uporabu autohtonih materijala (npr. drvo, kamen) i poštivanja tradicionalnih arhitektonskih smjernica prilikom gradnje objekata specifične namjene.</w:t>
      </w:r>
    </w:p>
    <w:p w:rsidR="00A658EC" w:rsidRPr="002B7A41" w:rsidRDefault="0076160F" w:rsidP="00A658EC">
      <w:pPr>
        <w:jc w:val="both"/>
        <w:rPr>
          <w:i/>
          <w:sz w:val="22"/>
          <w:szCs w:val="22"/>
        </w:rPr>
      </w:pPr>
      <w:r>
        <w:rPr>
          <w:i/>
          <w:sz w:val="22"/>
          <w:szCs w:val="22"/>
        </w:rPr>
        <w:t>Značajn</w:t>
      </w:r>
      <w:r w:rsidR="00A658EC" w:rsidRPr="002B7A41">
        <w:rPr>
          <w:i/>
          <w:sz w:val="22"/>
          <w:szCs w:val="22"/>
        </w:rPr>
        <w:t>e spomenike prirode (hidrološki) treba očuvati izuzimanjem nepovoljnih aktivnosti (hidrotehnički zahvati, eksploatacija mineralnih sirovina, izgradnja i dr.) iz zone u kojoj bi mogli negativno utjecati na zaštićenu geobaštinu.</w:t>
      </w:r>
    </w:p>
    <w:p w:rsidR="00A658EC" w:rsidRPr="002B7A41" w:rsidRDefault="00A658EC" w:rsidP="00A658EC">
      <w:pPr>
        <w:jc w:val="both"/>
        <w:rPr>
          <w:i/>
          <w:sz w:val="22"/>
          <w:szCs w:val="22"/>
        </w:rPr>
      </w:pPr>
      <w:r w:rsidRPr="002B7A41">
        <w:rPr>
          <w:i/>
          <w:sz w:val="22"/>
          <w:szCs w:val="22"/>
        </w:rPr>
        <w:t>Nužno je osigurati provođenje mjera revitalizacije za staništa u zaštićenim područjima (i ostalim područjima s ugroženim i rijetkim stanišnim tipovima) izloženim zaraštavanju i zatrpavanju (travnjaci, lokve, špilje i dr.) – kroz osiguranje poticaja ili organiziranje košnje i čišćenja od strane nadležnih javnih ustanova zaštite prirode. Po potrebi navedene ustanove trebaju sukladno Zakonu o zaštiti prirode sklapati ugovore o skrbi za pojedina zaštićena područja ili njihove dijelove.</w:t>
      </w:r>
    </w:p>
    <w:p w:rsidR="00A658EC" w:rsidRPr="002B7A41" w:rsidRDefault="00A658EC" w:rsidP="00A658EC">
      <w:pPr>
        <w:jc w:val="both"/>
        <w:rPr>
          <w:i/>
          <w:sz w:val="22"/>
          <w:szCs w:val="22"/>
        </w:rPr>
      </w:pPr>
      <w:r w:rsidRPr="002B7A41">
        <w:rPr>
          <w:i/>
          <w:sz w:val="22"/>
          <w:szCs w:val="22"/>
        </w:rPr>
        <w:lastRenderedPageBreak/>
        <w:t>Parkove treba redovito održavati i po potrebi obnavljati sukladno povijesnim matricama (ukoliko postoje) odnosno smjernicama usklađenosti očuvanja bioloških komponenti i prostornog rasporeda elemenata parkovne arhitekture (skulpture, fontane, klupe, staze, igrališta i dr.).</w:t>
      </w:r>
    </w:p>
    <w:p w:rsidR="00A658EC" w:rsidRPr="002B7A41" w:rsidRDefault="00A658EC" w:rsidP="00A658EC">
      <w:pPr>
        <w:jc w:val="both"/>
        <w:rPr>
          <w:i/>
          <w:sz w:val="22"/>
          <w:szCs w:val="22"/>
        </w:rPr>
      </w:pPr>
      <w:r w:rsidRPr="002B7A41">
        <w:rPr>
          <w:i/>
          <w:sz w:val="22"/>
          <w:szCs w:val="22"/>
        </w:rPr>
        <w:t>Preporučljivo je izgraditi i provoditi programe razvoja održivog turizma u zaštićenim područjima</w:t>
      </w:r>
    </w:p>
    <w:p w:rsidR="00A658EC" w:rsidRPr="002B7A41" w:rsidRDefault="00A658EC" w:rsidP="00A658EC">
      <w:pPr>
        <w:jc w:val="both"/>
        <w:rPr>
          <w:i/>
          <w:sz w:val="22"/>
          <w:szCs w:val="22"/>
        </w:rPr>
      </w:pPr>
      <w:r w:rsidRPr="002B7A41">
        <w:rPr>
          <w:i/>
          <w:sz w:val="22"/>
          <w:szCs w:val="22"/>
        </w:rPr>
        <w:t xml:space="preserve">Do donošenja općih i pojedinačnih upravnih akata sukladno Zakonu o zaštiti prirode, unutar prostora područja predloženih za zaštitu, ograničiti izgradnju novih objekata izvan područja namijenjenih izgradnji naselja i drugim zonama izgradnje objekata. </w:t>
      </w:r>
    </w:p>
    <w:p w:rsidR="00A658EC" w:rsidRPr="002B7A41" w:rsidRDefault="00A658EC" w:rsidP="00A658EC">
      <w:pPr>
        <w:jc w:val="both"/>
        <w:rPr>
          <w:i/>
          <w:sz w:val="22"/>
          <w:szCs w:val="22"/>
        </w:rPr>
      </w:pPr>
      <w:r w:rsidRPr="002B7A41">
        <w:rPr>
          <w:i/>
          <w:sz w:val="22"/>
          <w:szCs w:val="22"/>
        </w:rPr>
        <w:t xml:space="preserve">Po donošenju planova upravljanja za zaštićena područja, uskladiti sve aktivnost s budućim mjerama zaštite tog područja, u suradnji s nadležnom institucijom / javnom ustanovom. </w:t>
      </w:r>
    </w:p>
    <w:p w:rsidR="00A658EC" w:rsidRPr="002B7A41" w:rsidRDefault="00A658EC" w:rsidP="00A658EC">
      <w:pPr>
        <w:jc w:val="both"/>
        <w:rPr>
          <w:b/>
          <w:i/>
          <w:sz w:val="22"/>
          <w:szCs w:val="22"/>
        </w:rPr>
      </w:pPr>
      <w:r w:rsidRPr="002B7A41">
        <w:rPr>
          <w:b/>
          <w:i/>
          <w:sz w:val="22"/>
          <w:szCs w:val="22"/>
        </w:rPr>
        <w:t>(3) Mjere zaštite – ekološka mreža:</w:t>
      </w:r>
    </w:p>
    <w:p w:rsidR="00A658EC" w:rsidRPr="002B7A41" w:rsidRDefault="00A658EC" w:rsidP="00A658EC">
      <w:pPr>
        <w:jc w:val="both"/>
        <w:rPr>
          <w:i/>
          <w:sz w:val="22"/>
          <w:szCs w:val="22"/>
        </w:rPr>
      </w:pPr>
      <w:r w:rsidRPr="002B7A41">
        <w:rPr>
          <w:i/>
          <w:sz w:val="22"/>
          <w:szCs w:val="22"/>
        </w:rPr>
        <w:t>Provoditi smjernice za mjere zaštite područja ekološke mreže propisane Uredbom o ekološkoj mreži (NN 124/2013) te donijeti i provoditi Plan upravljanja s ciljem očuvanja svakog područja ekološke mreže te očuvanja biološke i krajobrazne raznolikosti i zaštite prirodnih vrijednosti.</w:t>
      </w:r>
    </w:p>
    <w:p w:rsidR="00A658EC" w:rsidRPr="002B7A41" w:rsidRDefault="00A658EC" w:rsidP="00A658EC">
      <w:pPr>
        <w:jc w:val="both"/>
        <w:rPr>
          <w:i/>
          <w:sz w:val="22"/>
          <w:szCs w:val="22"/>
        </w:rPr>
      </w:pPr>
      <w:r w:rsidRPr="002B7A41">
        <w:rPr>
          <w:i/>
          <w:sz w:val="22"/>
          <w:szCs w:val="22"/>
        </w:rPr>
        <w:t>Svi planirani zahvati koji mogu imati bitan utjecaj na ekološki značajno područje podliježu ocjeni prihvatljivosti zahvata za ekološku mrežu, sukladno članku 24.</w:t>
      </w:r>
      <w:r w:rsidRPr="002B7A41">
        <w:rPr>
          <w:sz w:val="22"/>
          <w:szCs w:val="22"/>
        </w:rPr>
        <w:t xml:space="preserve"> </w:t>
      </w:r>
      <w:r w:rsidRPr="002B7A41">
        <w:rPr>
          <w:i/>
          <w:sz w:val="22"/>
          <w:szCs w:val="22"/>
        </w:rPr>
        <w:t xml:space="preserve">Zakona o zaštiti prirode (NN 80/2013 ) Pravilniku o ocjeni prihvatljivosti zahvata za ekološku mrežu (NN 146/2014). </w:t>
      </w:r>
    </w:p>
    <w:p w:rsidR="00A658EC" w:rsidRPr="002B7A41" w:rsidRDefault="00A658EC" w:rsidP="00A658EC">
      <w:pPr>
        <w:jc w:val="both"/>
        <w:rPr>
          <w:i/>
          <w:sz w:val="22"/>
          <w:szCs w:val="22"/>
        </w:rPr>
      </w:pPr>
      <w:r w:rsidRPr="002B7A41">
        <w:rPr>
          <w:i/>
          <w:sz w:val="22"/>
          <w:szCs w:val="22"/>
        </w:rPr>
        <w:t>Izvršiti inventarizaciju vrsta i staništa te provoditi praćenje stanja (monitoring) kvalifikacijskih vrsta i stanišnih tipova u pojedinim područjima ekološke mreže.</w:t>
      </w:r>
    </w:p>
    <w:p w:rsidR="00A658EC" w:rsidRDefault="00A658EC" w:rsidP="00A658EC">
      <w:pPr>
        <w:jc w:val="both"/>
        <w:rPr>
          <w:i/>
          <w:sz w:val="22"/>
          <w:szCs w:val="22"/>
        </w:rPr>
      </w:pPr>
    </w:p>
    <w:p w:rsidR="00AD6384" w:rsidRPr="002B7A41" w:rsidRDefault="00AD6384" w:rsidP="00A658EC">
      <w:pPr>
        <w:jc w:val="both"/>
        <w:rPr>
          <w:i/>
          <w:sz w:val="22"/>
          <w:szCs w:val="22"/>
        </w:rPr>
      </w:pPr>
    </w:p>
    <w:p w:rsidR="00A658EC" w:rsidRPr="002B7A41" w:rsidRDefault="00A658EC" w:rsidP="00A658EC">
      <w:pPr>
        <w:rPr>
          <w:sz w:val="22"/>
          <w:szCs w:val="22"/>
        </w:rPr>
      </w:pPr>
      <w:r w:rsidRPr="002B7A41">
        <w:rPr>
          <w:sz w:val="22"/>
          <w:szCs w:val="22"/>
          <w:lang w:val="en-GB"/>
        </w:rPr>
        <w:t>Podru</w:t>
      </w:r>
      <w:r w:rsidRPr="002B7A41">
        <w:rPr>
          <w:sz w:val="22"/>
          <w:szCs w:val="22"/>
        </w:rPr>
        <w:t>č</w:t>
      </w:r>
      <w:r w:rsidRPr="002B7A41">
        <w:rPr>
          <w:sz w:val="22"/>
          <w:szCs w:val="22"/>
          <w:lang w:val="en-GB"/>
        </w:rPr>
        <w:t>ja</w:t>
      </w:r>
      <w:r w:rsidRPr="002B7A41">
        <w:rPr>
          <w:sz w:val="22"/>
          <w:szCs w:val="22"/>
        </w:rPr>
        <w:t xml:space="preserve"> </w:t>
      </w:r>
      <w:r w:rsidRPr="002B7A41">
        <w:rPr>
          <w:sz w:val="22"/>
          <w:szCs w:val="22"/>
          <w:lang w:val="en-GB"/>
        </w:rPr>
        <w:t>va</w:t>
      </w:r>
      <w:r w:rsidRPr="002B7A41">
        <w:rPr>
          <w:sz w:val="22"/>
          <w:szCs w:val="22"/>
        </w:rPr>
        <w:t>ž</w:t>
      </w:r>
      <w:r w:rsidRPr="002B7A41">
        <w:rPr>
          <w:sz w:val="22"/>
          <w:szCs w:val="22"/>
          <w:lang w:val="en-GB"/>
        </w:rPr>
        <w:t>na</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divlje</w:t>
      </w:r>
      <w:r w:rsidRPr="002B7A41">
        <w:rPr>
          <w:sz w:val="22"/>
          <w:szCs w:val="22"/>
        </w:rPr>
        <w:t xml:space="preserve"> </w:t>
      </w:r>
      <w:r w:rsidRPr="002B7A41">
        <w:rPr>
          <w:sz w:val="22"/>
          <w:szCs w:val="22"/>
          <w:lang w:val="en-GB"/>
        </w:rPr>
        <w:t>svojte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stani</w:t>
      </w:r>
      <w:r w:rsidRPr="002B7A41">
        <w:rPr>
          <w:sz w:val="22"/>
          <w:szCs w:val="22"/>
        </w:rPr>
        <w:t>š</w:t>
      </w:r>
      <w:r w:rsidRPr="002B7A41">
        <w:rPr>
          <w:sz w:val="22"/>
          <w:szCs w:val="22"/>
          <w:lang w:val="en-GB"/>
        </w:rPr>
        <w:t>ne</w:t>
      </w:r>
      <w:r w:rsidRPr="002B7A41">
        <w:rPr>
          <w:sz w:val="22"/>
          <w:szCs w:val="22"/>
        </w:rPr>
        <w:t xml:space="preserve"> </w:t>
      </w:r>
      <w:r w:rsidRPr="002B7A41">
        <w:rPr>
          <w:sz w:val="22"/>
          <w:szCs w:val="22"/>
          <w:lang w:val="en-GB"/>
        </w:rPr>
        <w:t>tipove</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Grada</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ca</w:t>
      </w:r>
      <w:r w:rsidRPr="002B7A41">
        <w:rPr>
          <w:sz w:val="22"/>
          <w:szCs w:val="22"/>
        </w:rPr>
        <w:t xml:space="preserve">;  </w:t>
      </w:r>
    </w:p>
    <w:p w:rsidR="00A658EC" w:rsidRPr="002B7A41" w:rsidRDefault="00A658EC" w:rsidP="00A658EC">
      <w:pPr>
        <w:rPr>
          <w:sz w:val="22"/>
          <w:szCs w:val="22"/>
        </w:rPr>
      </w:pPr>
    </w:p>
    <w:p w:rsidR="00A658EC" w:rsidRPr="002B7A41" w:rsidRDefault="00A658EC" w:rsidP="00A658EC">
      <w:pPr>
        <w:rPr>
          <w:sz w:val="22"/>
          <w:szCs w:val="22"/>
          <w:lang w:val="en-GB"/>
        </w:rPr>
      </w:pPr>
    </w:p>
    <w:p w:rsidR="00A658EC" w:rsidRPr="002B7A41" w:rsidRDefault="00A658EC" w:rsidP="00A658EC">
      <w:pPr>
        <w:rPr>
          <w:sz w:val="22"/>
          <w:szCs w:val="22"/>
          <w:lang w:val="en-GB"/>
        </w:rPr>
      </w:pPr>
    </w:p>
    <w:tbl>
      <w:tblPr>
        <w:tblpPr w:leftFromText="180" w:rightFromText="180" w:vertAnchor="page" w:horzAnchor="margin" w:tblpY="20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1749"/>
        <w:gridCol w:w="2411"/>
        <w:gridCol w:w="4100"/>
        <w:gridCol w:w="4584"/>
      </w:tblGrid>
      <w:tr w:rsidR="00D34454" w:rsidRPr="002B7A41" w:rsidTr="000D59F5">
        <w:tc>
          <w:tcPr>
            <w:tcW w:w="5000" w:type="pct"/>
            <w:gridSpan w:val="5"/>
            <w:shd w:val="clear" w:color="auto" w:fill="auto"/>
          </w:tcPr>
          <w:p w:rsidR="00D34454" w:rsidRPr="002B7A41" w:rsidRDefault="00D34454" w:rsidP="000D59F5">
            <w:pPr>
              <w:jc w:val="center"/>
              <w:rPr>
                <w:rFonts w:eastAsia="Calibri"/>
                <w:sz w:val="22"/>
                <w:szCs w:val="22"/>
              </w:rPr>
            </w:pPr>
            <w:r w:rsidRPr="002B7A41">
              <w:rPr>
                <w:rFonts w:eastAsia="Calibri"/>
                <w:b/>
                <w:sz w:val="22"/>
                <w:szCs w:val="22"/>
                <w:lang w:val="en-GB"/>
              </w:rPr>
              <w:t>EKOLO</w:t>
            </w:r>
            <w:r w:rsidRPr="002B7A41">
              <w:rPr>
                <w:rFonts w:eastAsia="Calibri"/>
                <w:b/>
                <w:sz w:val="22"/>
                <w:szCs w:val="22"/>
              </w:rPr>
              <w:t>Š</w:t>
            </w:r>
            <w:r w:rsidRPr="002B7A41">
              <w:rPr>
                <w:rFonts w:eastAsia="Calibri"/>
                <w:b/>
                <w:sz w:val="22"/>
                <w:szCs w:val="22"/>
                <w:lang w:val="en-GB"/>
              </w:rPr>
              <w:t>KA</w:t>
            </w:r>
            <w:r w:rsidRPr="002B7A41">
              <w:rPr>
                <w:rFonts w:eastAsia="Calibri"/>
                <w:b/>
                <w:sz w:val="22"/>
                <w:szCs w:val="22"/>
              </w:rPr>
              <w:t xml:space="preserve"> </w:t>
            </w:r>
            <w:r w:rsidRPr="002B7A41">
              <w:rPr>
                <w:rFonts w:eastAsia="Calibri"/>
                <w:b/>
                <w:sz w:val="22"/>
                <w:szCs w:val="22"/>
                <w:lang w:val="en-GB"/>
              </w:rPr>
              <w:t>MRE</w:t>
            </w:r>
            <w:r w:rsidRPr="002B7A41">
              <w:rPr>
                <w:rFonts w:eastAsia="Calibri"/>
                <w:b/>
                <w:sz w:val="22"/>
                <w:szCs w:val="22"/>
              </w:rPr>
              <w:t>Ž</w:t>
            </w:r>
            <w:r w:rsidRPr="002B7A41">
              <w:rPr>
                <w:rFonts w:eastAsia="Calibri"/>
                <w:b/>
                <w:sz w:val="22"/>
                <w:szCs w:val="22"/>
                <w:lang w:val="en-GB"/>
              </w:rPr>
              <w:t>A</w:t>
            </w:r>
            <w:r w:rsidRPr="002B7A41">
              <w:rPr>
                <w:rFonts w:eastAsia="Calibri"/>
                <w:b/>
                <w:sz w:val="22"/>
                <w:szCs w:val="22"/>
              </w:rPr>
              <w:t xml:space="preserve"> </w:t>
            </w:r>
            <w:r w:rsidRPr="002B7A41">
              <w:rPr>
                <w:rFonts w:eastAsia="Calibri"/>
                <w:b/>
                <w:sz w:val="22"/>
                <w:szCs w:val="22"/>
                <w:lang w:val="en-GB"/>
              </w:rPr>
              <w:t>RH</w:t>
            </w:r>
            <w:r w:rsidRPr="002B7A41">
              <w:rPr>
                <w:rFonts w:eastAsia="Calibri"/>
                <w:b/>
                <w:sz w:val="22"/>
                <w:szCs w:val="22"/>
              </w:rPr>
              <w:t xml:space="preserve"> (</w:t>
            </w:r>
            <w:r w:rsidRPr="002B7A41">
              <w:rPr>
                <w:rFonts w:eastAsia="Calibri"/>
                <w:b/>
                <w:sz w:val="22"/>
                <w:szCs w:val="22"/>
                <w:lang w:val="en-GB"/>
              </w:rPr>
              <w:t>EU</w:t>
            </w:r>
            <w:r w:rsidRPr="002B7A41">
              <w:rPr>
                <w:rFonts w:eastAsia="Calibri"/>
                <w:b/>
                <w:sz w:val="22"/>
                <w:szCs w:val="22"/>
              </w:rPr>
              <w:t xml:space="preserve"> </w:t>
            </w:r>
            <w:r w:rsidRPr="002B7A41">
              <w:rPr>
                <w:rFonts w:eastAsia="Calibri"/>
                <w:b/>
                <w:sz w:val="22"/>
                <w:szCs w:val="22"/>
                <w:lang w:val="en-GB"/>
              </w:rPr>
              <w:t>EKOLO</w:t>
            </w:r>
            <w:r w:rsidRPr="002B7A41">
              <w:rPr>
                <w:rFonts w:eastAsia="Calibri"/>
                <w:b/>
                <w:sz w:val="22"/>
                <w:szCs w:val="22"/>
              </w:rPr>
              <w:t>Š</w:t>
            </w:r>
            <w:r w:rsidRPr="002B7A41">
              <w:rPr>
                <w:rFonts w:eastAsia="Calibri"/>
                <w:b/>
                <w:sz w:val="22"/>
                <w:szCs w:val="22"/>
                <w:lang w:val="en-GB"/>
              </w:rPr>
              <w:t>KA</w:t>
            </w:r>
            <w:r w:rsidRPr="002B7A41">
              <w:rPr>
                <w:rFonts w:eastAsia="Calibri"/>
                <w:b/>
                <w:sz w:val="22"/>
                <w:szCs w:val="22"/>
              </w:rPr>
              <w:t xml:space="preserve"> </w:t>
            </w:r>
            <w:r w:rsidRPr="002B7A41">
              <w:rPr>
                <w:rFonts w:eastAsia="Calibri"/>
                <w:b/>
                <w:sz w:val="22"/>
                <w:szCs w:val="22"/>
                <w:lang w:val="en-GB"/>
              </w:rPr>
              <w:t>MRE</w:t>
            </w:r>
            <w:r w:rsidRPr="002B7A41">
              <w:rPr>
                <w:rFonts w:eastAsia="Calibri"/>
                <w:b/>
                <w:sz w:val="22"/>
                <w:szCs w:val="22"/>
              </w:rPr>
              <w:t>Ž</w:t>
            </w:r>
            <w:r w:rsidRPr="002B7A41">
              <w:rPr>
                <w:rFonts w:eastAsia="Calibri"/>
                <w:b/>
                <w:sz w:val="22"/>
                <w:szCs w:val="22"/>
                <w:lang w:val="en-GB"/>
              </w:rPr>
              <w:t>A</w:t>
            </w:r>
            <w:r w:rsidRPr="002B7A41">
              <w:rPr>
                <w:rFonts w:eastAsia="Calibri"/>
                <w:b/>
                <w:sz w:val="22"/>
                <w:szCs w:val="22"/>
              </w:rPr>
              <w:t xml:space="preserve"> </w:t>
            </w:r>
            <w:r w:rsidRPr="002B7A41">
              <w:rPr>
                <w:rFonts w:eastAsia="Calibri"/>
                <w:b/>
                <w:sz w:val="22"/>
                <w:szCs w:val="22"/>
                <w:lang w:val="en-GB"/>
              </w:rPr>
              <w:t>NATURA</w:t>
            </w:r>
            <w:r w:rsidRPr="002B7A41">
              <w:rPr>
                <w:rFonts w:eastAsia="Calibri"/>
                <w:b/>
                <w:sz w:val="22"/>
                <w:szCs w:val="22"/>
              </w:rPr>
              <w:t xml:space="preserve"> 2000</w:t>
            </w:r>
            <w:r w:rsidRPr="002B7A41">
              <w:rPr>
                <w:rFonts w:eastAsia="Calibri"/>
                <w:sz w:val="22"/>
                <w:szCs w:val="22"/>
              </w:rPr>
              <w:t>)</w:t>
            </w:r>
          </w:p>
          <w:p w:rsidR="00D34454" w:rsidRPr="002B7A41" w:rsidRDefault="00D34454" w:rsidP="000D59F5">
            <w:pPr>
              <w:jc w:val="center"/>
              <w:rPr>
                <w:rFonts w:eastAsia="Calibri"/>
                <w:sz w:val="22"/>
                <w:szCs w:val="22"/>
              </w:rPr>
            </w:pPr>
            <w:r w:rsidRPr="002B7A41">
              <w:rPr>
                <w:rFonts w:eastAsia="Calibri"/>
                <w:sz w:val="22"/>
                <w:szCs w:val="22"/>
                <w:lang w:val="en-GB"/>
              </w:rPr>
              <w:t>Podru</w:t>
            </w:r>
            <w:r w:rsidRPr="002B7A41">
              <w:rPr>
                <w:rFonts w:eastAsia="Calibri"/>
                <w:sz w:val="22"/>
                <w:szCs w:val="22"/>
              </w:rPr>
              <w:t>č</w:t>
            </w:r>
            <w:r w:rsidRPr="002B7A41">
              <w:rPr>
                <w:rFonts w:eastAsia="Calibri"/>
                <w:sz w:val="22"/>
                <w:szCs w:val="22"/>
                <w:lang w:val="en-GB"/>
              </w:rPr>
              <w:t>je</w:t>
            </w:r>
            <w:r w:rsidRPr="002B7A41">
              <w:rPr>
                <w:rFonts w:eastAsia="Calibri"/>
                <w:sz w:val="22"/>
                <w:szCs w:val="22"/>
              </w:rPr>
              <w:t xml:space="preserve"> </w:t>
            </w:r>
            <w:r w:rsidRPr="002B7A41">
              <w:rPr>
                <w:rFonts w:eastAsia="Calibri"/>
                <w:sz w:val="22"/>
                <w:szCs w:val="22"/>
                <w:lang w:val="en-GB"/>
              </w:rPr>
              <w:t>o</w:t>
            </w:r>
            <w:r w:rsidRPr="002B7A41">
              <w:rPr>
                <w:rFonts w:eastAsia="Calibri"/>
                <w:sz w:val="22"/>
                <w:szCs w:val="22"/>
              </w:rPr>
              <w:t>č</w:t>
            </w:r>
            <w:r w:rsidRPr="002B7A41">
              <w:rPr>
                <w:rFonts w:eastAsia="Calibri"/>
                <w:sz w:val="22"/>
                <w:szCs w:val="22"/>
                <w:lang w:val="en-GB"/>
              </w:rPr>
              <w:t>uvanja</w:t>
            </w:r>
            <w:r w:rsidRPr="002B7A41">
              <w:rPr>
                <w:rFonts w:eastAsia="Calibri"/>
                <w:sz w:val="22"/>
                <w:szCs w:val="22"/>
              </w:rPr>
              <w:t xml:space="preserve"> </w:t>
            </w:r>
            <w:r w:rsidRPr="002B7A41">
              <w:rPr>
                <w:rFonts w:eastAsia="Calibri"/>
                <w:sz w:val="22"/>
                <w:szCs w:val="22"/>
                <w:lang w:val="en-GB"/>
              </w:rPr>
              <w:t>zna</w:t>
            </w:r>
            <w:r w:rsidRPr="002B7A41">
              <w:rPr>
                <w:rFonts w:eastAsia="Calibri"/>
                <w:sz w:val="22"/>
                <w:szCs w:val="22"/>
              </w:rPr>
              <w:t>č</w:t>
            </w:r>
            <w:r w:rsidRPr="002B7A41">
              <w:rPr>
                <w:rFonts w:eastAsia="Calibri"/>
                <w:sz w:val="22"/>
                <w:szCs w:val="22"/>
                <w:lang w:val="en-GB"/>
              </w:rPr>
              <w:t>ajna</w:t>
            </w:r>
            <w:r w:rsidRPr="002B7A41">
              <w:rPr>
                <w:rFonts w:eastAsia="Calibri"/>
                <w:sz w:val="22"/>
                <w:szCs w:val="22"/>
              </w:rPr>
              <w:t xml:space="preserve"> </w:t>
            </w:r>
            <w:r w:rsidRPr="002B7A41">
              <w:rPr>
                <w:rFonts w:eastAsia="Calibri"/>
                <w:sz w:val="22"/>
                <w:szCs w:val="22"/>
                <w:lang w:val="en-GB"/>
              </w:rPr>
              <w:t>za</w:t>
            </w:r>
            <w:r w:rsidRPr="002B7A41">
              <w:rPr>
                <w:rFonts w:eastAsia="Calibri"/>
                <w:sz w:val="22"/>
                <w:szCs w:val="22"/>
              </w:rPr>
              <w:t xml:space="preserve"> </w:t>
            </w:r>
            <w:r w:rsidRPr="002B7A41">
              <w:rPr>
                <w:rFonts w:eastAsia="Calibri"/>
                <w:sz w:val="22"/>
                <w:szCs w:val="22"/>
                <w:lang w:val="en-GB"/>
              </w:rPr>
              <w:t>vrste</w:t>
            </w:r>
            <w:r w:rsidRPr="002B7A41">
              <w:rPr>
                <w:rFonts w:eastAsia="Calibri"/>
                <w:sz w:val="22"/>
                <w:szCs w:val="22"/>
              </w:rPr>
              <w:t xml:space="preserve"> </w:t>
            </w:r>
            <w:r w:rsidRPr="002B7A41">
              <w:rPr>
                <w:rFonts w:eastAsia="Calibri"/>
                <w:sz w:val="22"/>
                <w:szCs w:val="22"/>
                <w:lang w:val="en-GB"/>
              </w:rPr>
              <w:t>i</w:t>
            </w:r>
            <w:r w:rsidRPr="002B7A41">
              <w:rPr>
                <w:rFonts w:eastAsia="Calibri"/>
                <w:sz w:val="22"/>
                <w:szCs w:val="22"/>
              </w:rPr>
              <w:t xml:space="preserve"> </w:t>
            </w:r>
            <w:r w:rsidRPr="002B7A41">
              <w:rPr>
                <w:rFonts w:eastAsia="Calibri"/>
                <w:sz w:val="22"/>
                <w:szCs w:val="22"/>
                <w:lang w:val="en-GB"/>
              </w:rPr>
              <w:t>stani</w:t>
            </w:r>
            <w:r w:rsidRPr="002B7A41">
              <w:rPr>
                <w:rFonts w:eastAsia="Calibri"/>
                <w:sz w:val="22"/>
                <w:szCs w:val="22"/>
              </w:rPr>
              <w:t>š</w:t>
            </w:r>
            <w:r w:rsidRPr="002B7A41">
              <w:rPr>
                <w:rFonts w:eastAsia="Calibri"/>
                <w:sz w:val="22"/>
                <w:szCs w:val="22"/>
                <w:lang w:val="en-GB"/>
              </w:rPr>
              <w:t>ne</w:t>
            </w:r>
            <w:r w:rsidRPr="002B7A41">
              <w:rPr>
                <w:rFonts w:eastAsia="Calibri"/>
                <w:sz w:val="22"/>
                <w:szCs w:val="22"/>
              </w:rPr>
              <w:t xml:space="preserve"> </w:t>
            </w:r>
            <w:r w:rsidRPr="002B7A41">
              <w:rPr>
                <w:rFonts w:eastAsia="Calibri"/>
                <w:sz w:val="22"/>
                <w:szCs w:val="22"/>
                <w:lang w:val="en-GB"/>
              </w:rPr>
              <w:t>tipove</w:t>
            </w:r>
            <w:r w:rsidRPr="002B7A41">
              <w:rPr>
                <w:rFonts w:eastAsia="Calibri"/>
                <w:sz w:val="22"/>
                <w:szCs w:val="22"/>
              </w:rPr>
              <w:t xml:space="preserve"> – </w:t>
            </w:r>
            <w:r w:rsidRPr="002B7A41">
              <w:rPr>
                <w:rFonts w:eastAsia="Calibri"/>
                <w:sz w:val="22"/>
                <w:szCs w:val="22"/>
                <w:lang w:val="en-GB"/>
              </w:rPr>
              <w:t>POVS</w:t>
            </w:r>
            <w:r w:rsidRPr="002B7A41">
              <w:rPr>
                <w:rFonts w:eastAsia="Calibri"/>
                <w:sz w:val="22"/>
                <w:szCs w:val="22"/>
              </w:rPr>
              <w:t xml:space="preserve"> (</w:t>
            </w:r>
            <w:r w:rsidRPr="002B7A41">
              <w:rPr>
                <w:rFonts w:eastAsia="Calibri"/>
                <w:sz w:val="22"/>
                <w:szCs w:val="22"/>
                <w:lang w:val="en-GB"/>
              </w:rPr>
              <w:t>Predlo</w:t>
            </w:r>
            <w:r w:rsidRPr="002B7A41">
              <w:rPr>
                <w:rFonts w:eastAsia="Calibri"/>
                <w:sz w:val="22"/>
                <w:szCs w:val="22"/>
              </w:rPr>
              <w:t>ž</w:t>
            </w:r>
            <w:r w:rsidRPr="002B7A41">
              <w:rPr>
                <w:rFonts w:eastAsia="Calibri"/>
                <w:sz w:val="22"/>
                <w:szCs w:val="22"/>
                <w:lang w:val="en-GB"/>
              </w:rPr>
              <w:t>ena</w:t>
            </w:r>
            <w:r w:rsidRPr="002B7A41">
              <w:rPr>
                <w:rFonts w:eastAsia="Calibri"/>
                <w:sz w:val="22"/>
                <w:szCs w:val="22"/>
              </w:rPr>
              <w:t xml:space="preserve"> </w:t>
            </w:r>
            <w:r w:rsidRPr="002B7A41">
              <w:rPr>
                <w:rFonts w:eastAsia="Calibri"/>
                <w:sz w:val="22"/>
                <w:szCs w:val="22"/>
                <w:lang w:val="en-GB"/>
              </w:rPr>
              <w:t>podru</w:t>
            </w:r>
            <w:r w:rsidRPr="002B7A41">
              <w:rPr>
                <w:rFonts w:eastAsia="Calibri"/>
                <w:sz w:val="22"/>
                <w:szCs w:val="22"/>
              </w:rPr>
              <w:t>č</w:t>
            </w:r>
            <w:r>
              <w:rPr>
                <w:rFonts w:eastAsia="Calibri"/>
                <w:sz w:val="22"/>
                <w:szCs w:val="22"/>
                <w:lang w:val="en-GB"/>
              </w:rPr>
              <w:t>ja od</w:t>
            </w:r>
            <w:r w:rsidRPr="002B7A41">
              <w:rPr>
                <w:rFonts w:eastAsia="Calibri"/>
                <w:sz w:val="22"/>
                <w:szCs w:val="22"/>
              </w:rPr>
              <w:t xml:space="preserve"> </w:t>
            </w:r>
            <w:r w:rsidRPr="002B7A41">
              <w:rPr>
                <w:rFonts w:eastAsia="Calibri"/>
                <w:sz w:val="22"/>
                <w:szCs w:val="22"/>
                <w:lang w:val="en-GB"/>
              </w:rPr>
              <w:t>zna</w:t>
            </w:r>
            <w:r w:rsidRPr="002B7A41">
              <w:rPr>
                <w:rFonts w:eastAsia="Calibri"/>
                <w:sz w:val="22"/>
                <w:szCs w:val="22"/>
              </w:rPr>
              <w:t>č</w:t>
            </w:r>
            <w:r w:rsidRPr="002B7A41">
              <w:rPr>
                <w:rFonts w:eastAsia="Calibri"/>
                <w:sz w:val="22"/>
                <w:szCs w:val="22"/>
                <w:lang w:val="en-GB"/>
              </w:rPr>
              <w:t>aja</w:t>
            </w:r>
            <w:r w:rsidRPr="002B7A41">
              <w:rPr>
                <w:rFonts w:eastAsia="Calibri"/>
                <w:sz w:val="22"/>
                <w:szCs w:val="22"/>
              </w:rPr>
              <w:t xml:space="preserve"> </w:t>
            </w:r>
            <w:r w:rsidRPr="002B7A41">
              <w:rPr>
                <w:rFonts w:eastAsia="Calibri"/>
                <w:sz w:val="22"/>
                <w:szCs w:val="22"/>
                <w:lang w:val="en-GB"/>
              </w:rPr>
              <w:t>za</w:t>
            </w:r>
            <w:r w:rsidRPr="002B7A41">
              <w:rPr>
                <w:rFonts w:eastAsia="Calibri"/>
                <w:sz w:val="22"/>
                <w:szCs w:val="22"/>
              </w:rPr>
              <w:t xml:space="preserve"> </w:t>
            </w:r>
            <w:r w:rsidRPr="002B7A41">
              <w:rPr>
                <w:rFonts w:eastAsia="Calibri"/>
                <w:sz w:val="22"/>
                <w:szCs w:val="22"/>
                <w:lang w:val="en-GB"/>
              </w:rPr>
              <w:t>Zajednicu</w:t>
            </w:r>
            <w:r w:rsidRPr="002B7A41">
              <w:rPr>
                <w:rFonts w:eastAsia="Calibri"/>
                <w:sz w:val="22"/>
                <w:szCs w:val="22"/>
              </w:rPr>
              <w:t xml:space="preserve"> - </w:t>
            </w:r>
            <w:r w:rsidRPr="002B7A41">
              <w:rPr>
                <w:rFonts w:eastAsia="Calibri"/>
                <w:sz w:val="22"/>
                <w:szCs w:val="22"/>
                <w:lang w:val="en-GB"/>
              </w:rPr>
              <w:t>pSCI</w:t>
            </w:r>
            <w:r w:rsidRPr="002B7A41">
              <w:rPr>
                <w:rFonts w:eastAsia="Calibri"/>
                <w:sz w:val="22"/>
                <w:szCs w:val="22"/>
              </w:rPr>
              <w:t>)</w:t>
            </w:r>
          </w:p>
        </w:tc>
      </w:tr>
      <w:tr w:rsidR="00D34454" w:rsidRPr="002B7A41" w:rsidTr="000D59F5">
        <w:tc>
          <w:tcPr>
            <w:tcW w:w="887" w:type="pct"/>
            <w:shd w:val="clear" w:color="auto" w:fill="auto"/>
            <w:vAlign w:val="center"/>
          </w:tcPr>
          <w:p w:rsidR="00D34454" w:rsidRPr="002B7A41" w:rsidRDefault="00D34454" w:rsidP="000D59F5">
            <w:pPr>
              <w:jc w:val="center"/>
              <w:rPr>
                <w:rFonts w:eastAsia="Calibri"/>
                <w:sz w:val="22"/>
                <w:szCs w:val="22"/>
                <w:lang w:val="en-GB"/>
              </w:rPr>
            </w:pPr>
            <w:r w:rsidRPr="002B7A41">
              <w:rPr>
                <w:rFonts w:eastAsia="Calibri"/>
                <w:sz w:val="22"/>
                <w:szCs w:val="22"/>
                <w:lang w:val="en-GB"/>
              </w:rPr>
              <w:lastRenderedPageBreak/>
              <w:t>Identifikacijski broj područja</w:t>
            </w:r>
          </w:p>
        </w:tc>
        <w:tc>
          <w:tcPr>
            <w:tcW w:w="560" w:type="pct"/>
            <w:shd w:val="clear" w:color="auto" w:fill="auto"/>
            <w:vAlign w:val="center"/>
          </w:tcPr>
          <w:p w:rsidR="00D34454" w:rsidRPr="002B7A41" w:rsidRDefault="00D34454" w:rsidP="000D59F5">
            <w:pPr>
              <w:jc w:val="center"/>
              <w:rPr>
                <w:rFonts w:eastAsia="Calibri"/>
                <w:sz w:val="22"/>
                <w:szCs w:val="22"/>
                <w:lang w:val="en-GB"/>
              </w:rPr>
            </w:pPr>
            <w:r w:rsidRPr="002B7A41">
              <w:rPr>
                <w:rFonts w:eastAsia="Calibri"/>
                <w:sz w:val="22"/>
                <w:szCs w:val="22"/>
                <w:lang w:val="en-GB"/>
              </w:rPr>
              <w:t>Naziv područja</w:t>
            </w:r>
          </w:p>
        </w:tc>
        <w:tc>
          <w:tcPr>
            <w:tcW w:w="772" w:type="pct"/>
            <w:shd w:val="clear" w:color="auto" w:fill="auto"/>
            <w:vAlign w:val="center"/>
          </w:tcPr>
          <w:p w:rsidR="00D34454" w:rsidRPr="002B7A41" w:rsidRDefault="00D34454" w:rsidP="000D59F5">
            <w:pPr>
              <w:jc w:val="center"/>
              <w:rPr>
                <w:rFonts w:eastAsia="Calibri"/>
                <w:sz w:val="22"/>
                <w:szCs w:val="22"/>
                <w:lang w:val="pl-PL"/>
              </w:rPr>
            </w:pPr>
            <w:r w:rsidRPr="002B7A41">
              <w:rPr>
                <w:rFonts w:eastAsia="Calibri"/>
                <w:sz w:val="22"/>
                <w:szCs w:val="22"/>
                <w:lang w:val="pl-PL"/>
              </w:rPr>
              <w:t>Kategorija za ciljanu vrstu/stan</w:t>
            </w:r>
            <w:r w:rsidR="0076160F">
              <w:rPr>
                <w:rFonts w:eastAsia="Calibri"/>
                <w:sz w:val="22"/>
                <w:szCs w:val="22"/>
                <w:lang w:val="pl-PL"/>
              </w:rPr>
              <w:t>i</w:t>
            </w:r>
            <w:r w:rsidRPr="002B7A41">
              <w:rPr>
                <w:rFonts w:eastAsia="Calibri"/>
                <w:sz w:val="22"/>
                <w:szCs w:val="22"/>
                <w:lang w:val="pl-PL"/>
              </w:rPr>
              <w:t>šni tip</w:t>
            </w:r>
          </w:p>
        </w:tc>
        <w:tc>
          <w:tcPr>
            <w:tcW w:w="1313" w:type="pct"/>
            <w:shd w:val="clear" w:color="auto" w:fill="auto"/>
            <w:vAlign w:val="center"/>
          </w:tcPr>
          <w:p w:rsidR="00D34454" w:rsidRPr="002B7A41" w:rsidRDefault="00D34454" w:rsidP="000D59F5">
            <w:pPr>
              <w:jc w:val="center"/>
              <w:rPr>
                <w:rFonts w:eastAsia="Calibri"/>
                <w:sz w:val="22"/>
                <w:szCs w:val="22"/>
                <w:lang w:val="pl-PL"/>
              </w:rPr>
            </w:pPr>
            <w:r w:rsidRPr="002B7A41">
              <w:rPr>
                <w:rFonts w:eastAsia="Calibri"/>
                <w:sz w:val="22"/>
                <w:szCs w:val="22"/>
                <w:lang w:val="pl-PL"/>
              </w:rPr>
              <w:t>Hrvatski naziv vrste/hrvatski naziv staništa</w:t>
            </w:r>
          </w:p>
        </w:tc>
        <w:tc>
          <w:tcPr>
            <w:tcW w:w="1467" w:type="pct"/>
            <w:shd w:val="clear" w:color="auto" w:fill="auto"/>
            <w:vAlign w:val="center"/>
          </w:tcPr>
          <w:p w:rsidR="00D34454" w:rsidRPr="002B7A41" w:rsidRDefault="00D34454" w:rsidP="000D59F5">
            <w:pPr>
              <w:jc w:val="center"/>
              <w:rPr>
                <w:rFonts w:eastAsia="Calibri"/>
                <w:sz w:val="22"/>
                <w:szCs w:val="22"/>
                <w:lang w:val="pl-PL"/>
              </w:rPr>
            </w:pPr>
            <w:r w:rsidRPr="002B7A41">
              <w:rPr>
                <w:rFonts w:eastAsia="Calibri"/>
                <w:sz w:val="22"/>
                <w:szCs w:val="22"/>
                <w:lang w:val="pl-PL"/>
              </w:rPr>
              <w:t>Znanstveni naziv vrste/Šifra stanišnog tipa</w:t>
            </w:r>
          </w:p>
        </w:tc>
      </w:tr>
      <w:tr w:rsidR="00D34454" w:rsidRPr="002B7A41" w:rsidTr="000D59F5">
        <w:trPr>
          <w:trHeight w:val="227"/>
        </w:trPr>
        <w:tc>
          <w:tcPr>
            <w:tcW w:w="887" w:type="pct"/>
            <w:vMerge w:val="restart"/>
            <w:shd w:val="clear" w:color="auto" w:fill="auto"/>
            <w:vAlign w:val="center"/>
          </w:tcPr>
          <w:p w:rsidR="00D34454" w:rsidRPr="002B7A41" w:rsidRDefault="00D34454" w:rsidP="000D59F5">
            <w:pPr>
              <w:jc w:val="center"/>
              <w:rPr>
                <w:rFonts w:eastAsia="Calibri"/>
                <w:sz w:val="22"/>
                <w:szCs w:val="22"/>
                <w:lang w:val="en-GB"/>
              </w:rPr>
            </w:pPr>
            <w:r w:rsidRPr="002B7A41">
              <w:rPr>
                <w:rFonts w:eastAsia="Calibri"/>
                <w:sz w:val="22"/>
                <w:szCs w:val="22"/>
                <w:lang w:val="en-GB"/>
              </w:rPr>
              <w:t>HR5000022</w:t>
            </w:r>
          </w:p>
        </w:tc>
        <w:tc>
          <w:tcPr>
            <w:tcW w:w="560" w:type="pct"/>
            <w:vMerge w:val="restart"/>
            <w:shd w:val="clear" w:color="auto" w:fill="auto"/>
            <w:vAlign w:val="center"/>
          </w:tcPr>
          <w:p w:rsidR="00D34454" w:rsidRPr="002B7A41" w:rsidRDefault="00D34454" w:rsidP="000D59F5">
            <w:pPr>
              <w:jc w:val="center"/>
              <w:rPr>
                <w:rFonts w:eastAsia="Calibri"/>
                <w:sz w:val="22"/>
                <w:szCs w:val="22"/>
                <w:lang w:val="en-GB"/>
              </w:rPr>
            </w:pPr>
            <w:r w:rsidRPr="002B7A41">
              <w:rPr>
                <w:rFonts w:eastAsia="Calibri"/>
                <w:sz w:val="22"/>
                <w:szCs w:val="22"/>
                <w:lang w:val="en-GB"/>
              </w:rPr>
              <w:t>Velebit</w:t>
            </w:r>
          </w:p>
        </w:tc>
        <w:tc>
          <w:tcPr>
            <w:tcW w:w="772" w:type="pct"/>
            <w:vMerge w:val="restart"/>
            <w:shd w:val="clear" w:color="auto" w:fill="auto"/>
            <w:textDirection w:val="btLr"/>
            <w:vAlign w:val="center"/>
          </w:tcPr>
          <w:p w:rsidR="00D34454" w:rsidRPr="002B7A41" w:rsidRDefault="00D34454" w:rsidP="000D59F5">
            <w:pPr>
              <w:ind w:left="113" w:right="113"/>
              <w:rPr>
                <w:rFonts w:eastAsia="Calibri"/>
                <w:sz w:val="22"/>
                <w:szCs w:val="22"/>
                <w:lang w:val="en-GB"/>
              </w:rPr>
            </w:pPr>
            <w:r w:rsidRPr="002B7A41">
              <w:rPr>
                <w:rFonts w:eastAsia="Calibri"/>
                <w:sz w:val="22"/>
                <w:szCs w:val="22"/>
                <w:lang w:val="en-GB"/>
              </w:rPr>
              <w:t>međunarodno značajna vrsta/stanišni tip za koje su područja izdvojena temeljem članka 4. stavka 1. Direktive 92/43/EEZ</w:t>
            </w:r>
          </w:p>
          <w:p w:rsidR="00D34454" w:rsidRPr="002B7A41" w:rsidRDefault="00D34454" w:rsidP="000D59F5">
            <w:pPr>
              <w:ind w:left="113" w:right="113"/>
              <w:jc w:val="cente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močvarna riđa</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Euphydryas aurinia</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velika četveropjega cvilidreta</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Morimus funereus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kopnena kornjača</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Testudo hermanni</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četveroprugi kravosas</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Elaphe quatuorlineata</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crvenkrpica</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Zamenis situla</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planinski žutokrug</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Vipera ursinii macrops*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južni potkovnjak</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Rhinolophus euryale</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veliki potkovnjak</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Rhinolophus ferrumequinum</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Blazijev potkovnjak</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Rhinolophus blasii</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mali potkovnjak</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Rhinolophus hipposideros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oštrouhi šišmiš</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Myotis blythii</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riđi šišmiš</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Myotis emarginatus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širokouhi mračnjak</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Barbastella barbastellus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dugokrili pršnjak</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Miniopterus schreibersii</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dugonogi šišmiš</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Myotis capaccinii</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velikouhi šišmiš</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Myotis bechsteinii</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veliki šišmiš</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Myotis myotis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vuk</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Canis lupus*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medvjed</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Ursus arctos*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ris</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Lynx lynx</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 </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Buxbaumia viridis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kitaibelov pakujac</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Aquilegia kitaibelii</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cjelolatična žutilovka</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Genista holopetala</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gospina papučica</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Cypripedium calceolus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modra sasa</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Pulsatilla vulgaris ssp. grandis</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tankovratni podzemljar</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Leptodirus hochenwarti</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dinarski rožac</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Cerastium dinaricum</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Skopolijeva gušarka</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Arabis scopoliana</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livadni procjepak</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Chouardia litardierei</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danja medonjica</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Euplagia quadripunctaria*</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tcPr>
          <w:p w:rsidR="00D34454" w:rsidRPr="002B7A41" w:rsidRDefault="00D34454" w:rsidP="000D59F5">
            <w:pPr>
              <w:rPr>
                <w:rFonts w:eastAsia="Calibr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velebitska degenija</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Degenia velebitica*</w:t>
            </w:r>
          </w:p>
        </w:tc>
      </w:tr>
      <w:tr w:rsidR="00D34454" w:rsidRPr="002B7A41" w:rsidTr="000D59F5">
        <w:trPr>
          <w:trHeight w:val="281"/>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dinarski voluhar</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Dinaromys bogdanovi</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dalmatinski okaš</w:t>
            </w:r>
          </w:p>
        </w:tc>
        <w:tc>
          <w:tcPr>
            <w:tcW w:w="1467" w:type="pct"/>
            <w:shd w:val="clear" w:color="auto" w:fill="auto"/>
            <w:vAlign w:val="center"/>
          </w:tcPr>
          <w:p w:rsidR="00D34454" w:rsidRPr="002B7A41" w:rsidRDefault="00D34454" w:rsidP="000D59F5">
            <w:pPr>
              <w:rPr>
                <w:rFonts w:eastAsia="Calibri"/>
                <w:i/>
                <w:iCs/>
                <w:sz w:val="22"/>
                <w:szCs w:val="22"/>
                <w:lang w:val="en-GB"/>
              </w:rPr>
            </w:pPr>
            <w:r w:rsidRPr="002B7A41">
              <w:rPr>
                <w:rFonts w:eastAsia="Calibri"/>
                <w:i/>
                <w:iCs/>
                <w:sz w:val="22"/>
                <w:szCs w:val="22"/>
                <w:lang w:val="en-GB"/>
              </w:rPr>
              <w:t>Proterebia afra dalmata</w:t>
            </w:r>
          </w:p>
        </w:tc>
      </w:tr>
      <w:tr w:rsidR="00D34454" w:rsidRPr="002B7A41" w:rsidTr="000D59F5">
        <w:trPr>
          <w:trHeight w:val="227"/>
        </w:trPr>
        <w:tc>
          <w:tcPr>
            <w:tcW w:w="887" w:type="pct"/>
            <w:vMerge w:val="restar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HR5000024</w:t>
            </w:r>
          </w:p>
        </w:tc>
        <w:tc>
          <w:tcPr>
            <w:tcW w:w="560" w:type="pct"/>
            <w:vMerge w:val="restart"/>
            <w:shd w:val="clear" w:color="auto" w:fill="auto"/>
            <w:vAlign w:val="center"/>
          </w:tcPr>
          <w:p w:rsidR="00D34454" w:rsidRPr="002B7A41" w:rsidRDefault="00D34454" w:rsidP="000D59F5">
            <w:pPr>
              <w:jc w:val="center"/>
              <w:rPr>
                <w:rFonts w:eastAsia="Calibri"/>
                <w:sz w:val="22"/>
                <w:szCs w:val="22"/>
                <w:lang w:val="en-GB"/>
              </w:rPr>
            </w:pPr>
            <w:r w:rsidRPr="002B7A41">
              <w:rPr>
                <w:rFonts w:eastAsia="Calibri"/>
                <w:sz w:val="22"/>
                <w:szCs w:val="22"/>
                <w:lang w:val="en-GB"/>
              </w:rPr>
              <w:t>Velebit</w:t>
            </w:r>
          </w:p>
        </w:tc>
        <w:tc>
          <w:tcPr>
            <w:tcW w:w="772" w:type="pct"/>
            <w:vMerge w:val="restart"/>
            <w:shd w:val="clear" w:color="auto" w:fill="auto"/>
            <w:textDirection w:val="btLr"/>
            <w:vAlign w:val="center"/>
          </w:tcPr>
          <w:p w:rsidR="00D34454" w:rsidRPr="002B7A41" w:rsidRDefault="00D34454" w:rsidP="000D59F5">
            <w:pPr>
              <w:ind w:left="113" w:right="113"/>
              <w:jc w:val="center"/>
              <w:rPr>
                <w:rFonts w:eastAsia="Calibri"/>
                <w:sz w:val="22"/>
                <w:szCs w:val="22"/>
                <w:lang w:val="en-GB"/>
              </w:rPr>
            </w:pPr>
            <w:r w:rsidRPr="002B7A41">
              <w:rPr>
                <w:rFonts w:eastAsia="Calibri"/>
                <w:sz w:val="22"/>
                <w:szCs w:val="22"/>
                <w:lang w:val="en-GB"/>
              </w:rPr>
              <w:t>međunarodno značajna vrsta/stanišni tip za koje su područja izdvojena temeljem članka 4. stavka 1. Direktive 92/43/EEZ</w:t>
            </w:r>
          </w:p>
          <w:p w:rsidR="00D34454" w:rsidRPr="002B7A41" w:rsidRDefault="00D34454" w:rsidP="000D59F5">
            <w:pPr>
              <w:ind w:left="113" w:right="113"/>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Bazofilni cretovi</w:t>
            </w:r>
          </w:p>
        </w:tc>
        <w:tc>
          <w:tcPr>
            <w:tcW w:w="1467" w:type="pct"/>
            <w:shd w:val="clear" w:color="auto" w:fill="auto"/>
            <w:vAlign w:val="center"/>
          </w:tcPr>
          <w:p w:rsidR="00D34454" w:rsidRPr="002B7A41" w:rsidRDefault="00D34454" w:rsidP="000D59F5">
            <w:pPr>
              <w:rPr>
                <w:rFonts w:eastAsia="Calibri"/>
                <w:i/>
                <w:sz w:val="22"/>
                <w:szCs w:val="22"/>
                <w:lang w:val="en-GB"/>
              </w:rPr>
            </w:pPr>
            <w:r w:rsidRPr="002B7A41">
              <w:rPr>
                <w:rFonts w:eastAsia="Calibri"/>
                <w:i/>
                <w:sz w:val="22"/>
                <w:szCs w:val="22"/>
                <w:lang w:val="en-GB"/>
              </w:rPr>
              <w:t>7230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Planinske i borealne vrištine</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4060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pl-PL"/>
              </w:rPr>
            </w:pPr>
            <w:r w:rsidRPr="002B7A41">
              <w:rPr>
                <w:rFonts w:eastAsia="Calibri"/>
                <w:sz w:val="22"/>
                <w:szCs w:val="22"/>
                <w:lang w:val="pl-PL"/>
              </w:rPr>
              <w:t xml:space="preserve">Mediteranske makije u kojima dominiraju borovice </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5210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pl-PL"/>
              </w:rPr>
            </w:pPr>
            <w:r w:rsidRPr="002B7A41">
              <w:rPr>
                <w:rFonts w:eastAsia="Calibri"/>
                <w:sz w:val="22"/>
                <w:szCs w:val="22"/>
                <w:lang w:val="pl-PL"/>
              </w:rPr>
              <w:t>Otvorene kserotermofilne pionirske zajednice na karbonatnom kamenitom tlu</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6110*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Planinski i pretplaninski vapnenački travnjaci</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6170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Travnjaci tvrdače bogati vrstama</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6230*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 xml:space="preserve">Istočno submediteranski suhi travnjaci </w:t>
            </w:r>
          </w:p>
        </w:tc>
        <w:tc>
          <w:tcPr>
            <w:tcW w:w="1467" w:type="pct"/>
            <w:shd w:val="clear" w:color="auto" w:fill="auto"/>
            <w:vAlign w:val="center"/>
          </w:tcPr>
          <w:p w:rsidR="00D34454" w:rsidRPr="002B7A41" w:rsidRDefault="00D34454" w:rsidP="000D59F5">
            <w:pPr>
              <w:ind w:right="176"/>
              <w:rPr>
                <w:rFonts w:eastAsia="Calibri"/>
                <w:sz w:val="22"/>
                <w:szCs w:val="22"/>
                <w:lang w:val="en-GB"/>
              </w:rPr>
            </w:pPr>
            <w:r w:rsidRPr="002B7A41">
              <w:rPr>
                <w:rFonts w:eastAsia="Calibri"/>
                <w:sz w:val="22"/>
                <w:szCs w:val="22"/>
                <w:lang w:val="en-GB"/>
              </w:rPr>
              <w:t>62A0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 xml:space="preserve">Ilirske bukove šume </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91K0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Acidofilne šume smreke brdskog i planinskog pojasa</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9410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pl-PL"/>
              </w:rPr>
            </w:pPr>
            <w:r w:rsidRPr="002B7A41">
              <w:rPr>
                <w:rFonts w:eastAsia="Calibri"/>
                <w:sz w:val="22"/>
                <w:szCs w:val="22"/>
                <w:lang w:val="pl-PL"/>
              </w:rPr>
              <w:t>Špilje i jame zatvorene za javnost</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8310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 xml:space="preserve">Klekovina bora krivulja s dlakavim pjenišnikom </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4070*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 xml:space="preserve">Karbonatna točila </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8120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Karbonatne stijene sa hazmofitskom vegetacijom</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8210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 xml:space="preserve">Suhi kontinentalni travnjaci </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6210*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 xml:space="preserve">Travnjaci beskoljenke </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6410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Europske suhe vrištine</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4030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Istočnomediteranska točila</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8140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(Sub-) mediteranske šume endemičnog crnog bora</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9530*</w:t>
            </w:r>
          </w:p>
        </w:tc>
      </w:tr>
      <w:tr w:rsidR="00D34454" w:rsidRPr="002B7A41" w:rsidTr="000D59F5">
        <w:trPr>
          <w:trHeight w:val="227"/>
        </w:trPr>
        <w:tc>
          <w:tcPr>
            <w:tcW w:w="887" w:type="pct"/>
            <w:vMerge/>
            <w:shd w:val="clear" w:color="auto" w:fill="auto"/>
          </w:tcPr>
          <w:p w:rsidR="00D34454" w:rsidRPr="002B7A41" w:rsidRDefault="00D34454" w:rsidP="000D59F5">
            <w:pPr>
              <w:rPr>
                <w:rFonts w:eastAsia="Calibri"/>
                <w:sz w:val="22"/>
                <w:szCs w:val="22"/>
                <w:lang w:val="en-GB"/>
              </w:rPr>
            </w:pPr>
          </w:p>
        </w:tc>
        <w:tc>
          <w:tcPr>
            <w:tcW w:w="560" w:type="pct"/>
            <w:vMerge/>
            <w:shd w:val="clear" w:color="auto" w:fill="auto"/>
            <w:vAlign w:val="center"/>
          </w:tcPr>
          <w:p w:rsidR="00D34454" w:rsidRPr="002B7A41" w:rsidRDefault="00D34454" w:rsidP="000D59F5">
            <w:pPr>
              <w:jc w:val="center"/>
              <w:rPr>
                <w:rFonts w:eastAsia="Calibri"/>
                <w:i/>
                <w:sz w:val="22"/>
                <w:szCs w:val="22"/>
                <w:lang w:val="en-GB"/>
              </w:rPr>
            </w:pPr>
          </w:p>
        </w:tc>
        <w:tc>
          <w:tcPr>
            <w:tcW w:w="772" w:type="pct"/>
            <w:vMerge/>
            <w:shd w:val="clear" w:color="auto" w:fill="auto"/>
            <w:vAlign w:val="center"/>
          </w:tcPr>
          <w:p w:rsidR="00D34454" w:rsidRPr="002B7A41" w:rsidRDefault="00D34454" w:rsidP="000D59F5">
            <w:pPr>
              <w:rPr>
                <w:rFonts w:eastAsia="Calibri"/>
                <w:sz w:val="22"/>
                <w:szCs w:val="22"/>
                <w:lang w:val="en-GB"/>
              </w:rPr>
            </w:pPr>
          </w:p>
        </w:tc>
        <w:tc>
          <w:tcPr>
            <w:tcW w:w="1313"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 xml:space="preserve">Ilirske hrastovo-grabove šume </w:t>
            </w:r>
          </w:p>
        </w:tc>
        <w:tc>
          <w:tcPr>
            <w:tcW w:w="1467" w:type="pct"/>
            <w:shd w:val="clear" w:color="auto" w:fill="auto"/>
            <w:vAlign w:val="center"/>
          </w:tcPr>
          <w:p w:rsidR="00D34454" w:rsidRPr="002B7A41" w:rsidRDefault="00D34454" w:rsidP="000D59F5">
            <w:pPr>
              <w:rPr>
                <w:rFonts w:eastAsia="Calibri"/>
                <w:sz w:val="22"/>
                <w:szCs w:val="22"/>
                <w:lang w:val="en-GB"/>
              </w:rPr>
            </w:pPr>
            <w:r w:rsidRPr="002B7A41">
              <w:rPr>
                <w:rFonts w:eastAsia="Calibri"/>
                <w:sz w:val="22"/>
                <w:szCs w:val="22"/>
                <w:lang w:val="en-GB"/>
              </w:rPr>
              <w:t>91L0</w:t>
            </w:r>
          </w:p>
        </w:tc>
      </w:tr>
    </w:tbl>
    <w:p w:rsidR="00A658EC" w:rsidRPr="002B7A41" w:rsidRDefault="00A658EC" w:rsidP="00A658EC">
      <w:pPr>
        <w:rPr>
          <w:sz w:val="22"/>
          <w:szCs w:val="22"/>
          <w:lang w:val="en-GB"/>
        </w:rPr>
      </w:pPr>
    </w:p>
    <w:p w:rsidR="00A658EC" w:rsidRPr="002B7A41" w:rsidRDefault="00A658EC" w:rsidP="00A658EC">
      <w:pPr>
        <w:rPr>
          <w:sz w:val="22"/>
          <w:szCs w:val="22"/>
          <w:lang w:val="en-GB"/>
        </w:rPr>
      </w:pPr>
    </w:p>
    <w:tbl>
      <w:tblPr>
        <w:tblpPr w:leftFromText="180" w:rightFromText="180" w:vertAnchor="text" w:horzAnchor="margin" w:tblpY="-35"/>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372"/>
        <w:gridCol w:w="1561"/>
        <w:gridCol w:w="2272"/>
        <w:gridCol w:w="2236"/>
      </w:tblGrid>
      <w:tr w:rsidR="00A658EC" w:rsidRPr="0083480E" w:rsidTr="00A658EC">
        <w:trPr>
          <w:trHeight w:val="680"/>
        </w:trPr>
        <w:tc>
          <w:tcPr>
            <w:tcW w:w="9301" w:type="dxa"/>
            <w:gridSpan w:val="5"/>
            <w:shd w:val="clear" w:color="auto" w:fill="auto"/>
          </w:tcPr>
          <w:p w:rsidR="00A658EC" w:rsidRPr="0083480E" w:rsidRDefault="00A658EC" w:rsidP="00A658EC">
            <w:pPr>
              <w:jc w:val="center"/>
              <w:rPr>
                <w:rFonts w:eastAsia="Calibri"/>
                <w:b/>
                <w:sz w:val="22"/>
                <w:szCs w:val="22"/>
                <w:lang w:val="en-GB"/>
              </w:rPr>
            </w:pPr>
            <w:r w:rsidRPr="0083480E">
              <w:rPr>
                <w:rFonts w:eastAsia="Calibri"/>
                <w:b/>
                <w:sz w:val="22"/>
                <w:szCs w:val="22"/>
                <w:lang w:val="en-GB"/>
              </w:rPr>
              <w:lastRenderedPageBreak/>
              <w:t>EKOLOŠKA MREŽA RH (EU EKOLOŠKA MREŽA NATURA 2000)</w:t>
            </w:r>
          </w:p>
          <w:p w:rsidR="00A658EC" w:rsidRPr="0083480E" w:rsidRDefault="00A658EC" w:rsidP="00A658EC">
            <w:pPr>
              <w:jc w:val="center"/>
              <w:rPr>
                <w:rFonts w:eastAsia="Calibri"/>
                <w:sz w:val="22"/>
                <w:szCs w:val="22"/>
                <w:lang w:val="en-GB"/>
              </w:rPr>
            </w:pPr>
            <w:r w:rsidRPr="0083480E">
              <w:rPr>
                <w:rFonts w:eastAsia="Calibri"/>
                <w:sz w:val="22"/>
                <w:szCs w:val="22"/>
                <w:lang w:val="en-GB"/>
              </w:rPr>
              <w:t>Područje očuvanja značajna za vrste i stanišne tip</w:t>
            </w:r>
            <w:r w:rsidR="0076160F">
              <w:rPr>
                <w:rFonts w:eastAsia="Calibri"/>
                <w:sz w:val="22"/>
                <w:szCs w:val="22"/>
                <w:lang w:val="en-GB"/>
              </w:rPr>
              <w:t>ove – POVS (Predložena područja od</w:t>
            </w:r>
            <w:r w:rsidRPr="0083480E">
              <w:rPr>
                <w:rFonts w:eastAsia="Calibri"/>
                <w:sz w:val="22"/>
                <w:szCs w:val="22"/>
                <w:lang w:val="en-GB"/>
              </w:rPr>
              <w:t xml:space="preserve"> značaja za Zajednicu - pSCI)</w:t>
            </w:r>
          </w:p>
        </w:tc>
      </w:tr>
      <w:tr w:rsidR="00A658EC" w:rsidRPr="0083480E" w:rsidTr="00A658EC">
        <w:trPr>
          <w:trHeight w:val="680"/>
        </w:trPr>
        <w:tc>
          <w:tcPr>
            <w:tcW w:w="1861"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Identifikacijski broj područja</w:t>
            </w:r>
          </w:p>
        </w:tc>
        <w:tc>
          <w:tcPr>
            <w:tcW w:w="1372"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Naziv područja</w:t>
            </w:r>
          </w:p>
        </w:tc>
        <w:tc>
          <w:tcPr>
            <w:tcW w:w="1561" w:type="dxa"/>
            <w:shd w:val="clear" w:color="auto" w:fill="auto"/>
            <w:vAlign w:val="center"/>
          </w:tcPr>
          <w:p w:rsidR="00A658EC" w:rsidRPr="0083480E" w:rsidRDefault="00A658EC" w:rsidP="00A658EC">
            <w:pPr>
              <w:jc w:val="center"/>
              <w:rPr>
                <w:rFonts w:eastAsia="Calibri"/>
                <w:sz w:val="22"/>
                <w:szCs w:val="22"/>
                <w:lang w:val="pl-PL"/>
              </w:rPr>
            </w:pPr>
            <w:r w:rsidRPr="0083480E">
              <w:rPr>
                <w:rFonts w:eastAsia="Calibri"/>
                <w:sz w:val="22"/>
                <w:szCs w:val="22"/>
                <w:lang w:val="pl-PL"/>
              </w:rPr>
              <w:t>Kategorija za ciljanu vrstu/stan</w:t>
            </w:r>
            <w:r w:rsidR="0076160F">
              <w:rPr>
                <w:rFonts w:eastAsia="Calibri"/>
                <w:sz w:val="22"/>
                <w:szCs w:val="22"/>
                <w:lang w:val="pl-PL"/>
              </w:rPr>
              <w:t>i</w:t>
            </w:r>
            <w:r w:rsidRPr="0083480E">
              <w:rPr>
                <w:rFonts w:eastAsia="Calibri"/>
                <w:sz w:val="22"/>
                <w:szCs w:val="22"/>
                <w:lang w:val="pl-PL"/>
              </w:rPr>
              <w:t>šni tip</w:t>
            </w:r>
          </w:p>
        </w:tc>
        <w:tc>
          <w:tcPr>
            <w:tcW w:w="2272" w:type="dxa"/>
            <w:shd w:val="clear" w:color="auto" w:fill="auto"/>
            <w:vAlign w:val="center"/>
          </w:tcPr>
          <w:p w:rsidR="00A658EC" w:rsidRPr="0083480E" w:rsidRDefault="00A658EC" w:rsidP="00A658EC">
            <w:pPr>
              <w:jc w:val="center"/>
              <w:rPr>
                <w:rFonts w:eastAsia="Calibri"/>
                <w:sz w:val="22"/>
                <w:szCs w:val="22"/>
                <w:lang w:val="pl-PL"/>
              </w:rPr>
            </w:pPr>
            <w:r w:rsidRPr="0083480E">
              <w:rPr>
                <w:rFonts w:eastAsia="Calibri"/>
                <w:sz w:val="22"/>
                <w:szCs w:val="22"/>
                <w:lang w:val="pl-PL"/>
              </w:rPr>
              <w:t>Hrvatski naziv vrste/hrvatski naziv staništa</w:t>
            </w:r>
          </w:p>
        </w:tc>
        <w:tc>
          <w:tcPr>
            <w:tcW w:w="2236" w:type="dxa"/>
            <w:shd w:val="clear" w:color="auto" w:fill="auto"/>
            <w:vAlign w:val="center"/>
          </w:tcPr>
          <w:p w:rsidR="00A658EC" w:rsidRPr="0083480E" w:rsidRDefault="00A658EC" w:rsidP="00A658EC">
            <w:pPr>
              <w:jc w:val="center"/>
              <w:rPr>
                <w:rFonts w:eastAsia="Calibri"/>
                <w:sz w:val="22"/>
                <w:szCs w:val="22"/>
                <w:lang w:val="pl-PL"/>
              </w:rPr>
            </w:pPr>
            <w:r w:rsidRPr="0083480E">
              <w:rPr>
                <w:rFonts w:eastAsia="Calibri"/>
                <w:sz w:val="22"/>
                <w:szCs w:val="22"/>
                <w:lang w:val="pl-PL"/>
              </w:rPr>
              <w:t>Znanstveni naziv vrste/Šifra stanišnog tipa</w:t>
            </w:r>
          </w:p>
        </w:tc>
      </w:tr>
      <w:tr w:rsidR="00A658EC" w:rsidRPr="0083480E" w:rsidTr="00A658EC">
        <w:trPr>
          <w:trHeight w:val="267"/>
        </w:trPr>
        <w:tc>
          <w:tcPr>
            <w:tcW w:w="1861" w:type="dxa"/>
            <w:vMerge w:val="restart"/>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HR2001128</w:t>
            </w:r>
          </w:p>
        </w:tc>
        <w:tc>
          <w:tcPr>
            <w:tcW w:w="1372" w:type="dxa"/>
            <w:vMerge w:val="restart"/>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Antić špilja</w:t>
            </w:r>
          </w:p>
        </w:tc>
        <w:tc>
          <w:tcPr>
            <w:tcW w:w="1561" w:type="dxa"/>
            <w:vMerge w:val="restart"/>
            <w:shd w:val="clear" w:color="auto" w:fill="auto"/>
            <w:textDirection w:val="btLr"/>
          </w:tcPr>
          <w:p w:rsidR="00A658EC" w:rsidRPr="0083480E" w:rsidRDefault="00A658EC" w:rsidP="00A658EC">
            <w:pPr>
              <w:ind w:left="113" w:right="113"/>
              <w:rPr>
                <w:rFonts w:eastAsia="Calibri"/>
                <w:sz w:val="22"/>
                <w:szCs w:val="22"/>
                <w:lang w:val="en-GB"/>
              </w:rPr>
            </w:pPr>
            <w:r w:rsidRPr="0083480E">
              <w:rPr>
                <w:rFonts w:eastAsia="Calibri"/>
                <w:sz w:val="22"/>
                <w:szCs w:val="22"/>
                <w:lang w:val="en-GB"/>
              </w:rPr>
              <w:t>međunarodno značajna vrsta/stanišni tip za koje su područja izdvojena temeljem članka 4. stavka 1. Direktive 92/43/EEZ</w:t>
            </w:r>
          </w:p>
        </w:tc>
        <w:tc>
          <w:tcPr>
            <w:tcW w:w="2272"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Čovječja ribica</w:t>
            </w:r>
          </w:p>
        </w:tc>
        <w:tc>
          <w:tcPr>
            <w:tcW w:w="2236"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Proteus amguinus</w:t>
            </w:r>
          </w:p>
        </w:tc>
      </w:tr>
      <w:tr w:rsidR="00A658EC" w:rsidRPr="0083480E" w:rsidTr="00A658EC">
        <w:trPr>
          <w:trHeight w:val="577"/>
        </w:trPr>
        <w:tc>
          <w:tcPr>
            <w:tcW w:w="1861" w:type="dxa"/>
            <w:vMerge/>
            <w:shd w:val="clear" w:color="auto" w:fill="auto"/>
            <w:vAlign w:val="center"/>
          </w:tcPr>
          <w:p w:rsidR="00A658EC" w:rsidRPr="0083480E" w:rsidRDefault="00A658EC" w:rsidP="00A658EC">
            <w:pPr>
              <w:jc w:val="center"/>
              <w:rPr>
                <w:rFonts w:eastAsia="Calibri"/>
                <w:sz w:val="22"/>
                <w:szCs w:val="22"/>
                <w:lang w:val="en-GB"/>
              </w:rPr>
            </w:pPr>
          </w:p>
        </w:tc>
        <w:tc>
          <w:tcPr>
            <w:tcW w:w="1372" w:type="dxa"/>
            <w:vMerge/>
            <w:shd w:val="clear" w:color="auto" w:fill="auto"/>
            <w:vAlign w:val="center"/>
          </w:tcPr>
          <w:p w:rsidR="00A658EC" w:rsidRPr="0083480E" w:rsidRDefault="00A658EC" w:rsidP="00A658EC">
            <w:pPr>
              <w:jc w:val="center"/>
              <w:rPr>
                <w:rFonts w:eastAsia="Calibri"/>
                <w:sz w:val="22"/>
                <w:szCs w:val="22"/>
                <w:lang w:val="en-GB"/>
              </w:rPr>
            </w:pPr>
          </w:p>
        </w:tc>
        <w:tc>
          <w:tcPr>
            <w:tcW w:w="1561" w:type="dxa"/>
            <w:vMerge/>
            <w:shd w:val="clear" w:color="auto" w:fill="auto"/>
          </w:tcPr>
          <w:p w:rsidR="00A658EC" w:rsidRPr="0083480E" w:rsidRDefault="00A658EC" w:rsidP="00A658EC">
            <w:pPr>
              <w:rPr>
                <w:rFonts w:eastAsia="Calibri"/>
                <w:sz w:val="22"/>
                <w:szCs w:val="22"/>
                <w:lang w:val="en-GB"/>
              </w:rPr>
            </w:pPr>
          </w:p>
        </w:tc>
        <w:tc>
          <w:tcPr>
            <w:tcW w:w="2272" w:type="dxa"/>
            <w:shd w:val="clear" w:color="auto" w:fill="auto"/>
            <w:vAlign w:val="center"/>
          </w:tcPr>
          <w:p w:rsidR="00A658EC" w:rsidRPr="0083480E" w:rsidRDefault="00A658EC" w:rsidP="00A658EC">
            <w:pPr>
              <w:rPr>
                <w:rFonts w:eastAsia="Calibri"/>
                <w:sz w:val="22"/>
                <w:szCs w:val="22"/>
                <w:lang w:val="pl-PL"/>
              </w:rPr>
            </w:pPr>
            <w:r w:rsidRPr="0083480E">
              <w:rPr>
                <w:rFonts w:eastAsia="Calibri"/>
                <w:sz w:val="22"/>
                <w:szCs w:val="22"/>
                <w:lang w:val="pl-PL"/>
              </w:rPr>
              <w:t>Špilje I jame zatvorene za javnost</w:t>
            </w:r>
          </w:p>
        </w:tc>
        <w:tc>
          <w:tcPr>
            <w:tcW w:w="2236"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8310</w:t>
            </w:r>
          </w:p>
        </w:tc>
      </w:tr>
      <w:tr w:rsidR="00A658EC" w:rsidRPr="0083480E" w:rsidTr="00A658EC">
        <w:trPr>
          <w:trHeight w:val="267"/>
        </w:trPr>
        <w:tc>
          <w:tcPr>
            <w:tcW w:w="1861" w:type="dxa"/>
            <w:vMerge w:val="restart"/>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HR2000098</w:t>
            </w:r>
          </w:p>
        </w:tc>
        <w:tc>
          <w:tcPr>
            <w:tcW w:w="1372" w:type="dxa"/>
            <w:vMerge w:val="restart"/>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Pećina</w:t>
            </w:r>
          </w:p>
        </w:tc>
        <w:tc>
          <w:tcPr>
            <w:tcW w:w="1561" w:type="dxa"/>
            <w:vMerge/>
            <w:shd w:val="clear" w:color="auto" w:fill="auto"/>
          </w:tcPr>
          <w:p w:rsidR="00A658EC" w:rsidRPr="0083480E" w:rsidRDefault="00A658EC" w:rsidP="00A658EC">
            <w:pPr>
              <w:rPr>
                <w:rFonts w:eastAsia="Calibri"/>
                <w:sz w:val="22"/>
                <w:szCs w:val="22"/>
                <w:lang w:val="en-GB"/>
              </w:rPr>
            </w:pPr>
          </w:p>
        </w:tc>
        <w:tc>
          <w:tcPr>
            <w:tcW w:w="2272"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Dugonogi šišmiš</w:t>
            </w:r>
          </w:p>
        </w:tc>
        <w:tc>
          <w:tcPr>
            <w:tcW w:w="2236"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Myotis capaccinii</w:t>
            </w:r>
          </w:p>
        </w:tc>
      </w:tr>
      <w:tr w:rsidR="00A658EC" w:rsidRPr="0083480E" w:rsidTr="00A658EC">
        <w:trPr>
          <w:trHeight w:val="289"/>
        </w:trPr>
        <w:tc>
          <w:tcPr>
            <w:tcW w:w="1861" w:type="dxa"/>
            <w:vMerge/>
            <w:shd w:val="clear" w:color="auto" w:fill="auto"/>
            <w:vAlign w:val="center"/>
          </w:tcPr>
          <w:p w:rsidR="00A658EC" w:rsidRPr="0083480E" w:rsidRDefault="00A658EC" w:rsidP="00A658EC">
            <w:pPr>
              <w:jc w:val="center"/>
              <w:rPr>
                <w:rFonts w:eastAsia="Calibri"/>
                <w:sz w:val="22"/>
                <w:szCs w:val="22"/>
                <w:lang w:val="en-GB"/>
              </w:rPr>
            </w:pPr>
          </w:p>
        </w:tc>
        <w:tc>
          <w:tcPr>
            <w:tcW w:w="1372" w:type="dxa"/>
            <w:vMerge/>
            <w:shd w:val="clear" w:color="auto" w:fill="auto"/>
            <w:vAlign w:val="center"/>
          </w:tcPr>
          <w:p w:rsidR="00A658EC" w:rsidRPr="0083480E" w:rsidRDefault="00A658EC" w:rsidP="00A658EC">
            <w:pPr>
              <w:jc w:val="center"/>
              <w:rPr>
                <w:rFonts w:eastAsia="Calibri"/>
                <w:sz w:val="22"/>
                <w:szCs w:val="22"/>
                <w:lang w:val="en-GB"/>
              </w:rPr>
            </w:pPr>
          </w:p>
        </w:tc>
        <w:tc>
          <w:tcPr>
            <w:tcW w:w="1561" w:type="dxa"/>
            <w:vMerge/>
            <w:shd w:val="clear" w:color="auto" w:fill="auto"/>
          </w:tcPr>
          <w:p w:rsidR="00A658EC" w:rsidRPr="0083480E" w:rsidRDefault="00A658EC" w:rsidP="00A658EC">
            <w:pPr>
              <w:rPr>
                <w:rFonts w:eastAsia="Calibri"/>
                <w:sz w:val="22"/>
                <w:szCs w:val="22"/>
                <w:lang w:val="en-GB"/>
              </w:rPr>
            </w:pPr>
          </w:p>
        </w:tc>
        <w:tc>
          <w:tcPr>
            <w:tcW w:w="2272"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Veliki šišmiš</w:t>
            </w:r>
          </w:p>
        </w:tc>
        <w:tc>
          <w:tcPr>
            <w:tcW w:w="2236"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Myotis myotis</w:t>
            </w:r>
          </w:p>
        </w:tc>
      </w:tr>
      <w:tr w:rsidR="00A658EC" w:rsidRPr="0083480E" w:rsidTr="00A658EC">
        <w:trPr>
          <w:trHeight w:val="289"/>
        </w:trPr>
        <w:tc>
          <w:tcPr>
            <w:tcW w:w="1861" w:type="dxa"/>
            <w:vMerge/>
            <w:shd w:val="clear" w:color="auto" w:fill="auto"/>
            <w:vAlign w:val="center"/>
          </w:tcPr>
          <w:p w:rsidR="00A658EC" w:rsidRPr="0083480E" w:rsidRDefault="00A658EC" w:rsidP="00A658EC">
            <w:pPr>
              <w:jc w:val="center"/>
              <w:rPr>
                <w:rFonts w:eastAsia="Calibri"/>
                <w:sz w:val="22"/>
                <w:szCs w:val="22"/>
                <w:lang w:val="en-GB"/>
              </w:rPr>
            </w:pPr>
          </w:p>
        </w:tc>
        <w:tc>
          <w:tcPr>
            <w:tcW w:w="1372" w:type="dxa"/>
            <w:vMerge/>
            <w:shd w:val="clear" w:color="auto" w:fill="auto"/>
            <w:vAlign w:val="center"/>
          </w:tcPr>
          <w:p w:rsidR="00A658EC" w:rsidRPr="0083480E" w:rsidRDefault="00A658EC" w:rsidP="00A658EC">
            <w:pPr>
              <w:jc w:val="center"/>
              <w:rPr>
                <w:rFonts w:eastAsia="Calibri"/>
                <w:sz w:val="22"/>
                <w:szCs w:val="22"/>
                <w:lang w:val="en-GB"/>
              </w:rPr>
            </w:pPr>
          </w:p>
        </w:tc>
        <w:tc>
          <w:tcPr>
            <w:tcW w:w="1561" w:type="dxa"/>
            <w:vMerge/>
            <w:shd w:val="clear" w:color="auto" w:fill="auto"/>
          </w:tcPr>
          <w:p w:rsidR="00A658EC" w:rsidRPr="0083480E" w:rsidRDefault="00A658EC" w:rsidP="00A658EC">
            <w:pPr>
              <w:rPr>
                <w:rFonts w:eastAsia="Calibri"/>
                <w:sz w:val="22"/>
                <w:szCs w:val="22"/>
                <w:lang w:val="en-GB"/>
              </w:rPr>
            </w:pPr>
          </w:p>
        </w:tc>
        <w:tc>
          <w:tcPr>
            <w:tcW w:w="2272"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Južni potkovnjak</w:t>
            </w:r>
          </w:p>
        </w:tc>
        <w:tc>
          <w:tcPr>
            <w:tcW w:w="2236"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Rhinolophus euryale</w:t>
            </w:r>
          </w:p>
        </w:tc>
      </w:tr>
      <w:tr w:rsidR="00A658EC" w:rsidRPr="0083480E" w:rsidTr="00A658EC">
        <w:trPr>
          <w:trHeight w:val="556"/>
        </w:trPr>
        <w:tc>
          <w:tcPr>
            <w:tcW w:w="1861" w:type="dxa"/>
            <w:vMerge/>
            <w:shd w:val="clear" w:color="auto" w:fill="auto"/>
            <w:vAlign w:val="center"/>
          </w:tcPr>
          <w:p w:rsidR="00A658EC" w:rsidRPr="0083480E" w:rsidRDefault="00A658EC" w:rsidP="00A658EC">
            <w:pPr>
              <w:jc w:val="center"/>
              <w:rPr>
                <w:rFonts w:eastAsia="Calibri"/>
                <w:sz w:val="22"/>
                <w:szCs w:val="22"/>
                <w:lang w:val="en-GB"/>
              </w:rPr>
            </w:pPr>
          </w:p>
        </w:tc>
        <w:tc>
          <w:tcPr>
            <w:tcW w:w="1372" w:type="dxa"/>
            <w:vMerge/>
            <w:shd w:val="clear" w:color="auto" w:fill="auto"/>
            <w:vAlign w:val="center"/>
          </w:tcPr>
          <w:p w:rsidR="00A658EC" w:rsidRPr="0083480E" w:rsidRDefault="00A658EC" w:rsidP="00A658EC">
            <w:pPr>
              <w:jc w:val="center"/>
              <w:rPr>
                <w:rFonts w:eastAsia="Calibri"/>
                <w:sz w:val="22"/>
                <w:szCs w:val="22"/>
                <w:lang w:val="en-GB"/>
              </w:rPr>
            </w:pPr>
          </w:p>
        </w:tc>
        <w:tc>
          <w:tcPr>
            <w:tcW w:w="1561" w:type="dxa"/>
            <w:vMerge/>
            <w:shd w:val="clear" w:color="auto" w:fill="auto"/>
          </w:tcPr>
          <w:p w:rsidR="00A658EC" w:rsidRPr="0083480E" w:rsidRDefault="00A658EC" w:rsidP="00A658EC">
            <w:pPr>
              <w:rPr>
                <w:rFonts w:eastAsia="Calibri"/>
                <w:sz w:val="22"/>
                <w:szCs w:val="22"/>
                <w:lang w:val="en-GB"/>
              </w:rPr>
            </w:pPr>
          </w:p>
        </w:tc>
        <w:tc>
          <w:tcPr>
            <w:tcW w:w="2272"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Veliki potkovnjak</w:t>
            </w:r>
          </w:p>
        </w:tc>
        <w:tc>
          <w:tcPr>
            <w:tcW w:w="2236"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Rhinolophus ferrumequinum</w:t>
            </w:r>
          </w:p>
        </w:tc>
      </w:tr>
      <w:tr w:rsidR="00A658EC" w:rsidRPr="0083480E" w:rsidTr="00A658EC">
        <w:trPr>
          <w:trHeight w:val="577"/>
        </w:trPr>
        <w:tc>
          <w:tcPr>
            <w:tcW w:w="1861" w:type="dxa"/>
            <w:vMerge/>
            <w:shd w:val="clear" w:color="auto" w:fill="auto"/>
            <w:vAlign w:val="center"/>
          </w:tcPr>
          <w:p w:rsidR="00A658EC" w:rsidRPr="0083480E" w:rsidRDefault="00A658EC" w:rsidP="00A658EC">
            <w:pPr>
              <w:jc w:val="center"/>
              <w:rPr>
                <w:rFonts w:eastAsia="Calibri"/>
                <w:sz w:val="22"/>
                <w:szCs w:val="22"/>
                <w:lang w:val="en-GB"/>
              </w:rPr>
            </w:pPr>
          </w:p>
        </w:tc>
        <w:tc>
          <w:tcPr>
            <w:tcW w:w="1372" w:type="dxa"/>
            <w:vMerge/>
            <w:shd w:val="clear" w:color="auto" w:fill="auto"/>
            <w:vAlign w:val="center"/>
          </w:tcPr>
          <w:p w:rsidR="00A658EC" w:rsidRPr="0083480E" w:rsidRDefault="00A658EC" w:rsidP="00A658EC">
            <w:pPr>
              <w:jc w:val="center"/>
              <w:rPr>
                <w:rFonts w:eastAsia="Calibri"/>
                <w:sz w:val="22"/>
                <w:szCs w:val="22"/>
                <w:lang w:val="en-GB"/>
              </w:rPr>
            </w:pPr>
          </w:p>
        </w:tc>
        <w:tc>
          <w:tcPr>
            <w:tcW w:w="1561" w:type="dxa"/>
            <w:vMerge/>
            <w:shd w:val="clear" w:color="auto" w:fill="auto"/>
          </w:tcPr>
          <w:p w:rsidR="00A658EC" w:rsidRPr="0083480E" w:rsidRDefault="00A658EC" w:rsidP="00A658EC">
            <w:pPr>
              <w:rPr>
                <w:rFonts w:eastAsia="Calibri"/>
                <w:sz w:val="22"/>
                <w:szCs w:val="22"/>
                <w:lang w:val="en-GB"/>
              </w:rPr>
            </w:pPr>
          </w:p>
        </w:tc>
        <w:tc>
          <w:tcPr>
            <w:tcW w:w="2272" w:type="dxa"/>
            <w:shd w:val="clear" w:color="auto" w:fill="auto"/>
            <w:vAlign w:val="center"/>
          </w:tcPr>
          <w:p w:rsidR="00A658EC" w:rsidRPr="0083480E" w:rsidRDefault="00A658EC" w:rsidP="00A658EC">
            <w:pPr>
              <w:rPr>
                <w:rFonts w:eastAsia="Calibri"/>
                <w:sz w:val="22"/>
                <w:szCs w:val="22"/>
                <w:lang w:val="pl-PL"/>
              </w:rPr>
            </w:pPr>
            <w:r w:rsidRPr="0083480E">
              <w:rPr>
                <w:rFonts w:eastAsia="Calibri"/>
                <w:sz w:val="22"/>
                <w:szCs w:val="22"/>
                <w:lang w:val="pl-PL"/>
              </w:rPr>
              <w:t>Špilje I jame zatvorene za javnost</w:t>
            </w:r>
          </w:p>
        </w:tc>
        <w:tc>
          <w:tcPr>
            <w:tcW w:w="2236"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8310</w:t>
            </w:r>
          </w:p>
        </w:tc>
      </w:tr>
      <w:tr w:rsidR="00A658EC" w:rsidRPr="0083480E" w:rsidTr="00A658EC">
        <w:trPr>
          <w:trHeight w:val="1401"/>
        </w:trPr>
        <w:tc>
          <w:tcPr>
            <w:tcW w:w="1861"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HR2000876</w:t>
            </w:r>
          </w:p>
        </w:tc>
        <w:tc>
          <w:tcPr>
            <w:tcW w:w="1372"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Crni vrh kod Vrhovina</w:t>
            </w:r>
          </w:p>
        </w:tc>
        <w:tc>
          <w:tcPr>
            <w:tcW w:w="1561" w:type="dxa"/>
            <w:vMerge/>
            <w:shd w:val="clear" w:color="auto" w:fill="auto"/>
          </w:tcPr>
          <w:p w:rsidR="00A658EC" w:rsidRPr="0083480E" w:rsidRDefault="00A658EC" w:rsidP="00A658EC">
            <w:pPr>
              <w:rPr>
                <w:rFonts w:eastAsia="Calibri"/>
                <w:sz w:val="22"/>
                <w:szCs w:val="22"/>
                <w:lang w:val="en-GB"/>
              </w:rPr>
            </w:pPr>
          </w:p>
        </w:tc>
        <w:tc>
          <w:tcPr>
            <w:tcW w:w="2272" w:type="dxa"/>
            <w:shd w:val="clear" w:color="auto" w:fill="auto"/>
            <w:vAlign w:val="center"/>
          </w:tcPr>
          <w:p w:rsidR="00A658EC" w:rsidRPr="0083480E" w:rsidRDefault="00A658EC" w:rsidP="00A658EC">
            <w:pPr>
              <w:rPr>
                <w:rFonts w:eastAsia="Calibri"/>
                <w:sz w:val="22"/>
                <w:szCs w:val="22"/>
                <w:lang w:val="pt-BR"/>
              </w:rPr>
            </w:pPr>
            <w:r w:rsidRPr="0083480E">
              <w:rPr>
                <w:rFonts w:eastAsia="Calibri"/>
                <w:sz w:val="22"/>
                <w:szCs w:val="22"/>
                <w:lang w:val="pt-BR"/>
              </w:rPr>
              <w:t>Dinarske borove šume na dolomitu (Genisto januensis-Pinetum)</w:t>
            </w:r>
          </w:p>
          <w:p w:rsidR="00A658EC" w:rsidRPr="0083480E" w:rsidRDefault="00A658EC" w:rsidP="00A658EC">
            <w:pPr>
              <w:rPr>
                <w:rFonts w:eastAsia="Calibri"/>
                <w:sz w:val="22"/>
                <w:szCs w:val="22"/>
                <w:lang w:val="pt-BR"/>
              </w:rPr>
            </w:pPr>
          </w:p>
        </w:tc>
        <w:tc>
          <w:tcPr>
            <w:tcW w:w="2236"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91R0</w:t>
            </w:r>
          </w:p>
        </w:tc>
      </w:tr>
    </w:tbl>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Pr="0083480E" w:rsidRDefault="00A658EC" w:rsidP="00A658EC">
      <w:pPr>
        <w:rPr>
          <w:sz w:val="28"/>
          <w:szCs w:val="28"/>
          <w:lang w:val="en-GB"/>
        </w:rPr>
      </w:pPr>
    </w:p>
    <w:p w:rsidR="00A658EC" w:rsidRDefault="00A658EC" w:rsidP="00A658EC">
      <w:pPr>
        <w:rPr>
          <w:sz w:val="28"/>
          <w:szCs w:val="28"/>
          <w:lang w:val="en-GB"/>
        </w:rPr>
      </w:pPr>
    </w:p>
    <w:p w:rsidR="0083480E" w:rsidRDefault="0083480E" w:rsidP="00A658EC">
      <w:pPr>
        <w:rPr>
          <w:sz w:val="28"/>
          <w:szCs w:val="28"/>
          <w:lang w:val="en-GB"/>
        </w:rPr>
      </w:pPr>
    </w:p>
    <w:p w:rsidR="0083480E" w:rsidRDefault="0083480E" w:rsidP="00A658EC">
      <w:pPr>
        <w:rPr>
          <w:sz w:val="28"/>
          <w:szCs w:val="28"/>
          <w:lang w:val="en-GB"/>
        </w:rPr>
      </w:pPr>
    </w:p>
    <w:p w:rsidR="0083480E" w:rsidRDefault="0083480E" w:rsidP="00A658EC">
      <w:pPr>
        <w:rPr>
          <w:sz w:val="28"/>
          <w:szCs w:val="28"/>
          <w:lang w:val="en-GB"/>
        </w:rPr>
      </w:pPr>
    </w:p>
    <w:p w:rsidR="0083480E" w:rsidRDefault="0083480E" w:rsidP="00A658EC">
      <w:pPr>
        <w:rPr>
          <w:sz w:val="28"/>
          <w:szCs w:val="28"/>
          <w:lang w:val="en-GB"/>
        </w:rPr>
      </w:pPr>
    </w:p>
    <w:p w:rsidR="0083480E" w:rsidRPr="0083480E" w:rsidRDefault="0083480E" w:rsidP="00A658EC">
      <w:pPr>
        <w:rPr>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343"/>
        <w:gridCol w:w="1560"/>
        <w:gridCol w:w="2693"/>
        <w:gridCol w:w="2090"/>
      </w:tblGrid>
      <w:tr w:rsidR="00A658EC" w:rsidRPr="0083480E" w:rsidTr="00A658EC">
        <w:tc>
          <w:tcPr>
            <w:tcW w:w="9286" w:type="dxa"/>
            <w:gridSpan w:val="5"/>
            <w:shd w:val="clear" w:color="auto" w:fill="auto"/>
          </w:tcPr>
          <w:p w:rsidR="00A658EC" w:rsidRPr="0083480E" w:rsidRDefault="00A658EC" w:rsidP="00A658EC">
            <w:pPr>
              <w:jc w:val="center"/>
              <w:rPr>
                <w:rFonts w:eastAsia="Calibri"/>
                <w:b/>
                <w:sz w:val="22"/>
                <w:szCs w:val="22"/>
                <w:lang w:val="en-GB"/>
              </w:rPr>
            </w:pPr>
            <w:r w:rsidRPr="0083480E">
              <w:rPr>
                <w:rFonts w:eastAsia="Calibri"/>
                <w:b/>
                <w:sz w:val="22"/>
                <w:szCs w:val="22"/>
                <w:lang w:val="en-GB"/>
              </w:rPr>
              <w:t>EKOLOŠKA MREŽA RH (EU EKOLOŠKA MREŽA NATURA 2000)</w:t>
            </w:r>
          </w:p>
          <w:p w:rsidR="00A658EC" w:rsidRPr="0083480E" w:rsidRDefault="00A658EC" w:rsidP="00A658EC">
            <w:pPr>
              <w:jc w:val="center"/>
              <w:rPr>
                <w:rFonts w:eastAsia="Calibri"/>
                <w:sz w:val="22"/>
                <w:szCs w:val="22"/>
                <w:lang w:val="en-GB"/>
              </w:rPr>
            </w:pPr>
            <w:r w:rsidRPr="0083480E">
              <w:rPr>
                <w:rFonts w:eastAsia="Calibri"/>
                <w:sz w:val="22"/>
                <w:szCs w:val="22"/>
                <w:lang w:val="en-GB"/>
              </w:rPr>
              <w:t>Područje očuvanja značajna za vrste i stanišne tip</w:t>
            </w:r>
            <w:r w:rsidR="00D34454">
              <w:rPr>
                <w:rFonts w:eastAsia="Calibri"/>
                <w:sz w:val="22"/>
                <w:szCs w:val="22"/>
                <w:lang w:val="en-GB"/>
              </w:rPr>
              <w:t>ove – POVS (Predložena područja od</w:t>
            </w:r>
            <w:r w:rsidRPr="0083480E">
              <w:rPr>
                <w:rFonts w:eastAsia="Calibri"/>
                <w:sz w:val="22"/>
                <w:szCs w:val="22"/>
                <w:lang w:val="en-GB"/>
              </w:rPr>
              <w:t xml:space="preserve"> značaja za Zajednicu - pSCI)</w:t>
            </w:r>
          </w:p>
        </w:tc>
      </w:tr>
      <w:tr w:rsidR="00A658EC" w:rsidRPr="0083480E" w:rsidTr="00A658EC">
        <w:tc>
          <w:tcPr>
            <w:tcW w:w="1600"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Identifikacijski broj područja</w:t>
            </w:r>
          </w:p>
        </w:tc>
        <w:tc>
          <w:tcPr>
            <w:tcW w:w="1343"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Naziv područja</w:t>
            </w:r>
          </w:p>
        </w:tc>
        <w:tc>
          <w:tcPr>
            <w:tcW w:w="1560" w:type="dxa"/>
            <w:shd w:val="clear" w:color="auto" w:fill="auto"/>
            <w:vAlign w:val="center"/>
          </w:tcPr>
          <w:p w:rsidR="00A658EC" w:rsidRPr="0083480E" w:rsidRDefault="00A658EC" w:rsidP="00A658EC">
            <w:pPr>
              <w:jc w:val="center"/>
              <w:rPr>
                <w:rFonts w:eastAsia="Calibri"/>
                <w:sz w:val="22"/>
                <w:szCs w:val="22"/>
                <w:lang w:val="pl-PL"/>
              </w:rPr>
            </w:pPr>
            <w:r w:rsidRPr="0083480E">
              <w:rPr>
                <w:rFonts w:eastAsia="Calibri"/>
                <w:sz w:val="22"/>
                <w:szCs w:val="22"/>
                <w:lang w:val="pl-PL"/>
              </w:rPr>
              <w:t>Kategorija za ciljanu vrstu/stan</w:t>
            </w:r>
            <w:r w:rsidR="0076160F">
              <w:rPr>
                <w:rFonts w:eastAsia="Calibri"/>
                <w:sz w:val="22"/>
                <w:szCs w:val="22"/>
                <w:lang w:val="pl-PL"/>
              </w:rPr>
              <w:t>i</w:t>
            </w:r>
            <w:r w:rsidRPr="0083480E">
              <w:rPr>
                <w:rFonts w:eastAsia="Calibri"/>
                <w:sz w:val="22"/>
                <w:szCs w:val="22"/>
                <w:lang w:val="pl-PL"/>
              </w:rPr>
              <w:t>šni tip</w:t>
            </w:r>
          </w:p>
        </w:tc>
        <w:tc>
          <w:tcPr>
            <w:tcW w:w="2693" w:type="dxa"/>
            <w:shd w:val="clear" w:color="auto" w:fill="auto"/>
            <w:vAlign w:val="center"/>
          </w:tcPr>
          <w:p w:rsidR="00A658EC" w:rsidRPr="0083480E" w:rsidRDefault="00A658EC" w:rsidP="00A658EC">
            <w:pPr>
              <w:jc w:val="center"/>
              <w:rPr>
                <w:rFonts w:eastAsia="Calibri"/>
                <w:sz w:val="22"/>
                <w:szCs w:val="22"/>
                <w:lang w:val="pl-PL"/>
              </w:rPr>
            </w:pPr>
            <w:r w:rsidRPr="0083480E">
              <w:rPr>
                <w:rFonts w:eastAsia="Calibri"/>
                <w:sz w:val="22"/>
                <w:szCs w:val="22"/>
                <w:lang w:val="pl-PL"/>
              </w:rPr>
              <w:t>Hrvatski naziv vrste/hrvatski naziv staništa</w:t>
            </w:r>
          </w:p>
        </w:tc>
        <w:tc>
          <w:tcPr>
            <w:tcW w:w="2090" w:type="dxa"/>
            <w:shd w:val="clear" w:color="auto" w:fill="auto"/>
            <w:vAlign w:val="center"/>
          </w:tcPr>
          <w:p w:rsidR="00A658EC" w:rsidRPr="0083480E" w:rsidRDefault="00A658EC" w:rsidP="00A658EC">
            <w:pPr>
              <w:jc w:val="center"/>
              <w:rPr>
                <w:rFonts w:eastAsia="Calibri"/>
                <w:sz w:val="22"/>
                <w:szCs w:val="22"/>
                <w:lang w:val="pl-PL"/>
              </w:rPr>
            </w:pPr>
            <w:r w:rsidRPr="0083480E">
              <w:rPr>
                <w:rFonts w:eastAsia="Calibri"/>
                <w:sz w:val="22"/>
                <w:szCs w:val="22"/>
                <w:lang w:val="pl-PL"/>
              </w:rPr>
              <w:t>Znanstveni naziv vrste/Šifra stanišnog tipa</w:t>
            </w:r>
          </w:p>
        </w:tc>
      </w:tr>
      <w:tr w:rsidR="00A658EC" w:rsidRPr="0083480E" w:rsidTr="00A658EC">
        <w:trPr>
          <w:trHeight w:val="340"/>
        </w:trPr>
        <w:tc>
          <w:tcPr>
            <w:tcW w:w="1600" w:type="dxa"/>
            <w:vMerge w:val="restart"/>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HR2000635</w:t>
            </w:r>
          </w:p>
        </w:tc>
        <w:tc>
          <w:tcPr>
            <w:tcW w:w="1343" w:type="dxa"/>
            <w:vMerge w:val="restart"/>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Gacko polje</w:t>
            </w:r>
          </w:p>
        </w:tc>
        <w:tc>
          <w:tcPr>
            <w:tcW w:w="1560" w:type="dxa"/>
            <w:vMerge w:val="restart"/>
            <w:shd w:val="clear" w:color="auto" w:fill="auto"/>
            <w:textDirection w:val="btLr"/>
          </w:tcPr>
          <w:p w:rsidR="00A658EC" w:rsidRPr="0083480E" w:rsidRDefault="00A658EC" w:rsidP="00A658EC">
            <w:pPr>
              <w:ind w:left="113" w:right="113"/>
              <w:rPr>
                <w:rFonts w:eastAsia="Calibri"/>
                <w:sz w:val="22"/>
                <w:szCs w:val="22"/>
                <w:lang w:val="en-GB"/>
              </w:rPr>
            </w:pPr>
            <w:r w:rsidRPr="0083480E">
              <w:rPr>
                <w:rFonts w:eastAsia="Calibri"/>
                <w:sz w:val="22"/>
                <w:szCs w:val="22"/>
                <w:lang w:val="en-GB"/>
              </w:rPr>
              <w:t>međunarodno značajna vrsta/stanišni tip za koje su područja izdvojena temeljem članka 4. stavka 1. Direktive 92/43/EEZ</w:t>
            </w: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Danja medonjica</w:t>
            </w:r>
          </w:p>
        </w:tc>
        <w:tc>
          <w:tcPr>
            <w:tcW w:w="2090"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Euplagia quadripunctaria</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76160F" w:rsidP="00A658EC">
            <w:pPr>
              <w:rPr>
                <w:rFonts w:eastAsia="Calibri"/>
                <w:sz w:val="22"/>
                <w:szCs w:val="22"/>
                <w:lang w:val="en-GB"/>
              </w:rPr>
            </w:pPr>
            <w:r>
              <w:rPr>
                <w:rFonts w:eastAsia="Calibri"/>
                <w:sz w:val="22"/>
                <w:szCs w:val="22"/>
                <w:lang w:val="en-GB"/>
              </w:rPr>
              <w:t>Dug</w:t>
            </w:r>
            <w:r w:rsidR="00A658EC" w:rsidRPr="0083480E">
              <w:rPr>
                <w:rFonts w:eastAsia="Calibri"/>
                <w:sz w:val="22"/>
                <w:szCs w:val="22"/>
                <w:lang w:val="en-GB"/>
              </w:rPr>
              <w:t>onogi šišmiš</w:t>
            </w:r>
          </w:p>
        </w:tc>
        <w:tc>
          <w:tcPr>
            <w:tcW w:w="2090"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Myotis capaccinni</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Veliki šišmiš</w:t>
            </w:r>
          </w:p>
        </w:tc>
        <w:tc>
          <w:tcPr>
            <w:tcW w:w="2090"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Myotis myotis</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shd w:val="clear" w:color="auto" w:fill="FFFFFF"/>
                <w:lang w:val="en-GB"/>
              </w:rPr>
              <w:t>Južni potkovnjak</w:t>
            </w:r>
          </w:p>
        </w:tc>
        <w:tc>
          <w:tcPr>
            <w:tcW w:w="2090"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Rhinolophus euryale</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Veliki potkovnjak</w:t>
            </w:r>
          </w:p>
        </w:tc>
        <w:tc>
          <w:tcPr>
            <w:tcW w:w="2090"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Rhinolophus ferrummequinum</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shd w:val="clear" w:color="auto" w:fill="FFFFFF"/>
                <w:lang w:val="en-GB"/>
              </w:rPr>
              <w:t>Livadni procjepak</w:t>
            </w:r>
          </w:p>
        </w:tc>
        <w:tc>
          <w:tcPr>
            <w:tcW w:w="2090"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Scilla litardierei</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Vodni tokovi s vegetacijom Ranunculion fluitantis i Callitricho-Batrachion</w:t>
            </w:r>
          </w:p>
        </w:tc>
        <w:tc>
          <w:tcPr>
            <w:tcW w:w="2090"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3260</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Istočno submediteranski suhi travnjaci</w:t>
            </w:r>
          </w:p>
        </w:tc>
        <w:tc>
          <w:tcPr>
            <w:tcW w:w="2090"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62A0</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Travnjaci beskoljenke</w:t>
            </w:r>
          </w:p>
        </w:tc>
        <w:tc>
          <w:tcPr>
            <w:tcW w:w="2090"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6410</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 xml:space="preserve">Hidrofilni rubovi visokih zeleni uz rijeke i šume </w:t>
            </w:r>
          </w:p>
        </w:tc>
        <w:tc>
          <w:tcPr>
            <w:tcW w:w="2090"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6430</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Bazofilni cretovi</w:t>
            </w:r>
          </w:p>
        </w:tc>
        <w:tc>
          <w:tcPr>
            <w:tcW w:w="2090"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7230</w:t>
            </w:r>
          </w:p>
        </w:tc>
      </w:tr>
      <w:tr w:rsidR="00A658EC" w:rsidRPr="0083480E" w:rsidTr="00A658EC">
        <w:trPr>
          <w:trHeight w:val="340"/>
        </w:trPr>
        <w:tc>
          <w:tcPr>
            <w:tcW w:w="1600" w:type="dxa"/>
            <w:vMerge/>
            <w:shd w:val="clear" w:color="auto" w:fill="auto"/>
            <w:vAlign w:val="center"/>
          </w:tcPr>
          <w:p w:rsidR="00A658EC" w:rsidRPr="0083480E" w:rsidRDefault="00A658EC" w:rsidP="00A658EC">
            <w:pPr>
              <w:rPr>
                <w:rFonts w:eastAsia="Calibri"/>
                <w:sz w:val="22"/>
                <w:szCs w:val="22"/>
                <w:lang w:val="en-GB"/>
              </w:rPr>
            </w:pPr>
          </w:p>
        </w:tc>
        <w:tc>
          <w:tcPr>
            <w:tcW w:w="1343" w:type="dxa"/>
            <w:vMerge/>
            <w:shd w:val="clear" w:color="auto" w:fill="auto"/>
            <w:vAlign w:val="center"/>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pl-PL"/>
              </w:rPr>
            </w:pPr>
            <w:r w:rsidRPr="0083480E">
              <w:rPr>
                <w:rFonts w:eastAsia="Calibri"/>
                <w:sz w:val="22"/>
                <w:szCs w:val="22"/>
                <w:lang w:val="pl-PL"/>
              </w:rPr>
              <w:t>Špilje I jame zatvorene za javnost</w:t>
            </w:r>
          </w:p>
        </w:tc>
        <w:tc>
          <w:tcPr>
            <w:tcW w:w="2090"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8310</w:t>
            </w:r>
          </w:p>
        </w:tc>
      </w:tr>
      <w:tr w:rsidR="00A658EC" w:rsidRPr="0083480E" w:rsidTr="00A658EC">
        <w:trPr>
          <w:trHeight w:val="340"/>
        </w:trPr>
        <w:tc>
          <w:tcPr>
            <w:tcW w:w="1600" w:type="dxa"/>
            <w:vMerge w:val="restart"/>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HR5000019</w:t>
            </w:r>
          </w:p>
        </w:tc>
        <w:tc>
          <w:tcPr>
            <w:tcW w:w="1343" w:type="dxa"/>
            <w:vMerge w:val="restart"/>
            <w:shd w:val="clear" w:color="auto" w:fill="auto"/>
            <w:vAlign w:val="center"/>
          </w:tcPr>
          <w:p w:rsidR="00A658EC" w:rsidRPr="0083480E" w:rsidRDefault="00A658EC" w:rsidP="00A658EC">
            <w:pPr>
              <w:rPr>
                <w:rFonts w:eastAsia="Calibri"/>
                <w:sz w:val="22"/>
                <w:szCs w:val="22"/>
                <w:lang w:val="sv-SE"/>
              </w:rPr>
            </w:pPr>
            <w:r w:rsidRPr="0083480E">
              <w:rPr>
                <w:rFonts w:eastAsia="Calibri"/>
                <w:sz w:val="22"/>
                <w:szCs w:val="22"/>
                <w:lang w:val="sv-SE"/>
              </w:rPr>
              <w:t>Gorski kotar i sjeverna Lika</w:t>
            </w:r>
          </w:p>
        </w:tc>
        <w:tc>
          <w:tcPr>
            <w:tcW w:w="1560" w:type="dxa"/>
            <w:vMerge/>
            <w:shd w:val="clear" w:color="auto" w:fill="auto"/>
          </w:tcPr>
          <w:p w:rsidR="00A658EC" w:rsidRPr="0083480E" w:rsidRDefault="00A658EC" w:rsidP="00A658EC">
            <w:pPr>
              <w:rPr>
                <w:rFonts w:eastAsia="Calibri"/>
                <w:sz w:val="22"/>
                <w:szCs w:val="22"/>
                <w:lang w:val="sv-SE"/>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širokouhi mračnjak</w:t>
            </w:r>
          </w:p>
        </w:tc>
        <w:tc>
          <w:tcPr>
            <w:tcW w:w="2090" w:type="dxa"/>
            <w:shd w:val="clear" w:color="auto" w:fill="auto"/>
            <w:vAlign w:val="center"/>
          </w:tcPr>
          <w:p w:rsidR="00A658EC" w:rsidRPr="0083480E" w:rsidRDefault="00A658EC" w:rsidP="00A658EC">
            <w:pPr>
              <w:rPr>
                <w:rFonts w:eastAsia="Calibri"/>
                <w:i/>
                <w:iCs/>
                <w:sz w:val="22"/>
                <w:szCs w:val="22"/>
                <w:lang w:val="en-GB"/>
              </w:rPr>
            </w:pPr>
            <w:r w:rsidRPr="0083480E">
              <w:rPr>
                <w:rFonts w:eastAsia="Calibri"/>
                <w:i/>
                <w:iCs/>
                <w:sz w:val="22"/>
                <w:szCs w:val="22"/>
                <w:lang w:val="en-GB"/>
              </w:rPr>
              <w:t>Barbastella barbastellus</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343" w:type="dxa"/>
            <w:vMerge/>
            <w:shd w:val="clear" w:color="auto" w:fill="auto"/>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mali potkovnjak</w:t>
            </w:r>
          </w:p>
        </w:tc>
        <w:tc>
          <w:tcPr>
            <w:tcW w:w="2090" w:type="dxa"/>
            <w:shd w:val="clear" w:color="auto" w:fill="auto"/>
            <w:vAlign w:val="center"/>
          </w:tcPr>
          <w:p w:rsidR="00A658EC" w:rsidRPr="0083480E" w:rsidRDefault="00A658EC" w:rsidP="00A658EC">
            <w:pPr>
              <w:rPr>
                <w:rFonts w:eastAsia="Calibri"/>
                <w:i/>
                <w:iCs/>
                <w:sz w:val="22"/>
                <w:szCs w:val="22"/>
                <w:lang w:val="en-GB"/>
              </w:rPr>
            </w:pPr>
            <w:r w:rsidRPr="0083480E">
              <w:rPr>
                <w:rFonts w:eastAsia="Calibri"/>
                <w:i/>
                <w:iCs/>
                <w:sz w:val="22"/>
                <w:szCs w:val="22"/>
                <w:lang w:val="en-GB"/>
              </w:rPr>
              <w:t>Rhinolophus hipposideros</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343" w:type="dxa"/>
            <w:vMerge/>
            <w:shd w:val="clear" w:color="auto" w:fill="auto"/>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vuk</w:t>
            </w:r>
          </w:p>
        </w:tc>
        <w:tc>
          <w:tcPr>
            <w:tcW w:w="2090" w:type="dxa"/>
            <w:shd w:val="clear" w:color="auto" w:fill="auto"/>
            <w:vAlign w:val="center"/>
          </w:tcPr>
          <w:p w:rsidR="00A658EC" w:rsidRPr="0083480E" w:rsidRDefault="00A658EC" w:rsidP="00A658EC">
            <w:pPr>
              <w:rPr>
                <w:rFonts w:eastAsia="Calibri"/>
                <w:i/>
                <w:iCs/>
                <w:sz w:val="22"/>
                <w:szCs w:val="22"/>
                <w:lang w:val="en-GB"/>
              </w:rPr>
            </w:pPr>
            <w:r w:rsidRPr="0083480E">
              <w:rPr>
                <w:rFonts w:eastAsia="Calibri"/>
                <w:i/>
                <w:iCs/>
                <w:sz w:val="22"/>
                <w:szCs w:val="22"/>
                <w:lang w:val="en-GB"/>
              </w:rPr>
              <w:t>Canis lupus*</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343" w:type="dxa"/>
            <w:vMerge/>
            <w:shd w:val="clear" w:color="auto" w:fill="auto"/>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medvjed</w:t>
            </w:r>
          </w:p>
        </w:tc>
        <w:tc>
          <w:tcPr>
            <w:tcW w:w="2090" w:type="dxa"/>
            <w:shd w:val="clear" w:color="auto" w:fill="auto"/>
            <w:vAlign w:val="center"/>
          </w:tcPr>
          <w:p w:rsidR="00A658EC" w:rsidRPr="0083480E" w:rsidRDefault="00A658EC" w:rsidP="00A658EC">
            <w:pPr>
              <w:rPr>
                <w:rFonts w:eastAsia="Calibri"/>
                <w:i/>
                <w:iCs/>
                <w:sz w:val="22"/>
                <w:szCs w:val="22"/>
                <w:lang w:val="en-GB"/>
              </w:rPr>
            </w:pPr>
            <w:r w:rsidRPr="0083480E">
              <w:rPr>
                <w:rFonts w:eastAsia="Calibri"/>
                <w:i/>
                <w:iCs/>
                <w:sz w:val="22"/>
                <w:szCs w:val="22"/>
                <w:lang w:val="en-GB"/>
              </w:rPr>
              <w:t>Ursus arctos*</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343" w:type="dxa"/>
            <w:vMerge/>
            <w:shd w:val="clear" w:color="auto" w:fill="auto"/>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ris</w:t>
            </w:r>
          </w:p>
        </w:tc>
        <w:tc>
          <w:tcPr>
            <w:tcW w:w="2090" w:type="dxa"/>
            <w:shd w:val="clear" w:color="auto" w:fill="auto"/>
            <w:vAlign w:val="center"/>
          </w:tcPr>
          <w:p w:rsidR="00A658EC" w:rsidRPr="0083480E" w:rsidRDefault="00A658EC" w:rsidP="00A658EC">
            <w:pPr>
              <w:rPr>
                <w:rFonts w:eastAsia="Calibri"/>
                <w:i/>
                <w:iCs/>
                <w:sz w:val="22"/>
                <w:szCs w:val="22"/>
                <w:lang w:val="en-GB"/>
              </w:rPr>
            </w:pPr>
            <w:r w:rsidRPr="0083480E">
              <w:rPr>
                <w:rFonts w:eastAsia="Calibri"/>
                <w:i/>
                <w:iCs/>
                <w:sz w:val="22"/>
                <w:szCs w:val="22"/>
                <w:lang w:val="en-GB"/>
              </w:rPr>
              <w:t>Lynx lynx</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343" w:type="dxa"/>
            <w:vMerge/>
            <w:shd w:val="clear" w:color="auto" w:fill="auto"/>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cjelolatična žutilovka</w:t>
            </w:r>
          </w:p>
        </w:tc>
        <w:tc>
          <w:tcPr>
            <w:tcW w:w="2090" w:type="dxa"/>
            <w:shd w:val="clear" w:color="auto" w:fill="auto"/>
            <w:vAlign w:val="center"/>
          </w:tcPr>
          <w:p w:rsidR="00A658EC" w:rsidRPr="0083480E" w:rsidRDefault="00A658EC" w:rsidP="00A658EC">
            <w:pPr>
              <w:rPr>
                <w:rFonts w:eastAsia="Calibri"/>
                <w:i/>
                <w:iCs/>
                <w:sz w:val="22"/>
                <w:szCs w:val="22"/>
                <w:lang w:val="en-GB"/>
              </w:rPr>
            </w:pPr>
            <w:r w:rsidRPr="0083480E">
              <w:rPr>
                <w:rFonts w:eastAsia="Calibri"/>
                <w:i/>
                <w:iCs/>
                <w:sz w:val="22"/>
                <w:szCs w:val="22"/>
                <w:lang w:val="en-GB"/>
              </w:rPr>
              <w:t>Genista holopetala</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343" w:type="dxa"/>
            <w:vMerge/>
            <w:shd w:val="clear" w:color="auto" w:fill="auto"/>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istočna vodendjevojčica</w:t>
            </w:r>
          </w:p>
        </w:tc>
        <w:tc>
          <w:tcPr>
            <w:tcW w:w="2090" w:type="dxa"/>
            <w:shd w:val="clear" w:color="auto" w:fill="auto"/>
            <w:vAlign w:val="center"/>
          </w:tcPr>
          <w:p w:rsidR="00A658EC" w:rsidRPr="0083480E" w:rsidRDefault="00A658EC" w:rsidP="00A658EC">
            <w:pPr>
              <w:rPr>
                <w:rFonts w:eastAsia="Calibri"/>
                <w:i/>
                <w:iCs/>
                <w:sz w:val="22"/>
                <w:szCs w:val="22"/>
                <w:lang w:val="en-GB"/>
              </w:rPr>
            </w:pPr>
            <w:r w:rsidRPr="0083480E">
              <w:rPr>
                <w:rFonts w:eastAsia="Calibri"/>
                <w:i/>
                <w:iCs/>
                <w:sz w:val="22"/>
                <w:szCs w:val="22"/>
                <w:lang w:val="en-GB"/>
              </w:rPr>
              <w:t>Coenagrion ornatum</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343" w:type="dxa"/>
            <w:vMerge/>
            <w:shd w:val="clear" w:color="auto" w:fill="auto"/>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gorski potočar</w:t>
            </w:r>
          </w:p>
        </w:tc>
        <w:tc>
          <w:tcPr>
            <w:tcW w:w="2090" w:type="dxa"/>
            <w:shd w:val="clear" w:color="auto" w:fill="auto"/>
            <w:vAlign w:val="center"/>
          </w:tcPr>
          <w:p w:rsidR="00A658EC" w:rsidRPr="0083480E" w:rsidRDefault="00A658EC" w:rsidP="00A658EC">
            <w:pPr>
              <w:rPr>
                <w:rFonts w:eastAsia="Calibri"/>
                <w:i/>
                <w:iCs/>
                <w:sz w:val="22"/>
                <w:szCs w:val="22"/>
                <w:lang w:val="en-GB"/>
              </w:rPr>
            </w:pPr>
            <w:r w:rsidRPr="0083480E">
              <w:rPr>
                <w:rFonts w:eastAsia="Calibri"/>
                <w:i/>
                <w:iCs/>
                <w:sz w:val="22"/>
                <w:szCs w:val="22"/>
                <w:lang w:val="en-GB"/>
              </w:rPr>
              <w:t>Cordulegaster heros</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343" w:type="dxa"/>
            <w:vMerge/>
            <w:shd w:val="clear" w:color="auto" w:fill="auto"/>
          </w:tcPr>
          <w:p w:rsidR="00A658EC" w:rsidRPr="0083480E" w:rsidRDefault="00A658EC" w:rsidP="00A658EC">
            <w:pPr>
              <w:rPr>
                <w:rFonts w:eastAsia="Calibri"/>
                <w:sz w:val="22"/>
                <w:szCs w:val="22"/>
                <w:lang w:val="en-GB"/>
              </w:rPr>
            </w:pPr>
          </w:p>
        </w:tc>
        <w:tc>
          <w:tcPr>
            <w:tcW w:w="1560" w:type="dxa"/>
            <w:vMerge/>
            <w:shd w:val="clear" w:color="auto" w:fill="auto"/>
          </w:tcPr>
          <w:p w:rsidR="00A658EC" w:rsidRPr="0083480E" w:rsidRDefault="00A658EC" w:rsidP="00A658EC">
            <w:pPr>
              <w:rPr>
                <w:rFonts w:eastAsia="Calibri"/>
                <w:sz w:val="22"/>
                <w:szCs w:val="22"/>
                <w:lang w:val="en-GB"/>
              </w:rPr>
            </w:pPr>
          </w:p>
        </w:tc>
        <w:tc>
          <w:tcPr>
            <w:tcW w:w="2693"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(Sub-) mediteranske šume endemičnog crnog bora</w:t>
            </w:r>
          </w:p>
        </w:tc>
        <w:tc>
          <w:tcPr>
            <w:tcW w:w="2090"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9530*</w:t>
            </w:r>
          </w:p>
        </w:tc>
      </w:tr>
    </w:tbl>
    <w:p w:rsidR="00A658EC" w:rsidRPr="0083480E" w:rsidRDefault="00A658EC" w:rsidP="00A658EC">
      <w:pPr>
        <w:rPr>
          <w:sz w:val="22"/>
          <w:szCs w:val="22"/>
          <w:lang w:val="en-GB"/>
        </w:rPr>
      </w:pPr>
    </w:p>
    <w:p w:rsidR="00A658EC" w:rsidRPr="0083480E" w:rsidRDefault="00A658EC" w:rsidP="00A658EC">
      <w:pPr>
        <w:rPr>
          <w:sz w:val="22"/>
          <w:szCs w:val="22"/>
          <w:lang w:val="en-GB"/>
        </w:rPr>
      </w:pPr>
    </w:p>
    <w:p w:rsidR="00A658EC" w:rsidRPr="0083480E" w:rsidRDefault="00A658EC" w:rsidP="00A658EC">
      <w:pPr>
        <w:rPr>
          <w:sz w:val="22"/>
          <w:szCs w:val="22"/>
          <w:lang w:val="pl-PL"/>
        </w:rPr>
      </w:pPr>
      <w:r w:rsidRPr="0083480E">
        <w:rPr>
          <w:sz w:val="22"/>
          <w:szCs w:val="22"/>
          <w:lang w:val="pl-PL"/>
        </w:rPr>
        <w:t>Područja očuvanja značajna za ptice na području Grada Otočca,</w:t>
      </w:r>
    </w:p>
    <w:p w:rsidR="00A658EC" w:rsidRPr="0083480E" w:rsidRDefault="00A658EC" w:rsidP="00A658EC">
      <w:pPr>
        <w:rPr>
          <w:sz w:val="22"/>
          <w:szCs w:val="22"/>
          <w:lang w:val="pl-PL"/>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255"/>
        <w:gridCol w:w="1648"/>
        <w:gridCol w:w="2835"/>
        <w:gridCol w:w="2184"/>
      </w:tblGrid>
      <w:tr w:rsidR="00A658EC" w:rsidRPr="0083480E" w:rsidTr="00A658EC">
        <w:trPr>
          <w:trHeight w:val="567"/>
        </w:trPr>
        <w:tc>
          <w:tcPr>
            <w:tcW w:w="9522" w:type="dxa"/>
            <w:gridSpan w:val="5"/>
            <w:shd w:val="clear" w:color="auto" w:fill="auto"/>
            <w:vAlign w:val="center"/>
          </w:tcPr>
          <w:p w:rsidR="00A658EC" w:rsidRPr="0083480E" w:rsidRDefault="00A658EC" w:rsidP="00A658EC">
            <w:pPr>
              <w:jc w:val="center"/>
              <w:rPr>
                <w:rFonts w:eastAsia="Calibri"/>
                <w:b/>
                <w:sz w:val="22"/>
                <w:szCs w:val="22"/>
                <w:lang w:val="pl-PL"/>
              </w:rPr>
            </w:pPr>
            <w:r w:rsidRPr="0083480E">
              <w:rPr>
                <w:rFonts w:eastAsia="Calibri"/>
                <w:b/>
                <w:sz w:val="22"/>
                <w:szCs w:val="22"/>
                <w:lang w:val="pl-PL"/>
              </w:rPr>
              <w:t>EKOLOŠKA MREŽA RH (EU EKOLOŠKA MREŽA NATURA 2000)</w:t>
            </w:r>
          </w:p>
          <w:p w:rsidR="00A658EC" w:rsidRPr="0083480E" w:rsidRDefault="00A658EC" w:rsidP="00A658EC">
            <w:pPr>
              <w:jc w:val="center"/>
              <w:rPr>
                <w:rFonts w:eastAsia="Calibri"/>
                <w:sz w:val="22"/>
                <w:szCs w:val="22"/>
                <w:lang w:val="pl-PL"/>
              </w:rPr>
            </w:pPr>
            <w:r w:rsidRPr="0083480E">
              <w:rPr>
                <w:rFonts w:eastAsia="Calibri"/>
                <w:sz w:val="22"/>
                <w:szCs w:val="22"/>
                <w:lang w:val="pl-PL"/>
              </w:rPr>
              <w:t>Područje očuvanja značajna za ptice-POP (Područja posebne zaštite-SPA)</w:t>
            </w:r>
          </w:p>
        </w:tc>
      </w:tr>
      <w:tr w:rsidR="00A658EC" w:rsidRPr="0083480E" w:rsidTr="00A658EC">
        <w:trPr>
          <w:trHeight w:val="427"/>
        </w:trPr>
        <w:tc>
          <w:tcPr>
            <w:tcW w:w="1600"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Identifikacijski broj područja</w:t>
            </w:r>
          </w:p>
        </w:tc>
        <w:tc>
          <w:tcPr>
            <w:tcW w:w="1255"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Naziv područja</w:t>
            </w:r>
          </w:p>
        </w:tc>
        <w:tc>
          <w:tcPr>
            <w:tcW w:w="1648"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Kategorija za ciljanu vrstu</w:t>
            </w:r>
          </w:p>
        </w:tc>
        <w:tc>
          <w:tcPr>
            <w:tcW w:w="2835"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Znanstveni naziv vrste</w:t>
            </w:r>
          </w:p>
        </w:tc>
        <w:tc>
          <w:tcPr>
            <w:tcW w:w="2184" w:type="dxa"/>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Hrvatski naziv vrste</w:t>
            </w:r>
          </w:p>
        </w:tc>
      </w:tr>
      <w:tr w:rsidR="00A658EC" w:rsidRPr="0083480E" w:rsidTr="00A658EC">
        <w:trPr>
          <w:trHeight w:val="340"/>
        </w:trPr>
        <w:tc>
          <w:tcPr>
            <w:tcW w:w="1600" w:type="dxa"/>
            <w:vMerge w:val="restart"/>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lastRenderedPageBreak/>
              <w:t>HR1000021</w:t>
            </w:r>
          </w:p>
        </w:tc>
        <w:tc>
          <w:tcPr>
            <w:tcW w:w="1255" w:type="dxa"/>
            <w:vMerge w:val="restart"/>
            <w:shd w:val="clear" w:color="auto" w:fill="auto"/>
            <w:vAlign w:val="center"/>
          </w:tcPr>
          <w:p w:rsidR="00A658EC" w:rsidRPr="0083480E" w:rsidRDefault="00A658EC" w:rsidP="00A658EC">
            <w:pPr>
              <w:jc w:val="center"/>
              <w:rPr>
                <w:rFonts w:eastAsia="Calibri"/>
                <w:sz w:val="22"/>
                <w:szCs w:val="22"/>
                <w:lang w:val="en-GB"/>
              </w:rPr>
            </w:pPr>
            <w:r w:rsidRPr="0083480E">
              <w:rPr>
                <w:rFonts w:eastAsia="Calibri"/>
                <w:sz w:val="22"/>
                <w:szCs w:val="22"/>
                <w:lang w:val="en-GB"/>
              </w:rPr>
              <w:t>Lička krška polja</w:t>
            </w:r>
          </w:p>
        </w:tc>
        <w:tc>
          <w:tcPr>
            <w:tcW w:w="1648" w:type="dxa"/>
            <w:vMerge w:val="restart"/>
            <w:shd w:val="clear" w:color="auto" w:fill="auto"/>
            <w:textDirection w:val="btLr"/>
            <w:vAlign w:val="center"/>
          </w:tcPr>
          <w:p w:rsidR="00A658EC" w:rsidRPr="0083480E" w:rsidRDefault="00A658EC" w:rsidP="00A658EC">
            <w:pPr>
              <w:ind w:left="113" w:right="113"/>
              <w:jc w:val="center"/>
              <w:rPr>
                <w:rFonts w:eastAsia="Calibri"/>
                <w:sz w:val="22"/>
                <w:szCs w:val="22"/>
                <w:lang w:val="en-GB"/>
              </w:rPr>
            </w:pPr>
            <w:r w:rsidRPr="0083480E">
              <w:rPr>
                <w:rFonts w:eastAsia="Calibri"/>
                <w:sz w:val="22"/>
                <w:szCs w:val="22"/>
                <w:shd w:val="clear" w:color="auto" w:fill="FFFFFF"/>
                <w:lang w:val="en-GB"/>
              </w:rPr>
              <w:t>međunarodno značajna vrsta za koju su područja izdvojena temeljem članaka 3. i članka 4. stavka 1. Direktive 2009/147/EZ;</w:t>
            </w:r>
          </w:p>
        </w:tc>
        <w:tc>
          <w:tcPr>
            <w:tcW w:w="2835" w:type="dxa"/>
            <w:shd w:val="clear" w:color="auto" w:fill="auto"/>
            <w:vAlign w:val="center"/>
          </w:tcPr>
          <w:p w:rsidR="00A658EC" w:rsidRPr="0083480E" w:rsidRDefault="00A658EC" w:rsidP="00A658EC">
            <w:pPr>
              <w:rPr>
                <w:rFonts w:eastAsia="Calibri"/>
                <w:i/>
                <w:sz w:val="22"/>
                <w:szCs w:val="22"/>
                <w:shd w:val="clear" w:color="auto" w:fill="FFFFFF"/>
                <w:lang w:val="en-GB"/>
              </w:rPr>
            </w:pPr>
            <w:r w:rsidRPr="0083480E">
              <w:rPr>
                <w:rFonts w:eastAsia="Calibri"/>
                <w:i/>
                <w:sz w:val="22"/>
                <w:szCs w:val="22"/>
                <w:shd w:val="clear" w:color="auto" w:fill="FFFFFF"/>
                <w:lang w:val="en-GB"/>
              </w:rPr>
              <w:t>Aegdius funereus</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planinski ćuk</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Alcedo atthis</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vodomar</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Anthus campestris</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primorska trepteljka</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Bonasa bonasia</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lještarka</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Bubo Bubo</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ušara</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Circaetus gallicus</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zmijar</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Circus cyaneus</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eja strnjarica</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Circus pygargus</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eja livadarka</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Crex crex</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kosac</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Dendrocopos leucotos</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planinski djetlić</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Dendrocopos medius</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crvenoglavi djetlić</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Dyocopus martius</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crna žuna</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Ficedula albicollis</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bjelovrata muharica</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Lanius collurio</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rusi svračak</w:t>
            </w:r>
          </w:p>
        </w:tc>
      </w:tr>
      <w:tr w:rsidR="00A658EC" w:rsidRPr="0083480E" w:rsidTr="00A658EC">
        <w:trPr>
          <w:trHeight w:val="340"/>
        </w:trPr>
        <w:tc>
          <w:tcPr>
            <w:tcW w:w="1600" w:type="dxa"/>
            <w:vMerge/>
            <w:shd w:val="clear" w:color="auto" w:fill="auto"/>
          </w:tcPr>
          <w:p w:rsidR="00A658EC" w:rsidRPr="0083480E" w:rsidRDefault="00A658EC" w:rsidP="00A658EC">
            <w:pPr>
              <w:rPr>
                <w:rFonts w:eastAsia="Calibri"/>
                <w:sz w:val="22"/>
                <w:szCs w:val="22"/>
                <w:lang w:val="en-GB"/>
              </w:rPr>
            </w:pPr>
          </w:p>
        </w:tc>
        <w:tc>
          <w:tcPr>
            <w:tcW w:w="1255" w:type="dxa"/>
            <w:vMerge/>
            <w:shd w:val="clear" w:color="auto" w:fill="auto"/>
          </w:tcPr>
          <w:p w:rsidR="00A658EC" w:rsidRPr="0083480E" w:rsidRDefault="00A658EC" w:rsidP="00A658EC">
            <w:pPr>
              <w:rPr>
                <w:rFonts w:eastAsia="Calibri"/>
                <w:sz w:val="22"/>
                <w:szCs w:val="22"/>
                <w:lang w:val="en-GB"/>
              </w:rPr>
            </w:pPr>
          </w:p>
        </w:tc>
        <w:tc>
          <w:tcPr>
            <w:tcW w:w="1648" w:type="dxa"/>
            <w:vMerge/>
            <w:shd w:val="clear" w:color="auto" w:fill="auto"/>
          </w:tcPr>
          <w:p w:rsidR="00A658EC" w:rsidRPr="0083480E" w:rsidRDefault="00A658EC" w:rsidP="00A658EC">
            <w:pPr>
              <w:rPr>
                <w:rFonts w:eastAsia="Calibri"/>
                <w:sz w:val="22"/>
                <w:szCs w:val="22"/>
                <w:lang w:val="en-GB"/>
              </w:rPr>
            </w:pPr>
          </w:p>
        </w:tc>
        <w:tc>
          <w:tcPr>
            <w:tcW w:w="2835" w:type="dxa"/>
            <w:shd w:val="clear" w:color="auto" w:fill="auto"/>
            <w:vAlign w:val="center"/>
          </w:tcPr>
          <w:p w:rsidR="00A658EC" w:rsidRPr="0083480E" w:rsidRDefault="00A658EC" w:rsidP="00A658EC">
            <w:pPr>
              <w:rPr>
                <w:rFonts w:eastAsia="Calibri"/>
                <w:i/>
                <w:sz w:val="22"/>
                <w:szCs w:val="22"/>
                <w:lang w:val="en-GB"/>
              </w:rPr>
            </w:pPr>
            <w:r w:rsidRPr="0083480E">
              <w:rPr>
                <w:rFonts w:eastAsia="Calibri"/>
                <w:i/>
                <w:sz w:val="22"/>
                <w:szCs w:val="22"/>
                <w:lang w:val="en-GB"/>
              </w:rPr>
              <w:t>Lanius minor</w:t>
            </w:r>
          </w:p>
        </w:tc>
        <w:tc>
          <w:tcPr>
            <w:tcW w:w="2184" w:type="dxa"/>
            <w:shd w:val="clear" w:color="auto" w:fill="auto"/>
            <w:vAlign w:val="center"/>
          </w:tcPr>
          <w:p w:rsidR="00A658EC" w:rsidRPr="0083480E" w:rsidRDefault="00A658EC" w:rsidP="00A658EC">
            <w:pPr>
              <w:rPr>
                <w:rFonts w:eastAsia="Calibri"/>
                <w:sz w:val="22"/>
                <w:szCs w:val="22"/>
                <w:lang w:val="en-GB"/>
              </w:rPr>
            </w:pPr>
            <w:r w:rsidRPr="0083480E">
              <w:rPr>
                <w:rFonts w:eastAsia="Calibri"/>
                <w:sz w:val="22"/>
                <w:szCs w:val="22"/>
                <w:lang w:val="en-GB"/>
              </w:rPr>
              <w:t>sivi svračak</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648" w:type="dxa"/>
            <w:vMerge/>
            <w:shd w:val="clear" w:color="auto" w:fill="auto"/>
          </w:tcPr>
          <w:p w:rsidR="00A658EC" w:rsidRPr="002B7A41" w:rsidRDefault="00A658EC" w:rsidP="00A658EC">
            <w:pPr>
              <w:rPr>
                <w:rFonts w:eastAsia="Calibri"/>
                <w:sz w:val="22"/>
                <w:szCs w:val="22"/>
                <w:lang w:val="en-GB"/>
              </w:rPr>
            </w:pPr>
          </w:p>
        </w:tc>
        <w:tc>
          <w:tcPr>
            <w:tcW w:w="283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Lullula arborea</w:t>
            </w:r>
          </w:p>
        </w:tc>
        <w:tc>
          <w:tcPr>
            <w:tcW w:w="2184"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ševa krunica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648" w:type="dxa"/>
            <w:vMerge/>
            <w:shd w:val="clear" w:color="auto" w:fill="auto"/>
          </w:tcPr>
          <w:p w:rsidR="00A658EC" w:rsidRPr="002B7A41" w:rsidRDefault="00A658EC" w:rsidP="00A658EC">
            <w:pPr>
              <w:rPr>
                <w:rFonts w:eastAsia="Calibri"/>
                <w:sz w:val="22"/>
                <w:szCs w:val="22"/>
                <w:lang w:val="en-GB"/>
              </w:rPr>
            </w:pPr>
          </w:p>
        </w:tc>
        <w:tc>
          <w:tcPr>
            <w:tcW w:w="283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Pernis apivorus</w:t>
            </w:r>
          </w:p>
        </w:tc>
        <w:tc>
          <w:tcPr>
            <w:tcW w:w="2184"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škanjac osaš</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648" w:type="dxa"/>
            <w:vMerge/>
            <w:shd w:val="clear" w:color="auto" w:fill="auto"/>
          </w:tcPr>
          <w:p w:rsidR="00A658EC" w:rsidRPr="002B7A41" w:rsidRDefault="00A658EC" w:rsidP="00A658EC">
            <w:pPr>
              <w:rPr>
                <w:rFonts w:eastAsia="Calibri"/>
                <w:sz w:val="22"/>
                <w:szCs w:val="22"/>
                <w:lang w:val="en-GB"/>
              </w:rPr>
            </w:pPr>
          </w:p>
        </w:tc>
        <w:tc>
          <w:tcPr>
            <w:tcW w:w="283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Picus canus</w:t>
            </w:r>
          </w:p>
        </w:tc>
        <w:tc>
          <w:tcPr>
            <w:tcW w:w="2184"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siva žuna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648" w:type="dxa"/>
            <w:vMerge/>
            <w:shd w:val="clear" w:color="auto" w:fill="auto"/>
          </w:tcPr>
          <w:p w:rsidR="00A658EC" w:rsidRPr="002B7A41" w:rsidRDefault="00A658EC" w:rsidP="00A658EC">
            <w:pPr>
              <w:rPr>
                <w:rFonts w:eastAsia="Calibri"/>
                <w:sz w:val="22"/>
                <w:szCs w:val="22"/>
                <w:lang w:val="en-GB"/>
              </w:rPr>
            </w:pPr>
          </w:p>
        </w:tc>
        <w:tc>
          <w:tcPr>
            <w:tcW w:w="283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Strix arulensis</w:t>
            </w:r>
          </w:p>
        </w:tc>
        <w:tc>
          <w:tcPr>
            <w:tcW w:w="2184"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jastrebača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648" w:type="dxa"/>
            <w:vMerge/>
            <w:shd w:val="clear" w:color="auto" w:fill="auto"/>
          </w:tcPr>
          <w:p w:rsidR="00A658EC" w:rsidRPr="002B7A41" w:rsidRDefault="00A658EC" w:rsidP="00A658EC">
            <w:pPr>
              <w:rPr>
                <w:rFonts w:eastAsia="Calibri"/>
                <w:sz w:val="22"/>
                <w:szCs w:val="22"/>
                <w:lang w:val="en-GB"/>
              </w:rPr>
            </w:pPr>
          </w:p>
        </w:tc>
        <w:tc>
          <w:tcPr>
            <w:tcW w:w="283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Sylvia nisaria</w:t>
            </w:r>
          </w:p>
        </w:tc>
        <w:tc>
          <w:tcPr>
            <w:tcW w:w="2184"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pjegava grmuša</w:t>
            </w:r>
          </w:p>
        </w:tc>
      </w:tr>
      <w:tr w:rsidR="00A658EC" w:rsidRPr="002B7A41" w:rsidTr="00A658EC">
        <w:trPr>
          <w:cantSplit/>
          <w:trHeight w:val="1134"/>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648" w:type="dxa"/>
            <w:shd w:val="clear" w:color="auto" w:fill="auto"/>
            <w:textDirection w:val="btLr"/>
            <w:vAlign w:val="center"/>
          </w:tcPr>
          <w:p w:rsidR="00A658EC" w:rsidRPr="002B7A41" w:rsidRDefault="00A658EC" w:rsidP="00A658EC">
            <w:pPr>
              <w:ind w:left="113" w:right="113"/>
              <w:jc w:val="center"/>
              <w:rPr>
                <w:rFonts w:eastAsia="Calibri"/>
                <w:sz w:val="22"/>
                <w:szCs w:val="22"/>
                <w:lang w:val="en-GB"/>
              </w:rPr>
            </w:pPr>
            <w:r w:rsidRPr="002B7A41">
              <w:rPr>
                <w:rFonts w:eastAsia="Calibri"/>
                <w:sz w:val="22"/>
                <w:szCs w:val="22"/>
                <w:lang w:val="en-GB"/>
              </w:rPr>
              <w:t>redovite migratorne vrste za koje su područja izdvojena temeljem članka 4. stavka 2. Direktive 2009/147/EZ</w:t>
            </w:r>
          </w:p>
        </w:tc>
        <w:tc>
          <w:tcPr>
            <w:tcW w:w="5019" w:type="dxa"/>
            <w:gridSpan w:val="2"/>
            <w:shd w:val="clear" w:color="auto" w:fill="auto"/>
            <w:vAlign w:val="center"/>
          </w:tcPr>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r w:rsidRPr="002B7A41">
              <w:rPr>
                <w:rFonts w:eastAsia="Calibri"/>
                <w:sz w:val="22"/>
                <w:szCs w:val="22"/>
                <w:lang w:val="en-GB"/>
              </w:rPr>
              <w:t>Značajne negnijezdeće (selidbene) populacije ptica (</w:t>
            </w:r>
            <w:r w:rsidRPr="002B7A41">
              <w:rPr>
                <w:rFonts w:eastAsia="Calibri"/>
                <w:i/>
                <w:sz w:val="22"/>
                <w:szCs w:val="22"/>
                <w:lang w:val="en-GB"/>
              </w:rPr>
              <w:t>Falco vespertinus</w:t>
            </w:r>
            <w:r w:rsidRPr="002B7A41">
              <w:rPr>
                <w:rFonts w:eastAsia="Calibri"/>
                <w:sz w:val="22"/>
                <w:szCs w:val="22"/>
                <w:lang w:val="en-GB"/>
              </w:rPr>
              <w:t xml:space="preserve"> crvenonoga vjetruša, </w:t>
            </w:r>
            <w:r w:rsidRPr="002B7A41">
              <w:rPr>
                <w:rFonts w:eastAsia="Calibri"/>
                <w:i/>
                <w:sz w:val="22"/>
                <w:szCs w:val="22"/>
                <w:lang w:val="en-GB"/>
              </w:rPr>
              <w:t>Pernis apivorus</w:t>
            </w:r>
            <w:r w:rsidRPr="002B7A41">
              <w:rPr>
                <w:rFonts w:eastAsia="Calibri"/>
                <w:sz w:val="22"/>
                <w:szCs w:val="22"/>
                <w:lang w:val="en-GB"/>
              </w:rPr>
              <w:t xml:space="preserve">  škanjac osaš)</w:t>
            </w: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tc>
      </w:tr>
    </w:tbl>
    <w:p w:rsidR="00A658EC" w:rsidRPr="002B7A41" w:rsidRDefault="00A658EC" w:rsidP="00A658EC">
      <w:pPr>
        <w:rPr>
          <w:sz w:val="22"/>
          <w:szCs w:val="22"/>
          <w:lang w:val="en-GB"/>
        </w:rPr>
      </w:pPr>
    </w:p>
    <w:p w:rsidR="00A658EC" w:rsidRPr="002B7A41" w:rsidRDefault="00A658EC" w:rsidP="00A658EC">
      <w:pPr>
        <w:rPr>
          <w:sz w:val="22"/>
          <w:szCs w:val="22"/>
          <w:lang w:val="en-GB"/>
        </w:rPr>
      </w:pPr>
    </w:p>
    <w:p w:rsidR="00A658EC" w:rsidRPr="002B7A41" w:rsidRDefault="00A658EC" w:rsidP="00A658EC">
      <w:pPr>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146"/>
        <w:gridCol w:w="1532"/>
        <w:gridCol w:w="6018"/>
        <w:gridCol w:w="5029"/>
      </w:tblGrid>
      <w:tr w:rsidR="00A658EC" w:rsidRPr="002B7A41" w:rsidTr="00A658EC">
        <w:trPr>
          <w:trHeight w:val="567"/>
        </w:trPr>
        <w:tc>
          <w:tcPr>
            <w:tcW w:w="0" w:type="auto"/>
            <w:gridSpan w:val="5"/>
            <w:shd w:val="clear" w:color="auto" w:fill="auto"/>
            <w:vAlign w:val="center"/>
          </w:tcPr>
          <w:p w:rsidR="00A658EC" w:rsidRPr="002B7A41" w:rsidRDefault="00AD6384" w:rsidP="00A658EC">
            <w:pPr>
              <w:jc w:val="center"/>
              <w:rPr>
                <w:rFonts w:eastAsia="Calibri"/>
                <w:b/>
                <w:sz w:val="22"/>
                <w:szCs w:val="22"/>
                <w:lang w:val="en-GB"/>
              </w:rPr>
            </w:pPr>
            <w:r>
              <w:rPr>
                <w:rFonts w:eastAsia="Calibri"/>
                <w:b/>
                <w:sz w:val="22"/>
                <w:szCs w:val="22"/>
                <w:lang w:val="en-GB"/>
              </w:rPr>
              <w:t>E</w:t>
            </w:r>
            <w:r w:rsidR="00A658EC" w:rsidRPr="002B7A41">
              <w:rPr>
                <w:rFonts w:eastAsia="Calibri"/>
                <w:b/>
                <w:sz w:val="22"/>
                <w:szCs w:val="22"/>
                <w:lang w:val="en-GB"/>
              </w:rPr>
              <w:t>KOLOŠKA MREŽA RH (EU EKOLOŠKA MREŽA NATURA 2000)</w:t>
            </w:r>
          </w:p>
          <w:p w:rsidR="00A658EC" w:rsidRPr="002B7A41" w:rsidRDefault="00A658EC" w:rsidP="00A658EC">
            <w:pPr>
              <w:jc w:val="center"/>
              <w:rPr>
                <w:rFonts w:eastAsia="Calibri"/>
                <w:sz w:val="22"/>
                <w:szCs w:val="22"/>
                <w:lang w:val="en-GB"/>
              </w:rPr>
            </w:pPr>
            <w:r w:rsidRPr="002B7A41">
              <w:rPr>
                <w:rFonts w:eastAsia="Calibri"/>
                <w:sz w:val="22"/>
                <w:szCs w:val="22"/>
                <w:lang w:val="en-GB"/>
              </w:rPr>
              <w:t>Područje očuvanja značajna za ptice-POP (Područja posebne zaštite-SPA)</w:t>
            </w:r>
          </w:p>
        </w:tc>
      </w:tr>
      <w:tr w:rsidR="00A658EC" w:rsidRPr="002B7A41" w:rsidTr="00AD6384">
        <w:trPr>
          <w:trHeight w:val="567"/>
        </w:trPr>
        <w:tc>
          <w:tcPr>
            <w:tcW w:w="0" w:type="auto"/>
            <w:shd w:val="clear" w:color="auto" w:fill="auto"/>
            <w:vAlign w:val="center"/>
          </w:tcPr>
          <w:p w:rsidR="00A658EC" w:rsidRPr="002B7A41" w:rsidRDefault="00A658EC" w:rsidP="00A658EC">
            <w:pPr>
              <w:jc w:val="center"/>
              <w:rPr>
                <w:rFonts w:eastAsia="Calibri"/>
                <w:sz w:val="22"/>
                <w:szCs w:val="22"/>
                <w:lang w:val="en-GB"/>
              </w:rPr>
            </w:pPr>
            <w:r w:rsidRPr="002B7A41">
              <w:rPr>
                <w:rFonts w:eastAsia="Calibri"/>
                <w:sz w:val="22"/>
                <w:szCs w:val="22"/>
                <w:lang w:val="en-GB"/>
              </w:rPr>
              <w:t>Identifikacijski broj područja</w:t>
            </w:r>
          </w:p>
        </w:tc>
        <w:tc>
          <w:tcPr>
            <w:tcW w:w="0" w:type="auto"/>
            <w:shd w:val="clear" w:color="auto" w:fill="auto"/>
            <w:vAlign w:val="center"/>
          </w:tcPr>
          <w:p w:rsidR="00A658EC" w:rsidRPr="002B7A41" w:rsidRDefault="00A658EC" w:rsidP="00A658EC">
            <w:pPr>
              <w:jc w:val="center"/>
              <w:rPr>
                <w:rFonts w:eastAsia="Calibri"/>
                <w:sz w:val="22"/>
                <w:szCs w:val="22"/>
                <w:lang w:val="en-GB"/>
              </w:rPr>
            </w:pPr>
            <w:r w:rsidRPr="002B7A41">
              <w:rPr>
                <w:rFonts w:eastAsia="Calibri"/>
                <w:sz w:val="22"/>
                <w:szCs w:val="22"/>
                <w:lang w:val="en-GB"/>
              </w:rPr>
              <w:t>Naziv područja</w:t>
            </w:r>
          </w:p>
        </w:tc>
        <w:tc>
          <w:tcPr>
            <w:tcW w:w="0" w:type="auto"/>
            <w:shd w:val="clear" w:color="auto" w:fill="auto"/>
            <w:vAlign w:val="center"/>
          </w:tcPr>
          <w:p w:rsidR="00A658EC" w:rsidRPr="002B7A41" w:rsidRDefault="00A658EC" w:rsidP="00A658EC">
            <w:pPr>
              <w:jc w:val="center"/>
              <w:rPr>
                <w:rFonts w:eastAsia="Calibri"/>
                <w:sz w:val="22"/>
                <w:szCs w:val="22"/>
                <w:lang w:val="en-GB"/>
              </w:rPr>
            </w:pPr>
            <w:r w:rsidRPr="002B7A41">
              <w:rPr>
                <w:rFonts w:eastAsia="Calibri"/>
                <w:sz w:val="22"/>
                <w:szCs w:val="22"/>
                <w:lang w:val="en-GB"/>
              </w:rPr>
              <w:t>Kategorija za ciljanu vrstu</w:t>
            </w:r>
          </w:p>
        </w:tc>
        <w:tc>
          <w:tcPr>
            <w:tcW w:w="3815" w:type="dxa"/>
            <w:shd w:val="clear" w:color="auto" w:fill="auto"/>
            <w:vAlign w:val="center"/>
          </w:tcPr>
          <w:p w:rsidR="00A658EC" w:rsidRPr="002B7A41" w:rsidRDefault="00A658EC" w:rsidP="00A658EC">
            <w:pPr>
              <w:jc w:val="center"/>
              <w:rPr>
                <w:rFonts w:eastAsia="Calibri"/>
                <w:sz w:val="22"/>
                <w:szCs w:val="22"/>
                <w:lang w:val="en-GB"/>
              </w:rPr>
            </w:pPr>
            <w:r w:rsidRPr="002B7A41">
              <w:rPr>
                <w:rFonts w:eastAsia="Calibri"/>
                <w:sz w:val="22"/>
                <w:szCs w:val="22"/>
                <w:lang w:val="en-GB"/>
              </w:rPr>
              <w:t>Znanstveni naziv vrste</w:t>
            </w:r>
          </w:p>
        </w:tc>
        <w:tc>
          <w:tcPr>
            <w:tcW w:w="3188" w:type="dxa"/>
            <w:shd w:val="clear" w:color="auto" w:fill="auto"/>
            <w:vAlign w:val="center"/>
          </w:tcPr>
          <w:p w:rsidR="00A658EC" w:rsidRPr="002B7A41" w:rsidRDefault="00A658EC" w:rsidP="00A658EC">
            <w:pPr>
              <w:jc w:val="center"/>
              <w:rPr>
                <w:rFonts w:eastAsia="Calibri"/>
                <w:sz w:val="22"/>
                <w:szCs w:val="22"/>
                <w:lang w:val="en-GB"/>
              </w:rPr>
            </w:pPr>
            <w:r w:rsidRPr="002B7A41">
              <w:rPr>
                <w:rFonts w:eastAsia="Calibri"/>
                <w:sz w:val="22"/>
                <w:szCs w:val="22"/>
                <w:lang w:val="en-GB"/>
              </w:rPr>
              <w:t>Hrvatski naziv vrste</w:t>
            </w:r>
          </w:p>
        </w:tc>
      </w:tr>
      <w:tr w:rsidR="00A658EC" w:rsidRPr="002B7A41" w:rsidTr="00AD6384">
        <w:trPr>
          <w:trHeight w:val="340"/>
        </w:trPr>
        <w:tc>
          <w:tcPr>
            <w:tcW w:w="0" w:type="auto"/>
            <w:vMerge w:val="restart"/>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HR1000022</w:t>
            </w:r>
          </w:p>
        </w:tc>
        <w:tc>
          <w:tcPr>
            <w:tcW w:w="0" w:type="auto"/>
            <w:vMerge w:val="restart"/>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Velebit</w:t>
            </w:r>
          </w:p>
        </w:tc>
        <w:tc>
          <w:tcPr>
            <w:tcW w:w="0" w:type="auto"/>
            <w:vMerge w:val="restart"/>
            <w:shd w:val="clear" w:color="auto" w:fill="auto"/>
            <w:textDirection w:val="btLr"/>
            <w:vAlign w:val="center"/>
          </w:tcPr>
          <w:p w:rsidR="00A658EC" w:rsidRPr="002B7A41" w:rsidRDefault="00A658EC" w:rsidP="00A658EC">
            <w:pPr>
              <w:ind w:left="113" w:right="113"/>
              <w:jc w:val="center"/>
              <w:rPr>
                <w:rFonts w:eastAsia="Calibri"/>
                <w:sz w:val="22"/>
                <w:szCs w:val="22"/>
                <w:lang w:val="en-GB"/>
              </w:rPr>
            </w:pPr>
            <w:r w:rsidRPr="002B7A41">
              <w:rPr>
                <w:rFonts w:eastAsia="Calibri"/>
                <w:sz w:val="22"/>
                <w:szCs w:val="22"/>
                <w:shd w:val="clear" w:color="auto" w:fill="FFFFFF"/>
                <w:lang w:val="en-GB"/>
              </w:rPr>
              <w:t>međunarodno značajna vrsta za koju su područja izdvojena temeljem članaka 3. i članka 4. stavka 1. Direktive 2009/147/EZ;</w:t>
            </w: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Alectoris graeca</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jarebica kamenjarka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Anthus campestris</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primorska trepteljka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Aquila chrysaetos</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suri orao</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Bonasa bonasia</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lještarka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Bubo bubo</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ušara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Caprimulgus europaeus</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leganj</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Circaetus gallicus</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zmijar</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Circus cyaneus</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eja strnjarica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Crex crex</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kosac</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Dendrocopos leucotos</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planinski djetlić</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Dendrocopos medius</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crvenoglavi djetlić</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iCs/>
                <w:sz w:val="22"/>
                <w:szCs w:val="22"/>
                <w:lang w:eastAsia="en-US"/>
              </w:rPr>
              <w:t>Dendrocopos syrsyriacus</w:t>
            </w:r>
          </w:p>
        </w:tc>
        <w:tc>
          <w:tcPr>
            <w:tcW w:w="3188"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sirijski djetlić</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Emberiza hortulana</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vrtna strnadica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Falco peregrinus</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sivi sokol</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Ficedula albicolis</w:t>
            </w:r>
          </w:p>
        </w:tc>
        <w:tc>
          <w:tcPr>
            <w:tcW w:w="3188" w:type="dxa"/>
            <w:shd w:val="clear" w:color="auto" w:fill="auto"/>
            <w:vAlign w:val="center"/>
          </w:tcPr>
          <w:p w:rsidR="00A658EC" w:rsidRPr="002B7A41" w:rsidRDefault="00BA1A32" w:rsidP="00A658EC">
            <w:pPr>
              <w:rPr>
                <w:rFonts w:eastAsia="Calibri"/>
                <w:sz w:val="22"/>
                <w:szCs w:val="22"/>
                <w:lang w:eastAsia="en-US"/>
              </w:rPr>
            </w:pPr>
            <w:r>
              <w:rPr>
                <w:rFonts w:eastAsia="Calibri"/>
                <w:sz w:val="22"/>
                <w:szCs w:val="22"/>
                <w:lang w:eastAsia="en-US"/>
              </w:rPr>
              <w:t>b</w:t>
            </w:r>
            <w:r w:rsidR="00A658EC" w:rsidRPr="002B7A41">
              <w:rPr>
                <w:rFonts w:eastAsia="Calibri"/>
                <w:sz w:val="22"/>
                <w:szCs w:val="22"/>
                <w:lang w:eastAsia="en-US"/>
              </w:rPr>
              <w:t>jelovrata muharica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Glaucidium passerinum</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mali ćuk</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Lanius collurio</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rusi svraćak</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iCs/>
                <w:sz w:val="22"/>
                <w:szCs w:val="22"/>
                <w:lang w:eastAsia="en-US"/>
              </w:rPr>
            </w:pPr>
            <w:r w:rsidRPr="002B7A41">
              <w:rPr>
                <w:rFonts w:eastAsia="Calibri"/>
                <w:i/>
                <w:iCs/>
                <w:sz w:val="22"/>
                <w:szCs w:val="22"/>
                <w:lang w:eastAsia="en-US"/>
              </w:rPr>
              <w:t>Lanius minor</w:t>
            </w:r>
          </w:p>
        </w:tc>
        <w:tc>
          <w:tcPr>
            <w:tcW w:w="3188"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Sivi svraćak</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Lullula arborea</w:t>
            </w:r>
          </w:p>
        </w:tc>
        <w:tc>
          <w:tcPr>
            <w:tcW w:w="3188"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ševa krunica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Picoides tridactylus</w:t>
            </w:r>
          </w:p>
        </w:tc>
        <w:tc>
          <w:tcPr>
            <w:tcW w:w="3188"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troprsti djetlić</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Picus canus</w:t>
            </w:r>
          </w:p>
        </w:tc>
        <w:tc>
          <w:tcPr>
            <w:tcW w:w="3188"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siva žuna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Strix uralensis</w:t>
            </w:r>
          </w:p>
        </w:tc>
        <w:tc>
          <w:tcPr>
            <w:tcW w:w="3188"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jastrebača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Sylvia nisoria</w:t>
            </w:r>
          </w:p>
        </w:tc>
        <w:tc>
          <w:tcPr>
            <w:tcW w:w="3188"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pjegava grmuša</w:t>
            </w:r>
          </w:p>
        </w:tc>
      </w:tr>
      <w:tr w:rsidR="00A658EC" w:rsidRPr="002B7A41" w:rsidTr="00AD6384">
        <w:trPr>
          <w:trHeight w:val="340"/>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3815"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Tetrao urogalius</w:t>
            </w:r>
          </w:p>
        </w:tc>
        <w:tc>
          <w:tcPr>
            <w:tcW w:w="3188"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tetrijeb gluhan</w:t>
            </w:r>
          </w:p>
        </w:tc>
      </w:tr>
      <w:tr w:rsidR="00A658EC" w:rsidRPr="002B7A41" w:rsidTr="00A658EC">
        <w:trPr>
          <w:cantSplit/>
          <w:trHeight w:val="1134"/>
        </w:trPr>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vMerge/>
            <w:shd w:val="clear" w:color="auto" w:fill="auto"/>
            <w:vAlign w:val="center"/>
          </w:tcPr>
          <w:p w:rsidR="00A658EC" w:rsidRPr="002B7A41" w:rsidRDefault="00A658EC" w:rsidP="00A658EC">
            <w:pPr>
              <w:rPr>
                <w:rFonts w:eastAsia="Calibri"/>
                <w:sz w:val="22"/>
                <w:szCs w:val="22"/>
                <w:lang w:val="en-GB"/>
              </w:rPr>
            </w:pPr>
          </w:p>
        </w:tc>
        <w:tc>
          <w:tcPr>
            <w:tcW w:w="0" w:type="auto"/>
            <w:shd w:val="clear" w:color="auto" w:fill="auto"/>
            <w:textDirection w:val="btLr"/>
            <w:vAlign w:val="center"/>
          </w:tcPr>
          <w:p w:rsidR="00A658EC" w:rsidRPr="002B7A41" w:rsidRDefault="00A658EC" w:rsidP="00A658EC">
            <w:pPr>
              <w:ind w:left="113" w:right="113"/>
              <w:rPr>
                <w:rFonts w:eastAsia="Calibri"/>
                <w:sz w:val="22"/>
                <w:szCs w:val="22"/>
                <w:lang w:val="en-GB"/>
              </w:rPr>
            </w:pPr>
            <w:r w:rsidRPr="002B7A41">
              <w:rPr>
                <w:rFonts w:eastAsia="Calibri"/>
                <w:sz w:val="22"/>
                <w:szCs w:val="22"/>
                <w:lang w:val="en-GB"/>
              </w:rPr>
              <w:t>redovite migratorne vrste za koje su područja izdvojena temeljem članka 4. stavka 2. Direktive 2009/147/EZ</w:t>
            </w:r>
          </w:p>
        </w:tc>
        <w:tc>
          <w:tcPr>
            <w:tcW w:w="0" w:type="auto"/>
            <w:gridSpan w:val="2"/>
            <w:shd w:val="clear" w:color="auto" w:fill="auto"/>
            <w:vAlign w:val="center"/>
          </w:tcPr>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r w:rsidRPr="002B7A41">
              <w:rPr>
                <w:rFonts w:eastAsia="Calibri"/>
                <w:sz w:val="22"/>
                <w:szCs w:val="22"/>
                <w:lang w:val="en-GB"/>
              </w:rPr>
              <w:t>Značajne negnijezdeće (selidbene) populacije ptica (</w:t>
            </w:r>
            <w:r w:rsidRPr="002B7A41">
              <w:rPr>
                <w:rFonts w:eastAsia="Calibri"/>
                <w:i/>
                <w:sz w:val="22"/>
                <w:szCs w:val="22"/>
                <w:lang w:val="en-GB"/>
              </w:rPr>
              <w:t>Pernis apivorus</w:t>
            </w:r>
            <w:r w:rsidRPr="002B7A41">
              <w:rPr>
                <w:rFonts w:eastAsia="Calibri"/>
                <w:sz w:val="22"/>
                <w:szCs w:val="22"/>
                <w:lang w:val="en-GB"/>
              </w:rPr>
              <w:t xml:space="preserve">  škanjac osaš, </w:t>
            </w:r>
            <w:r w:rsidRPr="002B7A41">
              <w:rPr>
                <w:rFonts w:eastAsia="Calibri"/>
                <w:i/>
                <w:sz w:val="22"/>
                <w:szCs w:val="22"/>
                <w:lang w:val="en-GB"/>
              </w:rPr>
              <w:t>Falco vespertinus</w:t>
            </w:r>
            <w:r w:rsidRPr="002B7A41">
              <w:rPr>
                <w:rFonts w:eastAsia="Calibri"/>
                <w:sz w:val="22"/>
                <w:szCs w:val="22"/>
                <w:lang w:val="en-GB"/>
              </w:rPr>
              <w:t xml:space="preserve">  crvenoroga vjetruša)</w:t>
            </w: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p w:rsidR="00A658EC" w:rsidRPr="002B7A41" w:rsidRDefault="00A658EC" w:rsidP="00A658EC">
            <w:pPr>
              <w:rPr>
                <w:rFonts w:eastAsia="Calibri"/>
                <w:sz w:val="22"/>
                <w:szCs w:val="22"/>
                <w:lang w:val="en-GB"/>
              </w:rPr>
            </w:pPr>
          </w:p>
        </w:tc>
      </w:tr>
    </w:tbl>
    <w:p w:rsidR="00A658EC" w:rsidRPr="002B7A41" w:rsidRDefault="00A658EC" w:rsidP="00A658EC">
      <w:pPr>
        <w:rPr>
          <w:sz w:val="22"/>
          <w:szCs w:val="22"/>
          <w:lang w:val="en-GB"/>
        </w:rPr>
      </w:pPr>
    </w:p>
    <w:p w:rsidR="00A658EC" w:rsidRPr="002B7A41" w:rsidRDefault="00A658EC" w:rsidP="00A658EC">
      <w:pPr>
        <w:rPr>
          <w:sz w:val="22"/>
          <w:szCs w:val="22"/>
          <w:lang w:val="en-GB"/>
        </w:rPr>
      </w:pPr>
    </w:p>
    <w:p w:rsidR="00A658EC" w:rsidRPr="002B7A41" w:rsidRDefault="00A658EC" w:rsidP="00A658EC">
      <w:pPr>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255"/>
        <w:gridCol w:w="1553"/>
        <w:gridCol w:w="2504"/>
        <w:gridCol w:w="2374"/>
      </w:tblGrid>
      <w:tr w:rsidR="00A658EC" w:rsidRPr="002B7A41" w:rsidTr="00A658EC">
        <w:trPr>
          <w:trHeight w:val="567"/>
        </w:trPr>
        <w:tc>
          <w:tcPr>
            <w:tcW w:w="9286" w:type="dxa"/>
            <w:gridSpan w:val="5"/>
            <w:shd w:val="clear" w:color="auto" w:fill="auto"/>
            <w:vAlign w:val="center"/>
          </w:tcPr>
          <w:p w:rsidR="00A658EC" w:rsidRPr="002B7A41" w:rsidRDefault="00A658EC" w:rsidP="00A658EC">
            <w:pPr>
              <w:jc w:val="center"/>
              <w:rPr>
                <w:rFonts w:eastAsia="Calibri"/>
                <w:b/>
                <w:sz w:val="22"/>
                <w:szCs w:val="22"/>
                <w:lang w:val="en-GB"/>
              </w:rPr>
            </w:pPr>
            <w:r w:rsidRPr="002B7A41">
              <w:rPr>
                <w:rFonts w:eastAsia="Calibri"/>
                <w:b/>
                <w:sz w:val="22"/>
                <w:szCs w:val="22"/>
                <w:lang w:val="en-GB"/>
              </w:rPr>
              <w:t>EKOLOŠKA MREŽA RH (EU EKOLOŠKA MREŽA NATURA 2000)</w:t>
            </w:r>
          </w:p>
          <w:p w:rsidR="00A658EC" w:rsidRPr="002B7A41" w:rsidRDefault="00A658EC" w:rsidP="00A658EC">
            <w:pPr>
              <w:jc w:val="center"/>
              <w:rPr>
                <w:rFonts w:eastAsia="Calibri"/>
                <w:sz w:val="22"/>
                <w:szCs w:val="22"/>
                <w:lang w:val="en-GB"/>
              </w:rPr>
            </w:pPr>
            <w:r w:rsidRPr="002B7A41">
              <w:rPr>
                <w:rFonts w:eastAsia="Calibri"/>
                <w:sz w:val="22"/>
                <w:szCs w:val="22"/>
                <w:lang w:val="en-GB"/>
              </w:rPr>
              <w:t>Područje očuvanja značajna za ptice-POP (Područja posebne zaštite-SPA)</w:t>
            </w:r>
          </w:p>
        </w:tc>
      </w:tr>
      <w:tr w:rsidR="00A658EC" w:rsidRPr="002B7A41" w:rsidTr="00A658EC">
        <w:trPr>
          <w:trHeight w:val="567"/>
        </w:trPr>
        <w:tc>
          <w:tcPr>
            <w:tcW w:w="1600" w:type="dxa"/>
            <w:shd w:val="clear" w:color="auto" w:fill="auto"/>
            <w:vAlign w:val="center"/>
          </w:tcPr>
          <w:p w:rsidR="00A658EC" w:rsidRPr="002B7A41" w:rsidRDefault="00A658EC" w:rsidP="00A658EC">
            <w:pPr>
              <w:jc w:val="center"/>
              <w:rPr>
                <w:rFonts w:eastAsia="Calibri"/>
                <w:sz w:val="22"/>
                <w:szCs w:val="22"/>
                <w:lang w:val="en-GB"/>
              </w:rPr>
            </w:pPr>
            <w:r w:rsidRPr="002B7A41">
              <w:rPr>
                <w:rFonts w:eastAsia="Calibri"/>
                <w:sz w:val="22"/>
                <w:szCs w:val="22"/>
                <w:lang w:val="en-GB"/>
              </w:rPr>
              <w:t>Identifikacijski broj područja</w:t>
            </w:r>
          </w:p>
        </w:tc>
        <w:tc>
          <w:tcPr>
            <w:tcW w:w="1255" w:type="dxa"/>
            <w:shd w:val="clear" w:color="auto" w:fill="auto"/>
            <w:vAlign w:val="center"/>
          </w:tcPr>
          <w:p w:rsidR="00A658EC" w:rsidRPr="002B7A41" w:rsidRDefault="00A658EC" w:rsidP="00A658EC">
            <w:pPr>
              <w:jc w:val="center"/>
              <w:rPr>
                <w:rFonts w:eastAsia="Calibri"/>
                <w:sz w:val="22"/>
                <w:szCs w:val="22"/>
                <w:lang w:val="en-GB"/>
              </w:rPr>
            </w:pPr>
            <w:r w:rsidRPr="002B7A41">
              <w:rPr>
                <w:rFonts w:eastAsia="Calibri"/>
                <w:sz w:val="22"/>
                <w:szCs w:val="22"/>
                <w:lang w:val="en-GB"/>
              </w:rPr>
              <w:t>Naziv područja</w:t>
            </w:r>
          </w:p>
        </w:tc>
        <w:tc>
          <w:tcPr>
            <w:tcW w:w="1553" w:type="dxa"/>
            <w:shd w:val="clear" w:color="auto" w:fill="auto"/>
            <w:vAlign w:val="center"/>
          </w:tcPr>
          <w:p w:rsidR="00A658EC" w:rsidRPr="002B7A41" w:rsidRDefault="00A658EC" w:rsidP="00A658EC">
            <w:pPr>
              <w:jc w:val="center"/>
              <w:rPr>
                <w:rFonts w:eastAsia="Calibri"/>
                <w:sz w:val="22"/>
                <w:szCs w:val="22"/>
                <w:lang w:val="en-GB"/>
              </w:rPr>
            </w:pPr>
            <w:r w:rsidRPr="002B7A41">
              <w:rPr>
                <w:rFonts w:eastAsia="Calibri"/>
                <w:sz w:val="22"/>
                <w:szCs w:val="22"/>
                <w:lang w:val="en-GB"/>
              </w:rPr>
              <w:t>Kategorija za ciljanu vrstu</w:t>
            </w:r>
          </w:p>
        </w:tc>
        <w:tc>
          <w:tcPr>
            <w:tcW w:w="2504" w:type="dxa"/>
            <w:shd w:val="clear" w:color="auto" w:fill="auto"/>
            <w:vAlign w:val="center"/>
          </w:tcPr>
          <w:p w:rsidR="00A658EC" w:rsidRPr="002B7A41" w:rsidRDefault="00A658EC" w:rsidP="00A658EC">
            <w:pPr>
              <w:jc w:val="center"/>
              <w:rPr>
                <w:rFonts w:eastAsia="Calibri"/>
                <w:sz w:val="22"/>
                <w:szCs w:val="22"/>
                <w:lang w:val="en-GB"/>
              </w:rPr>
            </w:pPr>
            <w:r w:rsidRPr="002B7A41">
              <w:rPr>
                <w:rFonts w:eastAsia="Calibri"/>
                <w:sz w:val="22"/>
                <w:szCs w:val="22"/>
                <w:lang w:val="en-GB"/>
              </w:rPr>
              <w:t>Znanstveni naziv vrste</w:t>
            </w:r>
          </w:p>
        </w:tc>
        <w:tc>
          <w:tcPr>
            <w:tcW w:w="2374" w:type="dxa"/>
            <w:shd w:val="clear" w:color="auto" w:fill="auto"/>
            <w:vAlign w:val="center"/>
          </w:tcPr>
          <w:p w:rsidR="00A658EC" w:rsidRPr="002B7A41" w:rsidRDefault="00A658EC" w:rsidP="00A658EC">
            <w:pPr>
              <w:jc w:val="center"/>
              <w:rPr>
                <w:rFonts w:eastAsia="Calibri"/>
                <w:sz w:val="22"/>
                <w:szCs w:val="22"/>
                <w:lang w:val="en-GB"/>
              </w:rPr>
            </w:pPr>
            <w:r w:rsidRPr="002B7A41">
              <w:rPr>
                <w:rFonts w:eastAsia="Calibri"/>
                <w:sz w:val="22"/>
                <w:szCs w:val="22"/>
                <w:lang w:val="en-GB"/>
              </w:rPr>
              <w:t>Hrvatski naziv vrste</w:t>
            </w:r>
          </w:p>
        </w:tc>
      </w:tr>
      <w:tr w:rsidR="00A658EC" w:rsidRPr="002B7A41" w:rsidTr="00A658EC">
        <w:trPr>
          <w:trHeight w:val="340"/>
        </w:trPr>
        <w:tc>
          <w:tcPr>
            <w:tcW w:w="1600" w:type="dxa"/>
            <w:vMerge w:val="restart"/>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HR1000019</w:t>
            </w:r>
          </w:p>
        </w:tc>
        <w:tc>
          <w:tcPr>
            <w:tcW w:w="1255" w:type="dxa"/>
            <w:vMerge w:val="restart"/>
            <w:shd w:val="clear" w:color="auto" w:fill="auto"/>
            <w:vAlign w:val="center"/>
          </w:tcPr>
          <w:p w:rsidR="00A658EC" w:rsidRPr="002B7A41" w:rsidRDefault="00A658EC" w:rsidP="00A658EC">
            <w:pPr>
              <w:rPr>
                <w:rFonts w:eastAsia="Calibri"/>
                <w:sz w:val="22"/>
                <w:szCs w:val="22"/>
                <w:lang w:val="sv-SE"/>
              </w:rPr>
            </w:pPr>
            <w:r w:rsidRPr="002B7A41">
              <w:rPr>
                <w:rFonts w:eastAsia="Calibri"/>
                <w:sz w:val="22"/>
                <w:szCs w:val="22"/>
                <w:lang w:val="sv-SE"/>
              </w:rPr>
              <w:t xml:space="preserve">Gorski kotar i </w:t>
            </w:r>
            <w:r w:rsidRPr="002B7A41">
              <w:rPr>
                <w:rFonts w:eastAsia="Calibri"/>
                <w:sz w:val="22"/>
                <w:szCs w:val="22"/>
                <w:lang w:val="sv-SE"/>
              </w:rPr>
              <w:lastRenderedPageBreak/>
              <w:t>sjeverna Lika</w:t>
            </w:r>
          </w:p>
        </w:tc>
        <w:tc>
          <w:tcPr>
            <w:tcW w:w="1553" w:type="dxa"/>
            <w:vMerge w:val="restart"/>
            <w:shd w:val="clear" w:color="auto" w:fill="auto"/>
            <w:textDirection w:val="btLr"/>
            <w:vAlign w:val="center"/>
          </w:tcPr>
          <w:p w:rsidR="00A658EC" w:rsidRPr="002B7A41" w:rsidRDefault="00A658EC" w:rsidP="00A658EC">
            <w:pPr>
              <w:ind w:left="113" w:right="113"/>
              <w:jc w:val="center"/>
              <w:rPr>
                <w:rFonts w:eastAsia="Calibri"/>
                <w:sz w:val="22"/>
                <w:szCs w:val="22"/>
                <w:shd w:val="clear" w:color="auto" w:fill="FFFFFF"/>
                <w:lang w:val="pl-PL"/>
              </w:rPr>
            </w:pPr>
            <w:r w:rsidRPr="002B7A41">
              <w:rPr>
                <w:rFonts w:eastAsia="Calibri"/>
                <w:sz w:val="22"/>
                <w:szCs w:val="22"/>
                <w:shd w:val="clear" w:color="auto" w:fill="FFFFFF"/>
                <w:lang w:val="pl-PL"/>
              </w:rPr>
              <w:lastRenderedPageBreak/>
              <w:t>međunarodno značajna vrsta za koju su područja izdvojena temeljem članaka 3. i</w:t>
            </w:r>
          </w:p>
          <w:p w:rsidR="00A658EC" w:rsidRPr="002B7A41" w:rsidRDefault="00A658EC" w:rsidP="00A658EC">
            <w:pPr>
              <w:ind w:left="113" w:right="113"/>
              <w:jc w:val="center"/>
              <w:rPr>
                <w:rFonts w:eastAsia="Calibri"/>
                <w:sz w:val="22"/>
                <w:szCs w:val="22"/>
                <w:lang w:val="en-GB"/>
              </w:rPr>
            </w:pPr>
            <w:r w:rsidRPr="002B7A41">
              <w:rPr>
                <w:rFonts w:eastAsia="Calibri"/>
                <w:sz w:val="22"/>
                <w:szCs w:val="22"/>
                <w:shd w:val="clear" w:color="auto" w:fill="FFFFFF"/>
                <w:lang w:val="en-GB"/>
              </w:rPr>
              <w:t>članka 4. stavka 1. Direktive 2009/147/EZ;</w:t>
            </w: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Aegolius funereus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planinski ćuk</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Alectoris graeca</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jarebica kamenjarka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Alcedo atthis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vodomar</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bottom"/>
          </w:tcPr>
          <w:p w:rsidR="00A658EC" w:rsidRPr="002B7A41" w:rsidRDefault="00A658EC" w:rsidP="00A658EC">
            <w:pPr>
              <w:rPr>
                <w:rFonts w:eastAsia="Calibri"/>
                <w:i/>
                <w:sz w:val="22"/>
                <w:szCs w:val="22"/>
                <w:lang w:eastAsia="en-US"/>
              </w:rPr>
            </w:pPr>
            <w:r w:rsidRPr="002B7A41">
              <w:rPr>
                <w:rFonts w:eastAsia="Calibri"/>
                <w:i/>
                <w:sz w:val="22"/>
                <w:szCs w:val="22"/>
                <w:lang w:eastAsia="en-US"/>
              </w:rPr>
              <w:t>Anthus campestris</w:t>
            </w:r>
          </w:p>
        </w:tc>
        <w:tc>
          <w:tcPr>
            <w:tcW w:w="2374" w:type="dxa"/>
            <w:shd w:val="clear" w:color="auto" w:fill="auto"/>
            <w:vAlign w:val="bottom"/>
          </w:tcPr>
          <w:p w:rsidR="00A658EC" w:rsidRPr="002B7A41" w:rsidRDefault="00A658EC" w:rsidP="00A658EC">
            <w:pPr>
              <w:rPr>
                <w:rFonts w:eastAsia="Calibri"/>
                <w:sz w:val="22"/>
                <w:szCs w:val="22"/>
                <w:lang w:eastAsia="en-US"/>
              </w:rPr>
            </w:pPr>
            <w:r w:rsidRPr="002B7A41">
              <w:rPr>
                <w:rFonts w:eastAsia="Calibri"/>
                <w:sz w:val="22"/>
                <w:szCs w:val="22"/>
                <w:lang w:eastAsia="en-US"/>
              </w:rPr>
              <w:t>primorska trepteljka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Aquila chrysaetos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suri orao</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Asio flammeus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sova močvarica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Bonasa bonasia</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lještarka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Bubo bubo</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ušara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Caprimulgus europaeus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leganj</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Ciconia nigra</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crna roda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Circaetus gallicus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zmijar</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Circus cyaneus</w:t>
            </w:r>
          </w:p>
        </w:tc>
        <w:tc>
          <w:tcPr>
            <w:tcW w:w="2374"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eja strnjarica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Crex crex</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kosac</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Dendrocopos leucotos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planinski djetlić</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Dendrocopos medius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crvenoglavi djetlić</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Dryocopus martinus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crna žuna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Emberiza hortulana</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vrtna strnadica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Falco peregrinus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sivi sokol</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Ficedula albicollis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bjelovrata muharica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Ficedula parva</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mala muharica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Glaucidium passerinum</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mali ćuk</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Lanius collurio</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rusi svračak</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val="en-GB"/>
              </w:rPr>
            </w:pPr>
            <w:r w:rsidRPr="002B7A41">
              <w:rPr>
                <w:rFonts w:eastAsia="Calibri"/>
                <w:i/>
                <w:sz w:val="22"/>
                <w:szCs w:val="22"/>
                <w:lang w:val="en-GB"/>
              </w:rPr>
              <w:t>Lanius minor</w:t>
            </w:r>
          </w:p>
        </w:tc>
        <w:tc>
          <w:tcPr>
            <w:tcW w:w="2374" w:type="dxa"/>
            <w:shd w:val="clear" w:color="auto" w:fill="auto"/>
            <w:vAlign w:val="center"/>
          </w:tcPr>
          <w:p w:rsidR="00A658EC" w:rsidRPr="002B7A41" w:rsidRDefault="00A658EC" w:rsidP="00A658EC">
            <w:pPr>
              <w:rPr>
                <w:rFonts w:eastAsia="Calibri"/>
                <w:sz w:val="22"/>
                <w:szCs w:val="22"/>
                <w:lang w:val="en-GB"/>
              </w:rPr>
            </w:pPr>
            <w:r w:rsidRPr="002B7A41">
              <w:rPr>
                <w:rFonts w:eastAsia="Calibri"/>
                <w:sz w:val="22"/>
                <w:szCs w:val="22"/>
                <w:lang w:val="en-GB"/>
              </w:rPr>
              <w:t>sivi svračak</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Lullula arborea</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ševa krunica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Pernis apivorus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škanjac osaš</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Picoides tridactylus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troprsti djetlić</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Picus canus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siva žuna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Strix uralensis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jastrebača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Sylvia nisoria</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pjegava grmuša</w:t>
            </w:r>
          </w:p>
        </w:tc>
      </w:tr>
      <w:tr w:rsidR="00A658EC" w:rsidRPr="002B7A41" w:rsidTr="00A658EC">
        <w:trPr>
          <w:trHeight w:val="340"/>
        </w:trPr>
        <w:tc>
          <w:tcPr>
            <w:tcW w:w="1600" w:type="dxa"/>
            <w:vMerge/>
            <w:shd w:val="clear" w:color="auto" w:fill="auto"/>
          </w:tcPr>
          <w:p w:rsidR="00A658EC" w:rsidRPr="002B7A41" w:rsidRDefault="00A658EC" w:rsidP="00A658EC">
            <w:pPr>
              <w:rPr>
                <w:rFonts w:eastAsia="Calibri"/>
                <w:sz w:val="22"/>
                <w:szCs w:val="22"/>
                <w:lang w:val="en-GB"/>
              </w:rPr>
            </w:pPr>
          </w:p>
        </w:tc>
        <w:tc>
          <w:tcPr>
            <w:tcW w:w="1255" w:type="dxa"/>
            <w:vMerge/>
            <w:shd w:val="clear" w:color="auto" w:fill="auto"/>
          </w:tcPr>
          <w:p w:rsidR="00A658EC" w:rsidRPr="002B7A41" w:rsidRDefault="00A658EC" w:rsidP="00A658EC">
            <w:pPr>
              <w:rPr>
                <w:rFonts w:eastAsia="Calibri"/>
                <w:sz w:val="22"/>
                <w:szCs w:val="22"/>
                <w:lang w:val="en-GB"/>
              </w:rPr>
            </w:pPr>
          </w:p>
        </w:tc>
        <w:tc>
          <w:tcPr>
            <w:tcW w:w="1553" w:type="dxa"/>
            <w:vMerge/>
            <w:shd w:val="clear" w:color="auto" w:fill="auto"/>
          </w:tcPr>
          <w:p w:rsidR="00A658EC" w:rsidRPr="002B7A41" w:rsidRDefault="00A658EC" w:rsidP="00A658EC">
            <w:pPr>
              <w:rPr>
                <w:rFonts w:eastAsia="Calibri"/>
                <w:sz w:val="22"/>
                <w:szCs w:val="22"/>
                <w:lang w:val="en-GB"/>
              </w:rPr>
            </w:pPr>
          </w:p>
        </w:tc>
        <w:tc>
          <w:tcPr>
            <w:tcW w:w="2504" w:type="dxa"/>
            <w:shd w:val="clear" w:color="auto" w:fill="auto"/>
            <w:vAlign w:val="center"/>
          </w:tcPr>
          <w:p w:rsidR="00A658EC" w:rsidRPr="002B7A41" w:rsidRDefault="00A658EC" w:rsidP="00A658EC">
            <w:pPr>
              <w:rPr>
                <w:rFonts w:eastAsia="Calibri"/>
                <w:i/>
                <w:sz w:val="22"/>
                <w:szCs w:val="22"/>
                <w:lang w:eastAsia="en-US"/>
              </w:rPr>
            </w:pPr>
            <w:r w:rsidRPr="002B7A41">
              <w:rPr>
                <w:rFonts w:eastAsia="Calibri"/>
                <w:i/>
                <w:sz w:val="22"/>
                <w:szCs w:val="22"/>
                <w:lang w:eastAsia="en-US"/>
              </w:rPr>
              <w:t>Tetrao urogallus</w:t>
            </w:r>
          </w:p>
        </w:tc>
        <w:tc>
          <w:tcPr>
            <w:tcW w:w="2374" w:type="dxa"/>
            <w:shd w:val="clear" w:color="auto" w:fill="auto"/>
            <w:vAlign w:val="center"/>
          </w:tcPr>
          <w:p w:rsidR="00A658EC" w:rsidRPr="002B7A41" w:rsidRDefault="00A658EC" w:rsidP="00A658EC">
            <w:pPr>
              <w:rPr>
                <w:rFonts w:eastAsia="Calibri"/>
                <w:sz w:val="22"/>
                <w:szCs w:val="22"/>
                <w:lang w:eastAsia="en-US"/>
              </w:rPr>
            </w:pPr>
            <w:r w:rsidRPr="002B7A41">
              <w:rPr>
                <w:rFonts w:eastAsia="Calibri"/>
                <w:sz w:val="22"/>
                <w:szCs w:val="22"/>
                <w:lang w:eastAsia="en-US"/>
              </w:rPr>
              <w:t>tetrijeb gluhan</w:t>
            </w:r>
          </w:p>
        </w:tc>
      </w:tr>
    </w:tbl>
    <w:p w:rsidR="00A658EC" w:rsidRPr="002B7A41" w:rsidRDefault="00A658EC" w:rsidP="00A658EC">
      <w:pPr>
        <w:rPr>
          <w:sz w:val="22"/>
          <w:szCs w:val="22"/>
          <w:lang w:val="en-GB"/>
        </w:rPr>
      </w:pPr>
    </w:p>
    <w:p w:rsidR="00A658EC" w:rsidRPr="002B7A41" w:rsidRDefault="00A658EC" w:rsidP="00A658EC">
      <w:pPr>
        <w:jc w:val="both"/>
        <w:rPr>
          <w:b/>
          <w:i/>
          <w:sz w:val="22"/>
          <w:szCs w:val="22"/>
        </w:rPr>
      </w:pPr>
      <w:r w:rsidRPr="002B7A41">
        <w:rPr>
          <w:b/>
          <w:i/>
          <w:sz w:val="22"/>
          <w:szCs w:val="22"/>
        </w:rPr>
        <w:t>(4) Mjere zaštite – šišmiš</w:t>
      </w:r>
    </w:p>
    <w:p w:rsidR="00A658EC" w:rsidRPr="002B7A41" w:rsidRDefault="00A658EC" w:rsidP="00A658EC">
      <w:pPr>
        <w:jc w:val="both"/>
        <w:rPr>
          <w:i/>
          <w:sz w:val="22"/>
          <w:szCs w:val="22"/>
        </w:rPr>
      </w:pPr>
      <w:r w:rsidRPr="002B7A41">
        <w:rPr>
          <w:i/>
          <w:sz w:val="22"/>
          <w:szCs w:val="22"/>
        </w:rPr>
        <w:t xml:space="preserve">U cilju zaštite </w:t>
      </w:r>
      <w:r w:rsidRPr="002B7A41">
        <w:rPr>
          <w:b/>
          <w:i/>
          <w:sz w:val="22"/>
          <w:szCs w:val="22"/>
        </w:rPr>
        <w:t>šišmiša</w:t>
      </w:r>
      <w:r w:rsidRPr="002B7A41">
        <w:rPr>
          <w:i/>
          <w:sz w:val="22"/>
          <w:szCs w:val="22"/>
        </w:rPr>
        <w:t xml:space="preserve"> potrebno je očuvati njihova prirodna staništa u špiljama, šumama te skloništima po tavanima, crkvenim tornjevima i drugim prostorima na zgradama. U slučaju obnova zgrada i crkava  u kojima je nađena kolonija šišmiša, poželjno je postaviti nova pogodna mjesta za sklonište kolonije.</w:t>
      </w:r>
    </w:p>
    <w:p w:rsidR="00A658EC" w:rsidRPr="002B7A41" w:rsidRDefault="00A658EC" w:rsidP="00A658EC">
      <w:pPr>
        <w:jc w:val="both"/>
        <w:rPr>
          <w:i/>
          <w:sz w:val="22"/>
          <w:szCs w:val="22"/>
        </w:rPr>
      </w:pPr>
      <w:r w:rsidRPr="002B7A41">
        <w:rPr>
          <w:i/>
          <w:sz w:val="22"/>
          <w:szCs w:val="22"/>
        </w:rPr>
        <w:t>Za zaštitu šišmiša koji obitavaju u špiljama potrebno je jedan dio špilja predvidjeti kao područja zatvorena za javnost, a u špiljama koje su otvorene za posjetitelje šišmišima osigurati nesmetano kretanje prilikom postavljanja vrata na ulazu u špilju (za postavljanje takvih vrsta obavezno je konzultirati stručnjake za šišmiše), ne uznemiravati prilikom posjeta te odrediti prihvatni kapacitet špilje.</w:t>
      </w:r>
    </w:p>
    <w:p w:rsidR="00A658EC" w:rsidRPr="002B7A41" w:rsidRDefault="00A658EC" w:rsidP="00A658EC">
      <w:pPr>
        <w:jc w:val="both"/>
        <w:rPr>
          <w:i/>
          <w:sz w:val="22"/>
          <w:szCs w:val="22"/>
        </w:rPr>
      </w:pPr>
      <w:r w:rsidRPr="002B7A41">
        <w:rPr>
          <w:i/>
          <w:sz w:val="22"/>
          <w:szCs w:val="22"/>
        </w:rPr>
        <w:t>U cilju zaštite šumskih vrsta šišmiša, detaljne mjere očuvanja šumskih staništa propisuju se uvjetima zaštite prirode koji se ugrađuju u odgovarajuće šumsko-gospodarske osnove na području Grada Otočca.</w:t>
      </w:r>
    </w:p>
    <w:p w:rsidR="00A658EC" w:rsidRPr="002B7A41" w:rsidRDefault="00A658EC" w:rsidP="00A658EC">
      <w:pPr>
        <w:jc w:val="both"/>
        <w:rPr>
          <w:i/>
          <w:sz w:val="22"/>
          <w:szCs w:val="22"/>
        </w:rPr>
      </w:pPr>
      <w:r w:rsidRPr="002B7A41">
        <w:rPr>
          <w:i/>
          <w:sz w:val="22"/>
          <w:szCs w:val="22"/>
        </w:rPr>
        <w:t xml:space="preserve">U cilju zaštite vrsta vezanih za vlažna staništa (močvarna rovka) potrebno je u što većoj mjeri očuvati vodena i močvarna staništa i spriječiti melioraciju i isušivanje, odnosno ne planirati daljnje regulacije vodotoka te daljnje melioracije ovakvih površina bez Ocjene prihvatljivosti takvih zahvata na prirodu, sukladno Zakonu o zaštiti prirode (NN 70/05, 139/08). </w:t>
      </w:r>
    </w:p>
    <w:p w:rsidR="00A658EC" w:rsidRPr="002B7A41" w:rsidRDefault="00A658EC" w:rsidP="00A658EC">
      <w:pPr>
        <w:jc w:val="both"/>
        <w:rPr>
          <w:i/>
          <w:sz w:val="22"/>
          <w:szCs w:val="22"/>
        </w:rPr>
      </w:pPr>
      <w:r w:rsidRPr="002B7A41">
        <w:rPr>
          <w:i/>
          <w:sz w:val="22"/>
          <w:szCs w:val="22"/>
        </w:rPr>
        <w:t>Od ugroženih vrsta izdvajamo šišmiše od kojih su najugroženije slijedeće vrste:</w:t>
      </w:r>
    </w:p>
    <w:p w:rsidR="00A658EC" w:rsidRPr="002B7A41" w:rsidRDefault="00A658EC" w:rsidP="00061BF4">
      <w:pPr>
        <w:numPr>
          <w:ilvl w:val="0"/>
          <w:numId w:val="28"/>
        </w:numPr>
        <w:jc w:val="both"/>
        <w:rPr>
          <w:i/>
          <w:sz w:val="22"/>
          <w:szCs w:val="22"/>
        </w:rPr>
      </w:pPr>
      <w:r w:rsidRPr="002B7A41">
        <w:rPr>
          <w:i/>
          <w:sz w:val="22"/>
          <w:szCs w:val="22"/>
        </w:rPr>
        <w:t>dugokrili pršnjak (Miniopterus schreibersi)</w:t>
      </w:r>
    </w:p>
    <w:p w:rsidR="00A658EC" w:rsidRPr="002B7A41" w:rsidRDefault="00A658EC" w:rsidP="00A658EC">
      <w:pPr>
        <w:jc w:val="both"/>
        <w:rPr>
          <w:i/>
          <w:sz w:val="22"/>
          <w:szCs w:val="22"/>
        </w:rPr>
      </w:pPr>
      <w:r w:rsidRPr="002B7A41">
        <w:rPr>
          <w:i/>
          <w:sz w:val="22"/>
          <w:szCs w:val="22"/>
        </w:rPr>
        <w:t>Kategorija ugroženosti: EN – ugrožena svojta</w:t>
      </w:r>
    </w:p>
    <w:p w:rsidR="00A658EC" w:rsidRPr="002B7A41" w:rsidRDefault="00A658EC" w:rsidP="00061BF4">
      <w:pPr>
        <w:numPr>
          <w:ilvl w:val="0"/>
          <w:numId w:val="28"/>
        </w:numPr>
        <w:jc w:val="both"/>
        <w:rPr>
          <w:i/>
          <w:sz w:val="22"/>
          <w:szCs w:val="22"/>
        </w:rPr>
      </w:pPr>
      <w:r w:rsidRPr="002B7A41">
        <w:rPr>
          <w:i/>
          <w:sz w:val="22"/>
          <w:szCs w:val="22"/>
        </w:rPr>
        <w:t>velikouhi šišmiš (Myotis bechsteinii)</w:t>
      </w:r>
    </w:p>
    <w:p w:rsidR="00A658EC" w:rsidRPr="002B7A41" w:rsidRDefault="00A658EC" w:rsidP="00A658EC">
      <w:pPr>
        <w:jc w:val="both"/>
        <w:rPr>
          <w:i/>
          <w:sz w:val="22"/>
          <w:szCs w:val="22"/>
        </w:rPr>
      </w:pPr>
      <w:r w:rsidRPr="002B7A41">
        <w:rPr>
          <w:i/>
          <w:sz w:val="22"/>
          <w:szCs w:val="22"/>
        </w:rPr>
        <w:t xml:space="preserve">Kategorija ugroženosti: VU– osjetljiva vrsta </w:t>
      </w:r>
    </w:p>
    <w:p w:rsidR="00A658EC" w:rsidRPr="002B7A41" w:rsidRDefault="00A658EC" w:rsidP="00061BF4">
      <w:pPr>
        <w:numPr>
          <w:ilvl w:val="0"/>
          <w:numId w:val="28"/>
        </w:numPr>
        <w:jc w:val="both"/>
        <w:rPr>
          <w:i/>
          <w:sz w:val="22"/>
          <w:szCs w:val="22"/>
        </w:rPr>
      </w:pPr>
      <w:r w:rsidRPr="002B7A41">
        <w:rPr>
          <w:i/>
          <w:sz w:val="22"/>
          <w:szCs w:val="22"/>
        </w:rPr>
        <w:t>južni potkovnjak (Rhinolophus euryale)</w:t>
      </w:r>
    </w:p>
    <w:p w:rsidR="00A658EC" w:rsidRPr="002B7A41" w:rsidRDefault="00A658EC" w:rsidP="00A658EC">
      <w:pPr>
        <w:jc w:val="both"/>
        <w:rPr>
          <w:i/>
          <w:sz w:val="22"/>
          <w:szCs w:val="22"/>
        </w:rPr>
      </w:pPr>
      <w:r w:rsidRPr="002B7A41">
        <w:rPr>
          <w:i/>
          <w:sz w:val="22"/>
          <w:szCs w:val="22"/>
        </w:rPr>
        <w:t xml:space="preserve">Kategorija ugroženosti: VU– osjetljiva vrsta </w:t>
      </w:r>
    </w:p>
    <w:p w:rsidR="00A658EC" w:rsidRPr="002B7A41" w:rsidRDefault="00A658EC" w:rsidP="00A658EC">
      <w:pPr>
        <w:ind w:left="360"/>
        <w:jc w:val="both"/>
        <w:rPr>
          <w:b/>
          <w:i/>
          <w:sz w:val="22"/>
          <w:szCs w:val="22"/>
        </w:rPr>
      </w:pPr>
    </w:p>
    <w:p w:rsidR="00A658EC" w:rsidRPr="002B7A41" w:rsidRDefault="00A658EC" w:rsidP="00A658EC">
      <w:pPr>
        <w:jc w:val="both"/>
        <w:rPr>
          <w:b/>
          <w:i/>
          <w:sz w:val="22"/>
          <w:szCs w:val="22"/>
        </w:rPr>
      </w:pPr>
      <w:r w:rsidRPr="002B7A41">
        <w:rPr>
          <w:b/>
          <w:i/>
          <w:sz w:val="22"/>
          <w:szCs w:val="22"/>
        </w:rPr>
        <w:t xml:space="preserve">(5) Mjere zaštite – velike zvijeri: </w:t>
      </w:r>
    </w:p>
    <w:p w:rsidR="00A658EC" w:rsidRPr="002B7A41" w:rsidRDefault="00A658EC" w:rsidP="00A658EC">
      <w:pPr>
        <w:jc w:val="both"/>
        <w:rPr>
          <w:i/>
          <w:sz w:val="22"/>
          <w:szCs w:val="22"/>
        </w:rPr>
      </w:pPr>
      <w:r w:rsidRPr="002B7A41">
        <w:rPr>
          <w:i/>
          <w:sz w:val="22"/>
          <w:szCs w:val="22"/>
        </w:rPr>
        <w:t xml:space="preserve">U cilju zaštite </w:t>
      </w:r>
      <w:r w:rsidRPr="002B7A41">
        <w:rPr>
          <w:b/>
          <w:i/>
          <w:sz w:val="22"/>
          <w:szCs w:val="22"/>
        </w:rPr>
        <w:t xml:space="preserve">velikih zvijeri, </w:t>
      </w:r>
      <w:r w:rsidRPr="002B7A41">
        <w:rPr>
          <w:i/>
          <w:sz w:val="22"/>
          <w:szCs w:val="22"/>
        </w:rPr>
        <w:t xml:space="preserve"> nužno je prije izgradnje novih prometnica ili preinake postojećih, što bi moglo dovesti do presijecanja migratornih puteva, izgraditi ocjenu prihvatljivosti zahvata za prirodu kojom će se, između ostalog, sagledati i utjecaj fragmentacije staništa za opstanak vrsta na ovom prostoru. Kako bi se sačuvala cjelovitost staništa velikih zvijeri, potrebno im je omogućiti siguran prijelaz preko brzih prometnica (izgradnjom tunela, vijadukata, zelenih mostova), uz istovremeno onemogućavanje direktnog prijelaza (izgradnjom odgovarajućih ograda) kako bi se smanjila opasnost od stradavanja. </w:t>
      </w:r>
    </w:p>
    <w:p w:rsidR="00A658EC" w:rsidRPr="002B7A41" w:rsidRDefault="00A658EC" w:rsidP="00A658EC">
      <w:pPr>
        <w:jc w:val="both"/>
        <w:rPr>
          <w:i/>
          <w:sz w:val="22"/>
          <w:szCs w:val="22"/>
        </w:rPr>
      </w:pPr>
      <w:r w:rsidRPr="002B7A41">
        <w:rPr>
          <w:i/>
          <w:sz w:val="22"/>
          <w:szCs w:val="22"/>
        </w:rPr>
        <w:t>Sva dosadašnja neuređena odlagališta i divlje deponije potrebno je sanirati, te ih zajedno s legalnima, urediti na način da im velike zvijeri (prvenstveno medvjed) ne mogu prići i hraniti se na smeću. Najučinkovitiji način je ograđivanje deponija električnom ogradom. Otpad u blizini naselja i objekata u kojima stalno ili povremeno borave ljudi (odmorišta, vidikovci) treba prikupljati u „bear-proof“ kontejnere i kante – takve u koje medvjedi neće moći provaliti i hraniti se smećem.</w:t>
      </w:r>
    </w:p>
    <w:p w:rsidR="00A658EC" w:rsidRPr="002B7A41" w:rsidRDefault="00A658EC" w:rsidP="00A658EC">
      <w:pPr>
        <w:jc w:val="both"/>
        <w:rPr>
          <w:i/>
          <w:sz w:val="22"/>
          <w:szCs w:val="22"/>
        </w:rPr>
      </w:pPr>
      <w:r w:rsidRPr="002B7A41">
        <w:rPr>
          <w:i/>
          <w:sz w:val="22"/>
          <w:szCs w:val="22"/>
        </w:rPr>
        <w:t xml:space="preserve">Jedno od glavnih obilježja ovog područja je da u njemu žive sve </w:t>
      </w:r>
      <w:r w:rsidRPr="002B7A41">
        <w:rPr>
          <w:b/>
          <w:i/>
          <w:sz w:val="22"/>
          <w:szCs w:val="22"/>
        </w:rPr>
        <w:t>3</w:t>
      </w:r>
      <w:r w:rsidRPr="002B7A41">
        <w:rPr>
          <w:i/>
          <w:sz w:val="22"/>
          <w:szCs w:val="22"/>
        </w:rPr>
        <w:t xml:space="preserve"> velike zvijeri – vuk, ris i medvjed.</w:t>
      </w:r>
    </w:p>
    <w:p w:rsidR="00A658EC" w:rsidRPr="002B7A41" w:rsidRDefault="00A658EC" w:rsidP="00061BF4">
      <w:pPr>
        <w:numPr>
          <w:ilvl w:val="0"/>
          <w:numId w:val="29"/>
        </w:numPr>
        <w:jc w:val="both"/>
        <w:rPr>
          <w:i/>
          <w:sz w:val="22"/>
          <w:szCs w:val="22"/>
        </w:rPr>
      </w:pPr>
      <w:r w:rsidRPr="002B7A41">
        <w:rPr>
          <w:i/>
          <w:sz w:val="22"/>
          <w:szCs w:val="22"/>
        </w:rPr>
        <w:t>Vuk – Canis Lupus</w:t>
      </w:r>
    </w:p>
    <w:p w:rsidR="00A658EC" w:rsidRPr="002B7A41" w:rsidRDefault="00A658EC" w:rsidP="00061BF4">
      <w:pPr>
        <w:numPr>
          <w:ilvl w:val="0"/>
          <w:numId w:val="29"/>
        </w:numPr>
        <w:jc w:val="both"/>
        <w:rPr>
          <w:i/>
          <w:sz w:val="22"/>
          <w:szCs w:val="22"/>
        </w:rPr>
      </w:pPr>
      <w:r w:rsidRPr="002B7A41">
        <w:rPr>
          <w:i/>
          <w:sz w:val="22"/>
          <w:szCs w:val="22"/>
        </w:rPr>
        <w:t>Ris – Lynx lynx</w:t>
      </w:r>
    </w:p>
    <w:p w:rsidR="00A658EC" w:rsidRPr="002B7A41" w:rsidRDefault="00A658EC" w:rsidP="00061BF4">
      <w:pPr>
        <w:numPr>
          <w:ilvl w:val="0"/>
          <w:numId w:val="29"/>
        </w:numPr>
        <w:jc w:val="both"/>
        <w:rPr>
          <w:i/>
          <w:sz w:val="22"/>
          <w:szCs w:val="22"/>
        </w:rPr>
      </w:pPr>
      <w:r w:rsidRPr="002B7A41">
        <w:rPr>
          <w:i/>
          <w:sz w:val="22"/>
          <w:szCs w:val="22"/>
        </w:rPr>
        <w:t xml:space="preserve">Mrki ili smeđi medvjed – Ursus arctos </w:t>
      </w:r>
    </w:p>
    <w:p w:rsidR="00A658EC" w:rsidRPr="002B7A41" w:rsidRDefault="00A658EC" w:rsidP="00A658EC">
      <w:pPr>
        <w:jc w:val="both"/>
        <w:rPr>
          <w:b/>
          <w:i/>
          <w:sz w:val="22"/>
          <w:szCs w:val="22"/>
        </w:rPr>
      </w:pPr>
    </w:p>
    <w:p w:rsidR="00A658EC" w:rsidRPr="002B7A41" w:rsidRDefault="00A658EC" w:rsidP="00A658EC">
      <w:pPr>
        <w:jc w:val="both"/>
        <w:rPr>
          <w:b/>
          <w:i/>
          <w:sz w:val="22"/>
          <w:szCs w:val="22"/>
        </w:rPr>
      </w:pPr>
      <w:r w:rsidRPr="002B7A41">
        <w:rPr>
          <w:b/>
          <w:i/>
          <w:sz w:val="22"/>
          <w:szCs w:val="22"/>
        </w:rPr>
        <w:t xml:space="preserve">(6) Mjere zaštite – ptice: </w:t>
      </w:r>
    </w:p>
    <w:p w:rsidR="00A658EC" w:rsidRPr="002B7A41" w:rsidRDefault="00A658EC" w:rsidP="00A658EC">
      <w:pPr>
        <w:jc w:val="both"/>
        <w:rPr>
          <w:i/>
          <w:sz w:val="22"/>
          <w:szCs w:val="22"/>
        </w:rPr>
      </w:pPr>
      <w:r w:rsidRPr="002B7A41">
        <w:rPr>
          <w:i/>
          <w:sz w:val="22"/>
          <w:szCs w:val="22"/>
        </w:rPr>
        <w:t>U cilju zaštite vrsta ptica vezanih za vodena i vlažna staništa, potrebno je o njima voditi brigu prilikom vodno-gospodarskih zahvata, koji se upravo radi zaštite ovih ptica ne preporučuju (regulacije vodotoka), kao ni prenamjena ovakvih staništa u poljoprivredna zemljišta (melioracijski zahvati). U slučaju izvođenja ovakvih zahvata na područjima Ekološke mreže RH potrebno je provoditi Ocjenu prihvatljivosti zahvata za ekološku mrežu, sukladno Zakonu o zaštiti prirode (NN 70/05, 139/08).</w:t>
      </w:r>
    </w:p>
    <w:p w:rsidR="00A658EC" w:rsidRPr="002B7A41" w:rsidRDefault="00A658EC" w:rsidP="00A658EC">
      <w:pPr>
        <w:jc w:val="both"/>
        <w:rPr>
          <w:i/>
          <w:sz w:val="22"/>
          <w:szCs w:val="22"/>
        </w:rPr>
      </w:pPr>
      <w:r w:rsidRPr="002B7A41">
        <w:rPr>
          <w:i/>
          <w:sz w:val="22"/>
          <w:szCs w:val="22"/>
        </w:rPr>
        <w:t xml:space="preserve">U cilju zaštite vrsta ptica koje se gnijezde na liticama stijena, potrebno je o njima voditi brigu prilikom gospodarenja šumama, a naročito je potrebno ostavljati dostatan broj starih suhih stabala radi ptica dupljašica (kroz uvjete zaštite prirode odgovarajućih šumsko-gospodarskih osnova i/ili programa gospodarenja šumama). </w:t>
      </w:r>
    </w:p>
    <w:p w:rsidR="00A658EC" w:rsidRPr="002B7A41" w:rsidRDefault="00A658EC" w:rsidP="00A658EC">
      <w:pPr>
        <w:jc w:val="both"/>
        <w:rPr>
          <w:i/>
          <w:sz w:val="22"/>
          <w:szCs w:val="22"/>
        </w:rPr>
      </w:pPr>
      <w:r w:rsidRPr="002B7A41">
        <w:rPr>
          <w:i/>
          <w:sz w:val="22"/>
          <w:szCs w:val="22"/>
        </w:rPr>
        <w:lastRenderedPageBreak/>
        <w:t xml:space="preserve">U slučaju pronalaska „pjevališta“ tetrijeba gluhana potrebno je zabilježiti lokaciju i podatke dostaviti Državnom zavodu za zaštitu prirode. Na lokacijama gdje se „pjevališta“ nalaze ne bi se smjele provoditi lovne aktivnosti kako se ptice ne bi uznemiravale, a iz istog razloga trebalo bi ograničiti i kretanje organiziranih skupina u te dijelove lovišta. </w:t>
      </w:r>
    </w:p>
    <w:p w:rsidR="00A658EC" w:rsidRPr="002B7A41" w:rsidRDefault="00A658EC" w:rsidP="00A658EC">
      <w:pPr>
        <w:jc w:val="both"/>
        <w:rPr>
          <w:i/>
          <w:sz w:val="22"/>
          <w:szCs w:val="22"/>
        </w:rPr>
      </w:pPr>
      <w:r w:rsidRPr="002B7A41">
        <w:rPr>
          <w:i/>
          <w:sz w:val="22"/>
          <w:szCs w:val="22"/>
        </w:rPr>
        <w:t>Od ugrožene i strogo zaštićene ornitofaune koja potvrđeno ili moguće obitava na ovom području valja istaknuti slijedeće vrste:</w:t>
      </w:r>
    </w:p>
    <w:p w:rsidR="00A658EC" w:rsidRPr="002B7A41" w:rsidRDefault="00A658EC" w:rsidP="00A658EC">
      <w:pPr>
        <w:numPr>
          <w:ilvl w:val="0"/>
          <w:numId w:val="3"/>
        </w:numPr>
        <w:rPr>
          <w:i/>
          <w:sz w:val="22"/>
          <w:szCs w:val="22"/>
        </w:rPr>
      </w:pPr>
      <w:r w:rsidRPr="002B7A41">
        <w:rPr>
          <w:i/>
          <w:sz w:val="22"/>
          <w:szCs w:val="22"/>
        </w:rPr>
        <w:t>gorski zviždak (Phyloscopus bonelli)</w:t>
      </w:r>
    </w:p>
    <w:p w:rsidR="00A658EC" w:rsidRPr="002B7A41" w:rsidRDefault="00A658EC" w:rsidP="00A658EC">
      <w:pPr>
        <w:rPr>
          <w:i/>
          <w:sz w:val="22"/>
          <w:szCs w:val="22"/>
        </w:rPr>
      </w:pPr>
      <w:r w:rsidRPr="002B7A41">
        <w:rPr>
          <w:i/>
          <w:sz w:val="22"/>
          <w:szCs w:val="22"/>
        </w:rPr>
        <w:t>Kategorija ugroženosti: CR – kritično ugrožena gnijezdeća populacija</w:t>
      </w:r>
    </w:p>
    <w:p w:rsidR="00A658EC" w:rsidRPr="002B7A41" w:rsidRDefault="00A658EC" w:rsidP="00A658EC">
      <w:pPr>
        <w:numPr>
          <w:ilvl w:val="0"/>
          <w:numId w:val="3"/>
        </w:numPr>
        <w:rPr>
          <w:i/>
          <w:sz w:val="22"/>
          <w:szCs w:val="22"/>
        </w:rPr>
      </w:pPr>
      <w:r w:rsidRPr="002B7A41">
        <w:rPr>
          <w:i/>
          <w:sz w:val="22"/>
          <w:szCs w:val="22"/>
        </w:rPr>
        <w:t>suri orao (Aquila chrysaetos)</w:t>
      </w:r>
    </w:p>
    <w:p w:rsidR="00A658EC" w:rsidRPr="002B7A41" w:rsidRDefault="00A658EC" w:rsidP="00A658EC">
      <w:pPr>
        <w:rPr>
          <w:i/>
          <w:sz w:val="22"/>
          <w:szCs w:val="22"/>
        </w:rPr>
      </w:pPr>
      <w:r w:rsidRPr="002B7A41">
        <w:rPr>
          <w:i/>
          <w:sz w:val="22"/>
          <w:szCs w:val="22"/>
        </w:rPr>
        <w:t>Kategorija ugroženosti: EN  – ugrožena gnijezdeća populacija</w:t>
      </w:r>
    </w:p>
    <w:p w:rsidR="00A658EC" w:rsidRPr="002B7A41" w:rsidRDefault="00A658EC" w:rsidP="00A658EC">
      <w:pPr>
        <w:numPr>
          <w:ilvl w:val="0"/>
          <w:numId w:val="3"/>
        </w:numPr>
        <w:rPr>
          <w:i/>
          <w:sz w:val="22"/>
          <w:szCs w:val="22"/>
        </w:rPr>
      </w:pPr>
      <w:r w:rsidRPr="002B7A41">
        <w:rPr>
          <w:i/>
          <w:sz w:val="22"/>
          <w:szCs w:val="22"/>
        </w:rPr>
        <w:t>tetrijeb gluhan  (Tetrao urogallus)</w:t>
      </w:r>
    </w:p>
    <w:p w:rsidR="00A658EC" w:rsidRPr="002B7A41" w:rsidRDefault="00A658EC" w:rsidP="00A658EC">
      <w:pPr>
        <w:rPr>
          <w:i/>
          <w:sz w:val="22"/>
          <w:szCs w:val="22"/>
        </w:rPr>
      </w:pPr>
      <w:r w:rsidRPr="002B7A41">
        <w:rPr>
          <w:i/>
          <w:sz w:val="22"/>
          <w:szCs w:val="22"/>
        </w:rPr>
        <w:t>Kategorija ugroženosti: EN  – ugrožena gnijezdeća populacija</w:t>
      </w:r>
    </w:p>
    <w:p w:rsidR="00A658EC" w:rsidRPr="002B7A41" w:rsidRDefault="00A658EC" w:rsidP="00A658EC">
      <w:pPr>
        <w:numPr>
          <w:ilvl w:val="0"/>
          <w:numId w:val="3"/>
        </w:numPr>
        <w:rPr>
          <w:i/>
          <w:sz w:val="22"/>
          <w:szCs w:val="22"/>
        </w:rPr>
      </w:pPr>
      <w:r w:rsidRPr="002B7A41">
        <w:rPr>
          <w:i/>
          <w:sz w:val="22"/>
          <w:szCs w:val="22"/>
        </w:rPr>
        <w:t>eja livadarka (Circus pygargus)</w:t>
      </w:r>
    </w:p>
    <w:p w:rsidR="00A658EC" w:rsidRPr="002B7A41" w:rsidRDefault="00A658EC" w:rsidP="00A658EC">
      <w:pPr>
        <w:rPr>
          <w:i/>
          <w:sz w:val="22"/>
          <w:szCs w:val="22"/>
        </w:rPr>
      </w:pPr>
      <w:r w:rsidRPr="002B7A41">
        <w:rPr>
          <w:i/>
          <w:sz w:val="22"/>
          <w:szCs w:val="22"/>
        </w:rPr>
        <w:t xml:space="preserve">Kategorija ugroženosti: EN  – ugrožena vrsta gnijezdeća populacija </w:t>
      </w:r>
    </w:p>
    <w:p w:rsidR="00A658EC" w:rsidRPr="002B7A41" w:rsidRDefault="00A658EC" w:rsidP="00A658EC">
      <w:pPr>
        <w:numPr>
          <w:ilvl w:val="0"/>
          <w:numId w:val="3"/>
        </w:numPr>
        <w:rPr>
          <w:i/>
          <w:sz w:val="22"/>
          <w:szCs w:val="22"/>
        </w:rPr>
      </w:pPr>
      <w:r w:rsidRPr="002B7A41">
        <w:rPr>
          <w:i/>
          <w:sz w:val="22"/>
          <w:szCs w:val="22"/>
        </w:rPr>
        <w:t>škanjaš osaš  (Pernis apivorus)</w:t>
      </w:r>
    </w:p>
    <w:p w:rsidR="00A658EC" w:rsidRPr="002B7A41" w:rsidRDefault="00A658EC" w:rsidP="00A658EC">
      <w:pPr>
        <w:rPr>
          <w:i/>
          <w:sz w:val="22"/>
          <w:szCs w:val="22"/>
        </w:rPr>
      </w:pPr>
      <w:r w:rsidRPr="002B7A41">
        <w:rPr>
          <w:i/>
          <w:sz w:val="22"/>
          <w:szCs w:val="22"/>
        </w:rPr>
        <w:t>Kategorija ugroženosti: VU   – rizična  gnijezdeća populacija</w:t>
      </w:r>
    </w:p>
    <w:p w:rsidR="00A658EC" w:rsidRPr="002B7A41" w:rsidRDefault="00A658EC" w:rsidP="00A658EC">
      <w:pPr>
        <w:numPr>
          <w:ilvl w:val="0"/>
          <w:numId w:val="3"/>
        </w:numPr>
        <w:rPr>
          <w:i/>
          <w:sz w:val="22"/>
          <w:szCs w:val="22"/>
        </w:rPr>
      </w:pPr>
      <w:r w:rsidRPr="002B7A41">
        <w:rPr>
          <w:i/>
          <w:sz w:val="22"/>
          <w:szCs w:val="22"/>
        </w:rPr>
        <w:t>mali ćuk (Glaucidium passerinum)</w:t>
      </w:r>
    </w:p>
    <w:p w:rsidR="00A658EC" w:rsidRPr="002B7A41" w:rsidRDefault="00A658EC" w:rsidP="00A658EC">
      <w:pPr>
        <w:rPr>
          <w:i/>
          <w:sz w:val="22"/>
          <w:szCs w:val="22"/>
        </w:rPr>
      </w:pPr>
      <w:r w:rsidRPr="002B7A41">
        <w:rPr>
          <w:i/>
          <w:sz w:val="22"/>
          <w:szCs w:val="22"/>
        </w:rPr>
        <w:t>Kategorija ugroženosti: VU   – rizična  gnijezdeća populacija</w:t>
      </w:r>
    </w:p>
    <w:p w:rsidR="00A658EC" w:rsidRPr="002B7A41" w:rsidRDefault="00A658EC" w:rsidP="00A658EC">
      <w:pPr>
        <w:numPr>
          <w:ilvl w:val="0"/>
          <w:numId w:val="3"/>
        </w:numPr>
        <w:rPr>
          <w:i/>
          <w:sz w:val="22"/>
          <w:szCs w:val="22"/>
        </w:rPr>
      </w:pPr>
      <w:r w:rsidRPr="002B7A41">
        <w:rPr>
          <w:i/>
          <w:sz w:val="22"/>
          <w:szCs w:val="22"/>
        </w:rPr>
        <w:t>kosac   (Crex crex)</w:t>
      </w:r>
    </w:p>
    <w:p w:rsidR="00A658EC" w:rsidRPr="002B7A41" w:rsidRDefault="00A658EC" w:rsidP="00A658EC">
      <w:pPr>
        <w:rPr>
          <w:i/>
          <w:sz w:val="22"/>
          <w:szCs w:val="22"/>
        </w:rPr>
      </w:pPr>
      <w:r w:rsidRPr="002B7A41">
        <w:rPr>
          <w:i/>
          <w:sz w:val="22"/>
          <w:szCs w:val="22"/>
        </w:rPr>
        <w:t>Kategorija ugroženosti: VU   – rizična  gnijezdeća populacija</w:t>
      </w:r>
    </w:p>
    <w:p w:rsidR="00A658EC" w:rsidRPr="002B7A41" w:rsidRDefault="00A658EC" w:rsidP="00A658EC">
      <w:pPr>
        <w:numPr>
          <w:ilvl w:val="0"/>
          <w:numId w:val="3"/>
        </w:numPr>
        <w:rPr>
          <w:i/>
          <w:sz w:val="22"/>
          <w:szCs w:val="22"/>
        </w:rPr>
      </w:pPr>
      <w:r w:rsidRPr="002B7A41">
        <w:rPr>
          <w:i/>
          <w:sz w:val="22"/>
          <w:szCs w:val="22"/>
        </w:rPr>
        <w:t>šljuka (Scolopax rusticola)</w:t>
      </w:r>
    </w:p>
    <w:p w:rsidR="00A658EC" w:rsidRPr="002B7A41" w:rsidRDefault="00A658EC" w:rsidP="00A658EC">
      <w:pPr>
        <w:rPr>
          <w:i/>
          <w:sz w:val="22"/>
          <w:szCs w:val="22"/>
        </w:rPr>
      </w:pPr>
      <w:r w:rsidRPr="002B7A41">
        <w:rPr>
          <w:i/>
          <w:sz w:val="22"/>
          <w:szCs w:val="22"/>
        </w:rPr>
        <w:t xml:space="preserve">Kategorija ugroženosti: DD   –nedovoljno poznata gnijezdeća populacija </w:t>
      </w:r>
    </w:p>
    <w:p w:rsidR="00A658EC" w:rsidRPr="002B7A41" w:rsidRDefault="00A658EC" w:rsidP="00A658EC">
      <w:pPr>
        <w:rPr>
          <w:b/>
          <w:i/>
          <w:sz w:val="22"/>
          <w:szCs w:val="22"/>
        </w:rPr>
      </w:pPr>
    </w:p>
    <w:p w:rsidR="00A658EC" w:rsidRPr="002B7A41" w:rsidRDefault="00A658EC" w:rsidP="00A658EC">
      <w:pPr>
        <w:rPr>
          <w:b/>
          <w:i/>
          <w:sz w:val="22"/>
          <w:szCs w:val="22"/>
        </w:rPr>
      </w:pPr>
    </w:p>
    <w:p w:rsidR="00A658EC" w:rsidRPr="002B7A41" w:rsidRDefault="00A658EC" w:rsidP="00A658EC">
      <w:pPr>
        <w:rPr>
          <w:b/>
          <w:i/>
          <w:sz w:val="22"/>
          <w:szCs w:val="22"/>
        </w:rPr>
      </w:pPr>
      <w:r w:rsidRPr="002B7A41">
        <w:rPr>
          <w:b/>
          <w:i/>
          <w:sz w:val="22"/>
          <w:szCs w:val="22"/>
        </w:rPr>
        <w:t>(7) Mjere zaštite – vodozemci:</w:t>
      </w:r>
    </w:p>
    <w:p w:rsidR="00A658EC" w:rsidRPr="002B7A41" w:rsidRDefault="00A658EC" w:rsidP="00A658EC">
      <w:pPr>
        <w:rPr>
          <w:i/>
          <w:sz w:val="22"/>
          <w:szCs w:val="22"/>
        </w:rPr>
      </w:pPr>
      <w:r w:rsidRPr="002B7A41">
        <w:rPr>
          <w:i/>
          <w:sz w:val="22"/>
          <w:szCs w:val="22"/>
        </w:rPr>
        <w:t>Potrebno je očuvati staništa na kojima ove vrste obitavaju s naglaskom na vlažna i vodena staništa.</w:t>
      </w:r>
    </w:p>
    <w:p w:rsidR="00A658EC" w:rsidRPr="002B7A41" w:rsidRDefault="00A658EC" w:rsidP="00A658EC">
      <w:pPr>
        <w:numPr>
          <w:ilvl w:val="0"/>
          <w:numId w:val="3"/>
        </w:numPr>
        <w:rPr>
          <w:i/>
          <w:sz w:val="22"/>
          <w:szCs w:val="22"/>
        </w:rPr>
      </w:pPr>
      <w:r w:rsidRPr="002B7A41">
        <w:rPr>
          <w:i/>
          <w:sz w:val="22"/>
          <w:szCs w:val="22"/>
        </w:rPr>
        <w:t>čovječja ribica  (Proteus anguinus cf. anguinus)</w:t>
      </w:r>
    </w:p>
    <w:p w:rsidR="00A658EC" w:rsidRPr="002B7A41" w:rsidRDefault="00A658EC" w:rsidP="00A658EC">
      <w:pPr>
        <w:rPr>
          <w:i/>
          <w:sz w:val="22"/>
          <w:szCs w:val="22"/>
        </w:rPr>
      </w:pPr>
      <w:r w:rsidRPr="002B7A41">
        <w:rPr>
          <w:i/>
          <w:sz w:val="22"/>
          <w:szCs w:val="22"/>
        </w:rPr>
        <w:t>Kategorija ugroženosti: VU   – osjetljiva svojta</w:t>
      </w:r>
    </w:p>
    <w:p w:rsidR="00A658EC" w:rsidRPr="002B7A41" w:rsidRDefault="00A658EC" w:rsidP="00A658EC">
      <w:pPr>
        <w:rPr>
          <w:i/>
          <w:sz w:val="22"/>
          <w:szCs w:val="22"/>
        </w:rPr>
      </w:pPr>
    </w:p>
    <w:p w:rsidR="00A658EC" w:rsidRPr="002B7A41" w:rsidRDefault="00A658EC" w:rsidP="00A658EC">
      <w:pPr>
        <w:rPr>
          <w:b/>
          <w:i/>
          <w:sz w:val="22"/>
          <w:szCs w:val="22"/>
        </w:rPr>
      </w:pPr>
      <w:r w:rsidRPr="002B7A41">
        <w:rPr>
          <w:b/>
          <w:i/>
          <w:sz w:val="22"/>
          <w:szCs w:val="22"/>
        </w:rPr>
        <w:t>(8)</w:t>
      </w:r>
    </w:p>
    <w:p w:rsidR="00A658EC" w:rsidRPr="002B7A41" w:rsidRDefault="00A658EC" w:rsidP="00A658EC">
      <w:pPr>
        <w:rPr>
          <w:b/>
          <w:i/>
          <w:sz w:val="22"/>
          <w:szCs w:val="22"/>
        </w:rPr>
      </w:pPr>
      <w:r w:rsidRPr="002B7A41">
        <w:rPr>
          <w:b/>
          <w:i/>
          <w:sz w:val="22"/>
          <w:szCs w:val="22"/>
        </w:rPr>
        <w:t xml:space="preserve"> Mjere zaštite – ribe:</w:t>
      </w:r>
    </w:p>
    <w:p w:rsidR="00A658EC" w:rsidRPr="002B7A41" w:rsidRDefault="00A658EC" w:rsidP="00A658EC">
      <w:pPr>
        <w:rPr>
          <w:i/>
          <w:sz w:val="22"/>
          <w:szCs w:val="22"/>
        </w:rPr>
      </w:pPr>
      <w:r w:rsidRPr="002B7A41">
        <w:rPr>
          <w:i/>
          <w:sz w:val="22"/>
          <w:szCs w:val="22"/>
        </w:rPr>
        <w:t>U cilju zaštite riba potrebno je o njima voditi brigu prilikom regulacija vodotoka i vodno-gospodarskih radova uz obavezu provođenja postupka ocjene prihvatljivosti zahvata na prirodu obzirom da područje Grada Otočca obuhvaća ekološki značajna područja uvrštena u Ekološku mrežu RH.</w:t>
      </w:r>
    </w:p>
    <w:p w:rsidR="00A658EC" w:rsidRPr="002B7A41" w:rsidRDefault="00A658EC" w:rsidP="00A658EC">
      <w:pPr>
        <w:rPr>
          <w:i/>
          <w:sz w:val="22"/>
          <w:szCs w:val="22"/>
        </w:rPr>
      </w:pPr>
      <w:r w:rsidRPr="002B7A41">
        <w:rPr>
          <w:i/>
          <w:sz w:val="22"/>
          <w:szCs w:val="22"/>
        </w:rPr>
        <w:t>Nužno je onemogućiti i spriječiti onečišćenja vodotoka kako u nadzemnim, tako i u podzemnim dijelovima. Sukladno Zakonu o zaštiti prirode i Zakonu o slatkovodnom ribarstvu, zabranjeno je vodotoke poribljavati stranim (alohtonim) vrstama.</w:t>
      </w:r>
    </w:p>
    <w:p w:rsidR="00A658EC" w:rsidRPr="002B7A41" w:rsidRDefault="00A658EC" w:rsidP="00A658EC">
      <w:pPr>
        <w:rPr>
          <w:i/>
          <w:sz w:val="22"/>
          <w:szCs w:val="22"/>
        </w:rPr>
      </w:pPr>
      <w:r w:rsidRPr="002B7A41">
        <w:rPr>
          <w:i/>
          <w:sz w:val="22"/>
          <w:szCs w:val="22"/>
        </w:rPr>
        <w:t xml:space="preserve">Od ugrožene i strogo zaštićene riblje faune koja potvrđeno ili moguće obitava na ovom području valja istaknuti slijedeće vrste: </w:t>
      </w:r>
    </w:p>
    <w:p w:rsidR="00A658EC" w:rsidRPr="002B7A41" w:rsidRDefault="00A658EC" w:rsidP="00A658EC">
      <w:pPr>
        <w:numPr>
          <w:ilvl w:val="0"/>
          <w:numId w:val="3"/>
        </w:numPr>
        <w:rPr>
          <w:i/>
          <w:sz w:val="22"/>
          <w:szCs w:val="22"/>
        </w:rPr>
      </w:pPr>
      <w:r w:rsidRPr="002B7A41">
        <w:rPr>
          <w:i/>
          <w:sz w:val="22"/>
          <w:szCs w:val="22"/>
        </w:rPr>
        <w:t>piškur  (Misgurnus fossilis)</w:t>
      </w:r>
    </w:p>
    <w:p w:rsidR="00A658EC" w:rsidRPr="002B7A41" w:rsidRDefault="00A658EC" w:rsidP="00A658EC">
      <w:pPr>
        <w:rPr>
          <w:i/>
          <w:sz w:val="22"/>
          <w:szCs w:val="22"/>
        </w:rPr>
      </w:pPr>
      <w:r w:rsidRPr="002B7A41">
        <w:rPr>
          <w:i/>
          <w:sz w:val="22"/>
          <w:szCs w:val="22"/>
        </w:rPr>
        <w:t xml:space="preserve">Kategorija ugroženosti: VU   – rizična populacija </w:t>
      </w:r>
    </w:p>
    <w:p w:rsidR="00A658EC" w:rsidRPr="002B7A41" w:rsidRDefault="00A658EC" w:rsidP="00A658EC">
      <w:pPr>
        <w:numPr>
          <w:ilvl w:val="0"/>
          <w:numId w:val="3"/>
        </w:numPr>
        <w:rPr>
          <w:i/>
          <w:sz w:val="22"/>
          <w:szCs w:val="22"/>
        </w:rPr>
      </w:pPr>
      <w:r w:rsidRPr="002B7A41">
        <w:rPr>
          <w:i/>
          <w:sz w:val="22"/>
          <w:szCs w:val="22"/>
        </w:rPr>
        <w:t>potočna pastrva   (Salmo trutta)</w:t>
      </w:r>
    </w:p>
    <w:p w:rsidR="00A658EC" w:rsidRPr="002B7A41" w:rsidRDefault="00A658EC" w:rsidP="00A658EC">
      <w:pPr>
        <w:rPr>
          <w:i/>
          <w:sz w:val="22"/>
          <w:szCs w:val="22"/>
        </w:rPr>
      </w:pPr>
      <w:r w:rsidRPr="002B7A41">
        <w:rPr>
          <w:i/>
          <w:sz w:val="22"/>
          <w:szCs w:val="22"/>
        </w:rPr>
        <w:t xml:space="preserve">Kategorija ugroženosti: VU   – rizična populacija </w:t>
      </w:r>
    </w:p>
    <w:p w:rsidR="00A658EC" w:rsidRPr="002B7A41" w:rsidRDefault="00A658EC" w:rsidP="00A658EC">
      <w:pPr>
        <w:rPr>
          <w:i/>
          <w:sz w:val="22"/>
          <w:szCs w:val="22"/>
        </w:rPr>
      </w:pPr>
    </w:p>
    <w:p w:rsidR="00A658EC" w:rsidRPr="002B7A41" w:rsidRDefault="00A658EC" w:rsidP="00A658EC">
      <w:pPr>
        <w:rPr>
          <w:b/>
          <w:i/>
          <w:sz w:val="22"/>
          <w:szCs w:val="22"/>
        </w:rPr>
      </w:pPr>
      <w:r w:rsidRPr="002B7A41">
        <w:rPr>
          <w:b/>
          <w:i/>
          <w:sz w:val="22"/>
          <w:szCs w:val="22"/>
        </w:rPr>
        <w:lastRenderedPageBreak/>
        <w:t xml:space="preserve">(9) Mjere zaštite – leptiri: </w:t>
      </w:r>
    </w:p>
    <w:p w:rsidR="00A658EC" w:rsidRPr="002B7A41" w:rsidRDefault="00A658EC" w:rsidP="00A658EC">
      <w:pPr>
        <w:jc w:val="both"/>
        <w:rPr>
          <w:i/>
          <w:sz w:val="22"/>
          <w:szCs w:val="22"/>
        </w:rPr>
      </w:pPr>
      <w:r w:rsidRPr="002B7A41">
        <w:rPr>
          <w:i/>
          <w:sz w:val="22"/>
          <w:szCs w:val="22"/>
        </w:rPr>
        <w:t>Leptiri su općenito ugroženi uslijed regulacije voda što izaziva promjene staništa uz vodotoke i isušivanje vlažnih staništa; uništavanja šuma i promjena u gospodarenju šumama koje uključuju uništavanje starih hrastova i čišćenje rubova šuma; kemijskog onečišćenja; intenziviranja poljoprivredne proizvodnje; sukcesije livadnih staništa; te sakupljačke aktivnosti kolekcionara. U cilju zaštite leptira trebalo bi prvenstveno očuvati vodena i močvarna staništa te o njima voditi brigu prilikom gospodarenja šumama i travnjacima, melioraciji i vodno-gospodarskim zahvatima.</w:t>
      </w:r>
    </w:p>
    <w:p w:rsidR="00A658EC" w:rsidRPr="002B7A41" w:rsidRDefault="00A658EC" w:rsidP="00A658EC">
      <w:pPr>
        <w:rPr>
          <w:i/>
          <w:sz w:val="22"/>
          <w:szCs w:val="22"/>
        </w:rPr>
      </w:pPr>
      <w:r w:rsidRPr="002B7A41">
        <w:rPr>
          <w:i/>
          <w:sz w:val="22"/>
          <w:szCs w:val="22"/>
        </w:rPr>
        <w:t xml:space="preserve">Radi očuvanja europski ugroženih leptira plavaca (Maculinea) koji su usko vezani uz vlažne livade s određenim biljnim zajednicama, potrebno je takve livade evidentirati i dugoročno osigurati njihov opstanak (redovita košnja), te ih zaštititi kao područja ekološke mreže RH. </w:t>
      </w:r>
    </w:p>
    <w:p w:rsidR="00A658EC" w:rsidRPr="002B7A41" w:rsidRDefault="00A658EC" w:rsidP="00061BF4">
      <w:pPr>
        <w:numPr>
          <w:ilvl w:val="0"/>
          <w:numId w:val="28"/>
        </w:numPr>
        <w:rPr>
          <w:i/>
          <w:sz w:val="22"/>
          <w:szCs w:val="22"/>
        </w:rPr>
      </w:pPr>
      <w:r w:rsidRPr="002B7A41">
        <w:rPr>
          <w:i/>
          <w:sz w:val="22"/>
          <w:szCs w:val="22"/>
        </w:rPr>
        <w:t>gorski plavac (Maculinea rebeli)</w:t>
      </w:r>
    </w:p>
    <w:p w:rsidR="00A658EC" w:rsidRPr="002B7A41" w:rsidRDefault="00A658EC" w:rsidP="00A658EC">
      <w:pPr>
        <w:rPr>
          <w:i/>
          <w:sz w:val="22"/>
          <w:szCs w:val="22"/>
        </w:rPr>
      </w:pPr>
      <w:r w:rsidRPr="002B7A41">
        <w:rPr>
          <w:i/>
          <w:sz w:val="22"/>
          <w:szCs w:val="22"/>
        </w:rPr>
        <w:t>Kategorija ugroženosti: VU – rizična populacija</w:t>
      </w:r>
    </w:p>
    <w:p w:rsidR="00A658EC" w:rsidRPr="002B7A41" w:rsidRDefault="00A658EC" w:rsidP="00A658EC">
      <w:pPr>
        <w:rPr>
          <w:i/>
          <w:sz w:val="22"/>
          <w:szCs w:val="22"/>
        </w:rPr>
      </w:pPr>
    </w:p>
    <w:p w:rsidR="00A658EC" w:rsidRPr="002B7A41" w:rsidRDefault="00A658EC" w:rsidP="00A658EC">
      <w:pPr>
        <w:rPr>
          <w:i/>
          <w:sz w:val="22"/>
          <w:szCs w:val="22"/>
        </w:rPr>
      </w:pPr>
    </w:p>
    <w:p w:rsidR="00A658EC" w:rsidRPr="002B7A41" w:rsidRDefault="00A658EC" w:rsidP="00A658EC">
      <w:pPr>
        <w:rPr>
          <w:b/>
          <w:i/>
          <w:sz w:val="22"/>
          <w:szCs w:val="22"/>
        </w:rPr>
      </w:pPr>
      <w:r w:rsidRPr="002B7A41">
        <w:rPr>
          <w:b/>
          <w:i/>
          <w:sz w:val="22"/>
          <w:szCs w:val="22"/>
        </w:rPr>
        <w:t xml:space="preserve">(10) Mjere zaštite – podzemna fauna: </w:t>
      </w:r>
    </w:p>
    <w:p w:rsidR="00A658EC" w:rsidRPr="002B7A41" w:rsidRDefault="00A658EC" w:rsidP="00A658EC">
      <w:pPr>
        <w:jc w:val="both"/>
        <w:rPr>
          <w:i/>
          <w:sz w:val="22"/>
          <w:szCs w:val="22"/>
        </w:rPr>
      </w:pPr>
      <w:r w:rsidRPr="002B7A41">
        <w:rPr>
          <w:i/>
          <w:sz w:val="22"/>
          <w:szCs w:val="22"/>
        </w:rPr>
        <w:t xml:space="preserve">Ugraditi zaštitu vrste i njenih staništa u vodnogospodarske planove: spriječiti zagađenje podzemnih voda slivnog područja nalazišta i ne dozvoliti uništavanje staništa. Pri planiranju i izvođenju hidrotehničkih i melioracijskih radova prethodnim studijama utvrditi lokacije s populacijama ugroženih podzemnih životinja vezanih uz vodena staništa, te posebnim tehničkim rješenjima omogućiti njihov opstanak. Nužno je onemogućiti i spriječiti onečišćavanje vodenih površina i fizičko uništavanje staništa (nalazišta). </w:t>
      </w:r>
    </w:p>
    <w:p w:rsidR="00A658EC" w:rsidRPr="002B7A41" w:rsidRDefault="00A658EC" w:rsidP="00A658EC">
      <w:pPr>
        <w:numPr>
          <w:ilvl w:val="0"/>
          <w:numId w:val="3"/>
        </w:numPr>
        <w:rPr>
          <w:i/>
          <w:sz w:val="22"/>
          <w:szCs w:val="22"/>
        </w:rPr>
      </w:pPr>
      <w:r w:rsidRPr="002B7A41">
        <w:rPr>
          <w:i/>
          <w:sz w:val="22"/>
          <w:szCs w:val="22"/>
        </w:rPr>
        <w:t>špiljska kozica (Trgoglocaris agg. anopthalmus)</w:t>
      </w:r>
    </w:p>
    <w:p w:rsidR="00A658EC" w:rsidRPr="002B7A41" w:rsidRDefault="00A658EC" w:rsidP="00A658EC">
      <w:pPr>
        <w:rPr>
          <w:i/>
          <w:sz w:val="22"/>
          <w:szCs w:val="22"/>
        </w:rPr>
      </w:pPr>
      <w:r w:rsidRPr="002B7A41">
        <w:rPr>
          <w:i/>
          <w:sz w:val="22"/>
          <w:szCs w:val="22"/>
        </w:rPr>
        <w:t>Kategorija ugroženosti: VU – osjetljiva vrsta</w:t>
      </w:r>
    </w:p>
    <w:p w:rsidR="00A658EC" w:rsidRPr="002B7A41" w:rsidRDefault="00A658EC" w:rsidP="00A658EC">
      <w:pPr>
        <w:jc w:val="both"/>
        <w:rPr>
          <w:b/>
          <w:i/>
          <w:sz w:val="22"/>
          <w:szCs w:val="22"/>
        </w:rPr>
      </w:pPr>
    </w:p>
    <w:p w:rsidR="00A658EC" w:rsidRPr="002B7A41" w:rsidRDefault="00A658EC" w:rsidP="00A658EC">
      <w:pPr>
        <w:jc w:val="both"/>
        <w:rPr>
          <w:b/>
          <w:i/>
          <w:sz w:val="22"/>
          <w:szCs w:val="22"/>
        </w:rPr>
      </w:pPr>
      <w:r w:rsidRPr="002B7A41">
        <w:rPr>
          <w:b/>
          <w:i/>
          <w:sz w:val="22"/>
          <w:szCs w:val="22"/>
        </w:rPr>
        <w:t>(11) Mjere zaštite – ugrožena i rijetka staništa</w:t>
      </w:r>
    </w:p>
    <w:p w:rsidR="00A658EC" w:rsidRPr="002B7A41" w:rsidRDefault="00A658EC" w:rsidP="00A658EC">
      <w:pPr>
        <w:jc w:val="both"/>
        <w:rPr>
          <w:i/>
          <w:sz w:val="22"/>
          <w:szCs w:val="22"/>
        </w:rPr>
      </w:pPr>
      <w:r w:rsidRPr="002B7A41">
        <w:rPr>
          <w:i/>
          <w:sz w:val="22"/>
          <w:szCs w:val="22"/>
        </w:rPr>
        <w:t xml:space="preserve">A. Površinske kopnene vode i močvarna staništa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očuvati vodena i močvarna staništa u što prirodnijem stanju, a prema potrebi izvršiti revitalizaciju;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osigurati povoljnu količinu vode u vodenim i močvarnim staništima koja je nužna za opstanak staništa i njihovih značajnih bioloških vrsta;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očuvati povoljna fizikalno-kemijska svojstva vode ili ih poboljšati, ukoliko su nepovoljna za opstanak staništa i njihovih značajnih bioloških vrsta;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održavati povoljni režim voda za očuvanje močvarnih staništa;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očuvati povoljni sastav mineralnih i hranjivih tvari u vodi i tlu močvarnih staništa;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očuvati raznolikost staništa na vodotocima (neutvrđene obale, sprudovi, brzaci, slapovi i dr.) i povoljnu dinamiku voda (meandriranje, prenošenje i odlaganje nanosa, povremeno prirodno poplavljivanje rukavaca i dr.);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očuvati povezanost vodnoga toka;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očuvati biološke vrste značajne za stanišni tip; ne unositi strane (alohtone) vrste i genetski  modificirane organizme;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sprječavati zaraštavanje preostalih malih močvarnih staništa u priobalju;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izbjegavati regulaciju vodotoka i promjene vodnog režima vodenih i močvarnih staništa ukoliko to nije neophodno za zaštitu života ljudi i naselja;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u zaštiti od štetnog djelovanja voda dati prednost korištenju prirodnih retencija i vodotoka kao prostore za zadržavanje poplavnih voda odnosno njihovu odvodnju;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vađenje šljunka provoditi na povišenim terasama ili u neaktivnom poplavnom području, a izbjegavati vađenje šljunka u aktivnim riječnim koritima i poplavnim ravnicama; </w:t>
      </w:r>
    </w:p>
    <w:p w:rsidR="00A658EC" w:rsidRPr="002B7A41" w:rsidRDefault="00A658EC" w:rsidP="00A658EC">
      <w:pPr>
        <w:numPr>
          <w:ilvl w:val="1"/>
          <w:numId w:val="4"/>
        </w:numPr>
        <w:tabs>
          <w:tab w:val="num" w:pos="540"/>
        </w:tabs>
        <w:ind w:left="540" w:hanging="540"/>
        <w:jc w:val="both"/>
        <w:rPr>
          <w:i/>
          <w:sz w:val="22"/>
          <w:szCs w:val="22"/>
        </w:rPr>
      </w:pPr>
      <w:r w:rsidRPr="002B7A41">
        <w:rPr>
          <w:i/>
          <w:sz w:val="22"/>
          <w:szCs w:val="22"/>
        </w:rPr>
        <w:t xml:space="preserve">ne iskorištavati sedimente iz riječnih sprudova; </w:t>
      </w:r>
    </w:p>
    <w:p w:rsidR="00A658EC" w:rsidRPr="002B7A41" w:rsidRDefault="00A658EC" w:rsidP="00A658EC">
      <w:pPr>
        <w:jc w:val="both"/>
        <w:rPr>
          <w:i/>
          <w:sz w:val="22"/>
          <w:szCs w:val="22"/>
        </w:rPr>
      </w:pPr>
      <w:r w:rsidRPr="002B7A41">
        <w:rPr>
          <w:i/>
          <w:sz w:val="22"/>
          <w:szCs w:val="22"/>
        </w:rPr>
        <w:t xml:space="preserve">B. Neobrasle i slabo obrasle kopnene površine </w:t>
      </w:r>
    </w:p>
    <w:p w:rsidR="00A658EC" w:rsidRPr="002B7A41" w:rsidRDefault="00A658EC" w:rsidP="00A658EC">
      <w:pPr>
        <w:numPr>
          <w:ilvl w:val="1"/>
          <w:numId w:val="5"/>
        </w:numPr>
        <w:tabs>
          <w:tab w:val="num" w:pos="540"/>
        </w:tabs>
        <w:ind w:left="540" w:hanging="540"/>
        <w:jc w:val="both"/>
        <w:rPr>
          <w:i/>
          <w:sz w:val="22"/>
          <w:szCs w:val="22"/>
        </w:rPr>
      </w:pPr>
      <w:r w:rsidRPr="002B7A41">
        <w:rPr>
          <w:i/>
          <w:sz w:val="22"/>
          <w:szCs w:val="22"/>
        </w:rPr>
        <w:t xml:space="preserve">očuvati povoljnu strukturu i konfiguraciju te dopustiti prirodne procese, uključujući eroziju; </w:t>
      </w:r>
    </w:p>
    <w:p w:rsidR="00A658EC" w:rsidRPr="002B7A41" w:rsidRDefault="00A658EC" w:rsidP="00A658EC">
      <w:pPr>
        <w:numPr>
          <w:ilvl w:val="1"/>
          <w:numId w:val="5"/>
        </w:numPr>
        <w:tabs>
          <w:tab w:val="num" w:pos="540"/>
        </w:tabs>
        <w:ind w:left="540" w:hanging="540"/>
        <w:jc w:val="both"/>
        <w:rPr>
          <w:i/>
          <w:sz w:val="22"/>
          <w:szCs w:val="22"/>
        </w:rPr>
      </w:pPr>
      <w:r w:rsidRPr="002B7A41">
        <w:rPr>
          <w:i/>
          <w:sz w:val="22"/>
          <w:szCs w:val="22"/>
        </w:rPr>
        <w:lastRenderedPageBreak/>
        <w:t xml:space="preserve">očuvati biološke vrste značajne za stanišni tip; ne unositi strane (alohtone) vrste i genetski modificirane organizme. </w:t>
      </w:r>
    </w:p>
    <w:p w:rsidR="00A658EC" w:rsidRPr="002B7A41" w:rsidRDefault="00A658EC" w:rsidP="00A658EC">
      <w:pPr>
        <w:jc w:val="both"/>
        <w:rPr>
          <w:i/>
          <w:sz w:val="22"/>
          <w:szCs w:val="22"/>
        </w:rPr>
      </w:pPr>
      <w:r w:rsidRPr="002B7A41">
        <w:rPr>
          <w:i/>
          <w:sz w:val="22"/>
          <w:szCs w:val="22"/>
        </w:rPr>
        <w:t xml:space="preserve"> C.-D. Travnjaci, cretovi, visoke zeleni i šikare </w:t>
      </w:r>
    </w:p>
    <w:p w:rsidR="00A658EC" w:rsidRPr="002B7A41" w:rsidRDefault="00A658EC" w:rsidP="00A658EC">
      <w:pPr>
        <w:numPr>
          <w:ilvl w:val="0"/>
          <w:numId w:val="6"/>
        </w:numPr>
        <w:rPr>
          <w:i/>
          <w:sz w:val="22"/>
          <w:szCs w:val="22"/>
        </w:rPr>
      </w:pPr>
      <w:r w:rsidRPr="002B7A41">
        <w:rPr>
          <w:i/>
          <w:sz w:val="22"/>
          <w:szCs w:val="22"/>
        </w:rPr>
        <w:t xml:space="preserve">gospodariti travnjacima putem ispaše i režimom košnje, prilagođenim stanišnom tipu, uz prihvatljivo korištenje sredstava za zaštitu bilja i mineralnih gnojiva; </w:t>
      </w:r>
    </w:p>
    <w:p w:rsidR="00A658EC" w:rsidRPr="002B7A41" w:rsidRDefault="00A658EC" w:rsidP="00A658EC">
      <w:pPr>
        <w:numPr>
          <w:ilvl w:val="0"/>
          <w:numId w:val="6"/>
        </w:numPr>
        <w:rPr>
          <w:i/>
          <w:sz w:val="22"/>
          <w:szCs w:val="22"/>
        </w:rPr>
      </w:pPr>
      <w:r w:rsidRPr="002B7A41">
        <w:rPr>
          <w:i/>
          <w:sz w:val="22"/>
          <w:szCs w:val="22"/>
        </w:rPr>
        <w:t xml:space="preserve">očuvati biološke vrste značajne za stanišni tip; ne unositi strane (alohtone) vrste i genetski modificirane organizme; </w:t>
      </w:r>
    </w:p>
    <w:p w:rsidR="00A658EC" w:rsidRPr="002B7A41" w:rsidRDefault="00A658EC" w:rsidP="00A658EC">
      <w:pPr>
        <w:numPr>
          <w:ilvl w:val="0"/>
          <w:numId w:val="6"/>
        </w:numPr>
        <w:rPr>
          <w:i/>
          <w:sz w:val="22"/>
          <w:szCs w:val="22"/>
        </w:rPr>
      </w:pPr>
      <w:r w:rsidRPr="002B7A41">
        <w:rPr>
          <w:i/>
          <w:sz w:val="22"/>
          <w:szCs w:val="22"/>
        </w:rPr>
        <w:t xml:space="preserve">spriječiti zaraštavanja travnjaka i cretova i dr.; </w:t>
      </w:r>
    </w:p>
    <w:p w:rsidR="00A658EC" w:rsidRPr="002B7A41" w:rsidRDefault="00A658EC" w:rsidP="00A658EC">
      <w:pPr>
        <w:numPr>
          <w:ilvl w:val="0"/>
          <w:numId w:val="6"/>
        </w:numPr>
        <w:rPr>
          <w:i/>
          <w:sz w:val="22"/>
          <w:szCs w:val="22"/>
        </w:rPr>
      </w:pPr>
      <w:r w:rsidRPr="002B7A41">
        <w:rPr>
          <w:i/>
          <w:sz w:val="22"/>
          <w:szCs w:val="22"/>
        </w:rPr>
        <w:t xml:space="preserve">očuvati povoljnu nisku razinu vrijednosti mineralnih tvari u tlima suhih i vlažnih travnjaka; </w:t>
      </w:r>
    </w:p>
    <w:p w:rsidR="00A658EC" w:rsidRPr="002B7A41" w:rsidRDefault="00A658EC" w:rsidP="00A658EC">
      <w:pPr>
        <w:numPr>
          <w:ilvl w:val="0"/>
          <w:numId w:val="6"/>
        </w:numPr>
        <w:rPr>
          <w:i/>
          <w:sz w:val="22"/>
          <w:szCs w:val="22"/>
        </w:rPr>
      </w:pPr>
      <w:r w:rsidRPr="002B7A41">
        <w:rPr>
          <w:i/>
          <w:sz w:val="22"/>
          <w:szCs w:val="22"/>
        </w:rPr>
        <w:t xml:space="preserve">očuvati povoljni vodni režim, uključujući visoku razinu podzemne vode na područjima cretova, vlažnih travnjaka i zajednica visokih zeleni; </w:t>
      </w:r>
    </w:p>
    <w:p w:rsidR="00A658EC" w:rsidRPr="002B7A41" w:rsidRDefault="00A658EC" w:rsidP="00A658EC">
      <w:pPr>
        <w:numPr>
          <w:ilvl w:val="0"/>
          <w:numId w:val="6"/>
        </w:numPr>
        <w:rPr>
          <w:i/>
          <w:sz w:val="22"/>
          <w:szCs w:val="22"/>
        </w:rPr>
      </w:pPr>
      <w:r w:rsidRPr="002B7A41">
        <w:rPr>
          <w:i/>
          <w:sz w:val="22"/>
          <w:szCs w:val="22"/>
        </w:rPr>
        <w:t xml:space="preserve">poticati oživljavanje ekstenzivnog stočarstva u brdskim, planinskim, otočnim i primorskim travnjačkim područjima. </w:t>
      </w:r>
    </w:p>
    <w:p w:rsidR="00A658EC" w:rsidRPr="002B7A41" w:rsidRDefault="00A658EC" w:rsidP="00A658EC">
      <w:pPr>
        <w:jc w:val="both"/>
        <w:rPr>
          <w:i/>
          <w:sz w:val="22"/>
          <w:szCs w:val="22"/>
        </w:rPr>
      </w:pPr>
      <w:r w:rsidRPr="002B7A41">
        <w:rPr>
          <w:i/>
          <w:sz w:val="22"/>
          <w:szCs w:val="22"/>
        </w:rPr>
        <w:t xml:space="preserve">E. Šume </w:t>
      </w:r>
    </w:p>
    <w:p w:rsidR="00A658EC" w:rsidRPr="002B7A41" w:rsidRDefault="00A658EC" w:rsidP="00A658EC">
      <w:pPr>
        <w:numPr>
          <w:ilvl w:val="0"/>
          <w:numId w:val="7"/>
        </w:numPr>
        <w:rPr>
          <w:i/>
          <w:sz w:val="22"/>
          <w:szCs w:val="22"/>
        </w:rPr>
      </w:pPr>
      <w:r w:rsidRPr="002B7A41">
        <w:rPr>
          <w:i/>
          <w:sz w:val="22"/>
          <w:szCs w:val="22"/>
        </w:rPr>
        <w:t xml:space="preserve">gospodarenje šumama provoditi sukladno načelima certifikacije šuma; </w:t>
      </w:r>
    </w:p>
    <w:p w:rsidR="00A658EC" w:rsidRPr="002B7A41" w:rsidRDefault="00A658EC" w:rsidP="00A658EC">
      <w:pPr>
        <w:numPr>
          <w:ilvl w:val="0"/>
          <w:numId w:val="7"/>
        </w:numPr>
        <w:rPr>
          <w:i/>
          <w:sz w:val="22"/>
          <w:szCs w:val="22"/>
        </w:rPr>
      </w:pPr>
      <w:r w:rsidRPr="002B7A41">
        <w:rPr>
          <w:i/>
          <w:sz w:val="22"/>
          <w:szCs w:val="22"/>
        </w:rPr>
        <w:t xml:space="preserve">prilikom dovršnoga sijeka većih šumskih površina, gdje god je to moguće i prikladno, </w:t>
      </w:r>
    </w:p>
    <w:p w:rsidR="00A658EC" w:rsidRPr="002B7A41" w:rsidRDefault="00A658EC" w:rsidP="00A658EC">
      <w:pPr>
        <w:numPr>
          <w:ilvl w:val="0"/>
          <w:numId w:val="7"/>
        </w:numPr>
        <w:rPr>
          <w:i/>
          <w:sz w:val="22"/>
          <w:szCs w:val="22"/>
        </w:rPr>
      </w:pPr>
      <w:r w:rsidRPr="002B7A41">
        <w:rPr>
          <w:i/>
          <w:sz w:val="22"/>
          <w:szCs w:val="22"/>
        </w:rPr>
        <w:t xml:space="preserve">ostavljati manje neposječene površine; </w:t>
      </w:r>
    </w:p>
    <w:p w:rsidR="00A658EC" w:rsidRPr="002B7A41" w:rsidRDefault="00A658EC" w:rsidP="00A658EC">
      <w:pPr>
        <w:numPr>
          <w:ilvl w:val="0"/>
          <w:numId w:val="7"/>
        </w:numPr>
        <w:rPr>
          <w:i/>
          <w:sz w:val="22"/>
          <w:szCs w:val="22"/>
        </w:rPr>
      </w:pPr>
      <w:r w:rsidRPr="002B7A41">
        <w:rPr>
          <w:i/>
          <w:sz w:val="22"/>
          <w:szCs w:val="22"/>
        </w:rPr>
        <w:t xml:space="preserve">u gospodarenju šumama očuvati u najvećoj mjeri šumske čistine (livade, pašnjaci i dr.) i šumske rubove; </w:t>
      </w:r>
    </w:p>
    <w:p w:rsidR="00A658EC" w:rsidRPr="002B7A41" w:rsidRDefault="00A658EC" w:rsidP="00A658EC">
      <w:pPr>
        <w:numPr>
          <w:ilvl w:val="0"/>
          <w:numId w:val="7"/>
        </w:numPr>
        <w:rPr>
          <w:i/>
          <w:sz w:val="22"/>
          <w:szCs w:val="22"/>
        </w:rPr>
      </w:pPr>
      <w:r w:rsidRPr="002B7A41">
        <w:rPr>
          <w:i/>
          <w:sz w:val="22"/>
          <w:szCs w:val="22"/>
        </w:rPr>
        <w:t xml:space="preserve">u gospodarenju šumama osigurati produljenje sječive zrelosti zavičajnih vrsta drveća s obzirom na fiziološki vijek pojedine vrste i zdravstveno stanje šumske zajednice; </w:t>
      </w:r>
    </w:p>
    <w:p w:rsidR="00A658EC" w:rsidRPr="002B7A41" w:rsidRDefault="00A658EC" w:rsidP="00A658EC">
      <w:pPr>
        <w:numPr>
          <w:ilvl w:val="0"/>
          <w:numId w:val="7"/>
        </w:numPr>
        <w:rPr>
          <w:i/>
          <w:sz w:val="22"/>
          <w:szCs w:val="22"/>
        </w:rPr>
      </w:pPr>
      <w:r w:rsidRPr="002B7A41">
        <w:rPr>
          <w:i/>
          <w:sz w:val="22"/>
          <w:szCs w:val="22"/>
        </w:rPr>
        <w:t xml:space="preserve">u gospodarenju šumama izbjegavati uporabu kemijskih sredstava za zaštitu bilja i bioloških kontrolnih sredstava (‘control agents’); ne koristiti genetski modificirane organizme; </w:t>
      </w:r>
    </w:p>
    <w:p w:rsidR="00A658EC" w:rsidRPr="002B7A41" w:rsidRDefault="00A658EC" w:rsidP="00A658EC">
      <w:pPr>
        <w:numPr>
          <w:ilvl w:val="0"/>
          <w:numId w:val="7"/>
        </w:numPr>
        <w:rPr>
          <w:i/>
          <w:sz w:val="22"/>
          <w:szCs w:val="22"/>
        </w:rPr>
      </w:pPr>
      <w:r w:rsidRPr="002B7A41">
        <w:rPr>
          <w:i/>
          <w:sz w:val="22"/>
          <w:szCs w:val="22"/>
        </w:rPr>
        <w:t xml:space="preserve">očuvati biološke vrste značajne za stanišni tip; ne unositi strane (alohtone) vrste i genetski modificirane organizme; </w:t>
      </w:r>
    </w:p>
    <w:p w:rsidR="00A658EC" w:rsidRPr="002B7A41" w:rsidRDefault="00A658EC" w:rsidP="00A658EC">
      <w:pPr>
        <w:numPr>
          <w:ilvl w:val="0"/>
          <w:numId w:val="7"/>
        </w:numPr>
        <w:rPr>
          <w:i/>
          <w:sz w:val="22"/>
          <w:szCs w:val="22"/>
        </w:rPr>
      </w:pPr>
      <w:r w:rsidRPr="002B7A41">
        <w:rPr>
          <w:i/>
          <w:sz w:val="22"/>
          <w:szCs w:val="22"/>
        </w:rPr>
        <w:t xml:space="preserve">u svim šumama osigurati stalan postotak zrelih, starih i suhih (stojećih i oborenih) stabala, osobito stabala s dupljama; </w:t>
      </w:r>
    </w:p>
    <w:p w:rsidR="00A658EC" w:rsidRPr="002B7A41" w:rsidRDefault="00A658EC" w:rsidP="00A658EC">
      <w:pPr>
        <w:numPr>
          <w:ilvl w:val="0"/>
          <w:numId w:val="7"/>
        </w:numPr>
        <w:rPr>
          <w:i/>
          <w:sz w:val="22"/>
          <w:szCs w:val="22"/>
        </w:rPr>
      </w:pPr>
      <w:r w:rsidRPr="002B7A41">
        <w:rPr>
          <w:i/>
          <w:sz w:val="22"/>
          <w:szCs w:val="22"/>
        </w:rPr>
        <w:t xml:space="preserve">u gospodarenju šumama osigurati prikladnu brigu za očuvanje ugroženih i rijetkih divljih svojti te sustavno praćenje njihova stanja (monitoring); </w:t>
      </w:r>
    </w:p>
    <w:p w:rsidR="00A658EC" w:rsidRPr="002B7A41" w:rsidRDefault="00A658EC" w:rsidP="00A658EC">
      <w:pPr>
        <w:numPr>
          <w:ilvl w:val="0"/>
          <w:numId w:val="7"/>
        </w:numPr>
        <w:rPr>
          <w:i/>
          <w:sz w:val="22"/>
          <w:szCs w:val="22"/>
        </w:rPr>
      </w:pPr>
      <w:r w:rsidRPr="002B7A41">
        <w:rPr>
          <w:i/>
          <w:sz w:val="22"/>
          <w:szCs w:val="22"/>
        </w:rPr>
        <w:t xml:space="preserve">pošumljavanje, gdje to dopuštaju uvjeti staništa, obavljati autohtonim vrstama drveća u sastavu koji odražava prirodni sastav, koristeći prirodi bliske metode; </w:t>
      </w:r>
    </w:p>
    <w:p w:rsidR="00A658EC" w:rsidRPr="002B7A41" w:rsidRDefault="00A658EC" w:rsidP="00A658EC">
      <w:pPr>
        <w:numPr>
          <w:ilvl w:val="0"/>
          <w:numId w:val="7"/>
        </w:numPr>
        <w:rPr>
          <w:i/>
          <w:sz w:val="22"/>
          <w:szCs w:val="22"/>
        </w:rPr>
      </w:pPr>
      <w:r w:rsidRPr="002B7A41">
        <w:rPr>
          <w:i/>
          <w:sz w:val="22"/>
          <w:szCs w:val="22"/>
        </w:rPr>
        <w:t xml:space="preserve">pošumljavanje nešumskih površina obavljati samo gdje je opravdano uz uvjet da se ne ugrožavaju ugroženi i rijetki nešumski stanišni tipovi. </w:t>
      </w:r>
    </w:p>
    <w:p w:rsidR="00A658EC" w:rsidRPr="002B7A41" w:rsidRDefault="00A658EC" w:rsidP="00A658EC">
      <w:pPr>
        <w:jc w:val="both"/>
        <w:rPr>
          <w:i/>
          <w:sz w:val="22"/>
          <w:szCs w:val="22"/>
        </w:rPr>
      </w:pPr>
      <w:r w:rsidRPr="002B7A41">
        <w:rPr>
          <w:i/>
          <w:sz w:val="22"/>
          <w:szCs w:val="22"/>
        </w:rPr>
        <w:t xml:space="preserve">H. Podzemlje </w:t>
      </w:r>
    </w:p>
    <w:p w:rsidR="00A658EC" w:rsidRPr="002B7A41" w:rsidRDefault="00A658EC" w:rsidP="00A658EC">
      <w:pPr>
        <w:numPr>
          <w:ilvl w:val="0"/>
          <w:numId w:val="8"/>
        </w:numPr>
        <w:jc w:val="both"/>
        <w:rPr>
          <w:i/>
          <w:sz w:val="22"/>
          <w:szCs w:val="22"/>
        </w:rPr>
      </w:pPr>
      <w:r w:rsidRPr="002B7A41">
        <w:rPr>
          <w:i/>
          <w:sz w:val="22"/>
          <w:szCs w:val="22"/>
        </w:rPr>
        <w:t xml:space="preserve">očuvati biološke vrste značajne za stanišni tip; ne unositi strane (alohtone) vrste i genetski modificirane organizme; </w:t>
      </w:r>
    </w:p>
    <w:p w:rsidR="00A658EC" w:rsidRPr="002B7A41" w:rsidRDefault="00A658EC" w:rsidP="00A658EC">
      <w:pPr>
        <w:numPr>
          <w:ilvl w:val="0"/>
          <w:numId w:val="8"/>
        </w:numPr>
        <w:jc w:val="both"/>
        <w:rPr>
          <w:i/>
          <w:sz w:val="22"/>
          <w:szCs w:val="22"/>
        </w:rPr>
      </w:pPr>
      <w:r w:rsidRPr="002B7A41">
        <w:rPr>
          <w:i/>
          <w:sz w:val="22"/>
          <w:szCs w:val="22"/>
        </w:rPr>
        <w:t xml:space="preserve">očuvati sirovine, živi svijet speleoloških objekata, fosilne, arheološke i druge nalaze; </w:t>
      </w:r>
    </w:p>
    <w:p w:rsidR="00A658EC" w:rsidRPr="002B7A41" w:rsidRDefault="00A658EC" w:rsidP="00A658EC">
      <w:pPr>
        <w:numPr>
          <w:ilvl w:val="0"/>
          <w:numId w:val="8"/>
        </w:numPr>
        <w:jc w:val="both"/>
        <w:rPr>
          <w:i/>
          <w:sz w:val="22"/>
          <w:szCs w:val="22"/>
        </w:rPr>
      </w:pPr>
      <w:r w:rsidRPr="002B7A41">
        <w:rPr>
          <w:i/>
          <w:sz w:val="22"/>
          <w:szCs w:val="22"/>
        </w:rPr>
        <w:t xml:space="preserve">ne mijenjati stanišne uvjete u speleološkim objektima, njihovom nadzemlju i neposrednoj blizini; </w:t>
      </w:r>
    </w:p>
    <w:p w:rsidR="00A658EC" w:rsidRPr="002B7A41" w:rsidRDefault="00A658EC" w:rsidP="00A658EC">
      <w:pPr>
        <w:numPr>
          <w:ilvl w:val="0"/>
          <w:numId w:val="8"/>
        </w:numPr>
        <w:jc w:val="both"/>
        <w:rPr>
          <w:i/>
          <w:sz w:val="22"/>
          <w:szCs w:val="22"/>
        </w:rPr>
      </w:pPr>
      <w:r w:rsidRPr="002B7A41">
        <w:rPr>
          <w:i/>
          <w:sz w:val="22"/>
          <w:szCs w:val="22"/>
        </w:rPr>
        <w:t xml:space="preserve">sanirati izvore onečišćenja koji ugrožavaju nadzemne i podzemne krške vode; </w:t>
      </w:r>
    </w:p>
    <w:p w:rsidR="00A658EC" w:rsidRPr="002B7A41" w:rsidRDefault="00A658EC" w:rsidP="00A658EC">
      <w:pPr>
        <w:numPr>
          <w:ilvl w:val="0"/>
          <w:numId w:val="8"/>
        </w:numPr>
        <w:jc w:val="both"/>
        <w:rPr>
          <w:i/>
          <w:sz w:val="22"/>
          <w:szCs w:val="22"/>
        </w:rPr>
      </w:pPr>
      <w:r w:rsidRPr="002B7A41">
        <w:rPr>
          <w:i/>
          <w:sz w:val="22"/>
          <w:szCs w:val="22"/>
        </w:rPr>
        <w:t xml:space="preserve">sanirati odlagališta otpada na slivnim područjima speleoloških objekata; </w:t>
      </w:r>
    </w:p>
    <w:p w:rsidR="00A658EC" w:rsidRPr="002B7A41" w:rsidRDefault="00A658EC" w:rsidP="00A658EC">
      <w:pPr>
        <w:numPr>
          <w:ilvl w:val="0"/>
          <w:numId w:val="8"/>
        </w:numPr>
        <w:jc w:val="both"/>
        <w:rPr>
          <w:i/>
          <w:sz w:val="22"/>
          <w:szCs w:val="22"/>
        </w:rPr>
      </w:pPr>
      <w:r w:rsidRPr="002B7A41">
        <w:rPr>
          <w:i/>
          <w:sz w:val="22"/>
          <w:szCs w:val="22"/>
        </w:rPr>
        <w:t xml:space="preserve">očuvati povoljne uvjete (tama, vlažnost, prozračnost) i mir (bez posjeta i drugih ljudskih utjecaja) u speleološkim objektima; </w:t>
      </w:r>
    </w:p>
    <w:p w:rsidR="00A658EC" w:rsidRPr="002B7A41" w:rsidRDefault="00A658EC" w:rsidP="00A658EC">
      <w:pPr>
        <w:numPr>
          <w:ilvl w:val="0"/>
          <w:numId w:val="8"/>
        </w:numPr>
        <w:jc w:val="both"/>
        <w:rPr>
          <w:i/>
          <w:sz w:val="22"/>
          <w:szCs w:val="22"/>
        </w:rPr>
      </w:pPr>
      <w:r w:rsidRPr="002B7A41">
        <w:rPr>
          <w:i/>
          <w:sz w:val="22"/>
          <w:szCs w:val="22"/>
        </w:rPr>
        <w:t xml:space="preserve">očuvati povoljne fizikalne i kemijske uvjete, količinu vode i vodni režim ili ih poboljšati ako su nepovoljni. </w:t>
      </w:r>
    </w:p>
    <w:p w:rsidR="00A658EC" w:rsidRPr="002B7A41" w:rsidRDefault="00A658EC" w:rsidP="00A658EC">
      <w:pPr>
        <w:rPr>
          <w:i/>
          <w:sz w:val="22"/>
          <w:szCs w:val="22"/>
        </w:rPr>
      </w:pPr>
      <w:r w:rsidRPr="002B7A41">
        <w:rPr>
          <w:i/>
          <w:sz w:val="22"/>
          <w:szCs w:val="22"/>
        </w:rPr>
        <w:t>UGROŽENA I RIJETKA STANIŠTA</w:t>
      </w:r>
    </w:p>
    <w:p w:rsidR="00A658EC" w:rsidRPr="002B7A41" w:rsidRDefault="00A658EC" w:rsidP="00A658EC">
      <w:pPr>
        <w:jc w:val="both"/>
        <w:rPr>
          <w:i/>
          <w:sz w:val="22"/>
          <w:szCs w:val="22"/>
        </w:rPr>
      </w:pPr>
      <w:r w:rsidRPr="002B7A41">
        <w:rPr>
          <w:i/>
          <w:sz w:val="22"/>
          <w:szCs w:val="22"/>
        </w:rPr>
        <w:t xml:space="preserve">Od tipova staništa koji zahtijevaju provođenje mjera očuvanja sukladno Zakonu o zaštiti prirode i EU Direktivi o staništima, na području Grada Otočca prisutni su stanišni tipovi koji su iskazani u narednom tabličnom prikazu. Ugrožena i rijetka staništa prema Zakonu o zaštiti prirode i EU Direktivi o staništima istaknuta su debljim otiskom (Napomena: oznaka* znači da su ugroženi pojedini tipovi staništa, a ne cijela skupina određenog NKS koda). </w:t>
      </w:r>
    </w:p>
    <w:p w:rsidR="00A658EC" w:rsidRPr="002B7A41" w:rsidRDefault="00A658EC" w:rsidP="00A658EC">
      <w:pPr>
        <w:rPr>
          <w:i/>
          <w:sz w:val="22"/>
          <w:szCs w:val="22"/>
        </w:rPr>
      </w:pPr>
      <w:r w:rsidRPr="002B7A41">
        <w:rPr>
          <w:i/>
          <w:sz w:val="22"/>
          <w:szCs w:val="22"/>
        </w:rPr>
        <w:t>Zastupljenost stanišnih tipova na području Grada Otočca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436"/>
        <w:gridCol w:w="1080"/>
      </w:tblGrid>
      <w:tr w:rsidR="00A658EC" w:rsidRPr="002B7A41" w:rsidTr="00A658EC">
        <w:trPr>
          <w:trHeight w:val="157"/>
        </w:trPr>
        <w:tc>
          <w:tcPr>
            <w:tcW w:w="6771" w:type="dxa"/>
            <w:shd w:val="clear" w:color="auto" w:fill="auto"/>
            <w:vAlign w:val="center"/>
          </w:tcPr>
          <w:p w:rsidR="00A658EC" w:rsidRPr="002B7A41" w:rsidRDefault="00A658EC" w:rsidP="00A658EC">
            <w:pPr>
              <w:rPr>
                <w:b/>
                <w:i/>
                <w:sz w:val="22"/>
                <w:szCs w:val="22"/>
              </w:rPr>
            </w:pPr>
            <w:r w:rsidRPr="002B7A41">
              <w:rPr>
                <w:b/>
                <w:i/>
                <w:sz w:val="22"/>
                <w:szCs w:val="22"/>
              </w:rPr>
              <w:t>Tip staništa - NKS</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NKS kod</w:t>
            </w:r>
          </w:p>
        </w:tc>
        <w:tc>
          <w:tcPr>
            <w:tcW w:w="1080" w:type="dxa"/>
            <w:shd w:val="clear" w:color="auto" w:fill="auto"/>
            <w:vAlign w:val="center"/>
          </w:tcPr>
          <w:p w:rsidR="00A658EC" w:rsidRPr="002B7A41" w:rsidRDefault="00A658EC" w:rsidP="00A658EC">
            <w:pPr>
              <w:rPr>
                <w:b/>
                <w:i/>
                <w:sz w:val="22"/>
                <w:szCs w:val="22"/>
              </w:rPr>
            </w:pPr>
            <w:r w:rsidRPr="002B7A41">
              <w:rPr>
                <w:b/>
                <w:i/>
                <w:sz w:val="22"/>
                <w:szCs w:val="22"/>
              </w:rPr>
              <w:t>(%)</w:t>
            </w:r>
          </w:p>
        </w:tc>
      </w:tr>
      <w:tr w:rsidR="00A658EC" w:rsidRPr="002B7A41" w:rsidTr="00A658EC">
        <w:trPr>
          <w:trHeight w:val="205"/>
        </w:trPr>
        <w:tc>
          <w:tcPr>
            <w:tcW w:w="6771" w:type="dxa"/>
            <w:shd w:val="clear" w:color="auto" w:fill="auto"/>
            <w:vAlign w:val="center"/>
          </w:tcPr>
          <w:p w:rsidR="00A658EC" w:rsidRPr="002B7A41" w:rsidRDefault="00A658EC" w:rsidP="00A658EC">
            <w:pPr>
              <w:rPr>
                <w:i/>
                <w:sz w:val="22"/>
                <w:szCs w:val="22"/>
              </w:rPr>
            </w:pPr>
            <w:r w:rsidRPr="002B7A41">
              <w:rPr>
                <w:i/>
                <w:sz w:val="22"/>
                <w:szCs w:val="22"/>
              </w:rPr>
              <w:t>Aktivna seoska područja</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J11</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1.12</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Dinarske bukovo-jelove šume</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E52</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40.72</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lastRenderedPageBreak/>
              <w:t>Europske suhe vrištine i travnjaci trave tvrdače</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C34</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2.25</w:t>
            </w:r>
          </w:p>
        </w:tc>
      </w:tr>
      <w:tr w:rsidR="00A658EC" w:rsidRPr="002B7A41" w:rsidTr="00A658EC">
        <w:tc>
          <w:tcPr>
            <w:tcW w:w="6771" w:type="dxa"/>
            <w:shd w:val="clear" w:color="auto" w:fill="auto"/>
            <w:vAlign w:val="center"/>
          </w:tcPr>
          <w:p w:rsidR="00A658EC" w:rsidRPr="002B7A41" w:rsidRDefault="00A658EC" w:rsidP="00A658EC">
            <w:pPr>
              <w:rPr>
                <w:i/>
                <w:sz w:val="22"/>
                <w:szCs w:val="22"/>
              </w:rPr>
            </w:pPr>
            <w:r w:rsidRPr="002B7A41">
              <w:rPr>
                <w:b/>
                <w:i/>
                <w:sz w:val="22"/>
                <w:szCs w:val="22"/>
              </w:rPr>
              <w:t>Europske suhe vrištine i travnjaci trave tvrdače /</w:t>
            </w:r>
            <w:r w:rsidRPr="002B7A41">
              <w:rPr>
                <w:i/>
                <w:sz w:val="22"/>
                <w:szCs w:val="22"/>
              </w:rPr>
              <w:t xml:space="preserve"> Pojedinačne nekomasirane oranice</w:t>
            </w:r>
          </w:p>
        </w:tc>
        <w:tc>
          <w:tcPr>
            <w:tcW w:w="1436" w:type="dxa"/>
            <w:shd w:val="clear" w:color="auto" w:fill="auto"/>
            <w:vAlign w:val="center"/>
          </w:tcPr>
          <w:p w:rsidR="00A658EC" w:rsidRPr="002B7A41" w:rsidRDefault="00A658EC" w:rsidP="00A658EC">
            <w:pPr>
              <w:rPr>
                <w:i/>
                <w:sz w:val="22"/>
                <w:szCs w:val="22"/>
              </w:rPr>
            </w:pPr>
            <w:r w:rsidRPr="002B7A41">
              <w:rPr>
                <w:b/>
                <w:i/>
                <w:sz w:val="22"/>
                <w:szCs w:val="22"/>
              </w:rPr>
              <w:t>C34/</w:t>
            </w:r>
            <w:r w:rsidRPr="002B7A41">
              <w:rPr>
                <w:i/>
                <w:sz w:val="22"/>
                <w:szCs w:val="22"/>
              </w:rPr>
              <w:t>I22</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0.70</w:t>
            </w:r>
          </w:p>
        </w:tc>
      </w:tr>
      <w:tr w:rsidR="00A658EC" w:rsidRPr="002B7A41" w:rsidTr="00A658EC">
        <w:trPr>
          <w:trHeight w:val="628"/>
        </w:trPr>
        <w:tc>
          <w:tcPr>
            <w:tcW w:w="6771" w:type="dxa"/>
            <w:shd w:val="clear" w:color="auto" w:fill="auto"/>
            <w:vAlign w:val="center"/>
          </w:tcPr>
          <w:p w:rsidR="00A658EC" w:rsidRPr="002B7A41" w:rsidRDefault="00A658EC" w:rsidP="00A658EC">
            <w:pPr>
              <w:rPr>
                <w:b/>
                <w:i/>
                <w:sz w:val="22"/>
                <w:szCs w:val="22"/>
              </w:rPr>
            </w:pPr>
            <w:r w:rsidRPr="002B7A41">
              <w:rPr>
                <w:b/>
                <w:i/>
                <w:sz w:val="22"/>
                <w:szCs w:val="22"/>
              </w:rPr>
              <w:t xml:space="preserve">Europske suhe vrištine travnjaci trave tvrdače / Submediteranski i epimediteranski suhi travnjaci </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C34/C35</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0.03</w:t>
            </w:r>
          </w:p>
        </w:tc>
      </w:tr>
      <w:tr w:rsidR="00A658EC" w:rsidRPr="002B7A41" w:rsidTr="00A658EC">
        <w:tc>
          <w:tcPr>
            <w:tcW w:w="6771" w:type="dxa"/>
            <w:shd w:val="clear" w:color="auto" w:fill="auto"/>
            <w:vAlign w:val="center"/>
          </w:tcPr>
          <w:p w:rsidR="00A658EC" w:rsidRPr="002B7A41" w:rsidRDefault="00A658EC" w:rsidP="00A658EC">
            <w:pPr>
              <w:rPr>
                <w:i/>
                <w:sz w:val="22"/>
                <w:szCs w:val="22"/>
              </w:rPr>
            </w:pPr>
            <w:r w:rsidRPr="002B7A41">
              <w:rPr>
                <w:i/>
                <w:sz w:val="22"/>
                <w:szCs w:val="22"/>
              </w:rPr>
              <w:t>Gradske jezgre</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J21</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0.11</w:t>
            </w:r>
          </w:p>
        </w:tc>
      </w:tr>
      <w:tr w:rsidR="00A658EC" w:rsidRPr="002B7A41" w:rsidTr="00A658EC">
        <w:tc>
          <w:tcPr>
            <w:tcW w:w="6771" w:type="dxa"/>
            <w:shd w:val="clear" w:color="auto" w:fill="auto"/>
            <w:vAlign w:val="center"/>
          </w:tcPr>
          <w:p w:rsidR="00A658EC" w:rsidRPr="002B7A41" w:rsidRDefault="00A658EC" w:rsidP="00A658EC">
            <w:pPr>
              <w:rPr>
                <w:i/>
                <w:sz w:val="22"/>
                <w:szCs w:val="22"/>
              </w:rPr>
            </w:pPr>
            <w:r w:rsidRPr="002B7A41">
              <w:rPr>
                <w:i/>
                <w:sz w:val="22"/>
                <w:szCs w:val="22"/>
              </w:rPr>
              <w:t>Gradske stambene površine</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J22</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0.37</w:t>
            </w:r>
          </w:p>
        </w:tc>
      </w:tr>
      <w:tr w:rsidR="00A658EC" w:rsidRPr="002B7A41" w:rsidTr="00A658EC">
        <w:tc>
          <w:tcPr>
            <w:tcW w:w="6771" w:type="dxa"/>
            <w:shd w:val="clear" w:color="auto" w:fill="auto"/>
            <w:vAlign w:val="center"/>
          </w:tcPr>
          <w:p w:rsidR="00A658EC" w:rsidRPr="002B7A41" w:rsidRDefault="00A658EC" w:rsidP="00A658EC">
            <w:pPr>
              <w:rPr>
                <w:i/>
                <w:sz w:val="22"/>
                <w:szCs w:val="22"/>
              </w:rPr>
            </w:pPr>
            <w:r w:rsidRPr="002B7A41">
              <w:rPr>
                <w:i/>
                <w:sz w:val="22"/>
                <w:szCs w:val="22"/>
              </w:rPr>
              <w:t>Intenzivno obrađivane oranice na komasiranim površinama</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I31</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0.21</w:t>
            </w:r>
          </w:p>
        </w:tc>
      </w:tr>
      <w:tr w:rsidR="00A658EC" w:rsidRPr="002B7A41" w:rsidTr="00A658EC">
        <w:tc>
          <w:tcPr>
            <w:tcW w:w="6771" w:type="dxa"/>
            <w:shd w:val="clear" w:color="auto" w:fill="auto"/>
            <w:vAlign w:val="center"/>
          </w:tcPr>
          <w:p w:rsidR="00A658EC" w:rsidRPr="002B7A41" w:rsidRDefault="00A658EC" w:rsidP="00A658EC">
            <w:pPr>
              <w:rPr>
                <w:i/>
                <w:sz w:val="22"/>
                <w:szCs w:val="22"/>
              </w:rPr>
            </w:pPr>
            <w:r w:rsidRPr="002B7A41">
              <w:rPr>
                <w:i/>
                <w:sz w:val="22"/>
                <w:szCs w:val="22"/>
              </w:rPr>
              <w:t>Javne neproizvodne kultivirane zelene površine</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I81</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0.15</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Mezofilne i neutrofilne čiste bukove šume</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E45</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19.25</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Mješovite hrastovo-grabove i čiste grabove šume</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E31</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0.11</w:t>
            </w:r>
          </w:p>
        </w:tc>
      </w:tr>
      <w:tr w:rsidR="00A658EC" w:rsidRPr="002B7A41" w:rsidTr="00A658EC">
        <w:tc>
          <w:tcPr>
            <w:tcW w:w="6771" w:type="dxa"/>
            <w:shd w:val="clear" w:color="auto" w:fill="auto"/>
            <w:vAlign w:val="center"/>
          </w:tcPr>
          <w:p w:rsidR="00A658EC" w:rsidRPr="002B7A41" w:rsidRDefault="00A658EC" w:rsidP="00A658EC">
            <w:pPr>
              <w:rPr>
                <w:i/>
                <w:sz w:val="22"/>
                <w:szCs w:val="22"/>
              </w:rPr>
            </w:pPr>
            <w:r w:rsidRPr="002B7A41">
              <w:rPr>
                <w:i/>
                <w:sz w:val="22"/>
                <w:szCs w:val="22"/>
              </w:rPr>
              <w:t>Mozaici kultiviranih površina</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I21</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19.99</w:t>
            </w:r>
          </w:p>
        </w:tc>
      </w:tr>
      <w:tr w:rsidR="00A658EC" w:rsidRPr="002B7A41" w:rsidTr="00A658EC">
        <w:tc>
          <w:tcPr>
            <w:tcW w:w="6771" w:type="dxa"/>
            <w:shd w:val="clear" w:color="auto" w:fill="auto"/>
            <w:vAlign w:val="center"/>
          </w:tcPr>
          <w:p w:rsidR="00A658EC" w:rsidRPr="002B7A41" w:rsidRDefault="00A658EC" w:rsidP="00A658EC">
            <w:pPr>
              <w:rPr>
                <w:i/>
                <w:sz w:val="22"/>
                <w:szCs w:val="22"/>
              </w:rPr>
            </w:pPr>
            <w:r w:rsidRPr="002B7A41">
              <w:rPr>
                <w:i/>
                <w:sz w:val="22"/>
                <w:szCs w:val="22"/>
              </w:rPr>
              <w:t>Mozaici kultiviranih površina / Aktivna seoska područja / Javne neproizvodne kultivirane zelene površine</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I21/J11/I81</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0.28</w:t>
            </w:r>
          </w:p>
        </w:tc>
      </w:tr>
      <w:tr w:rsidR="00A658EC" w:rsidRPr="002B7A41" w:rsidTr="00A658EC">
        <w:tc>
          <w:tcPr>
            <w:tcW w:w="6771" w:type="dxa"/>
            <w:shd w:val="clear" w:color="auto" w:fill="auto"/>
            <w:vAlign w:val="center"/>
          </w:tcPr>
          <w:p w:rsidR="00A658EC" w:rsidRPr="002B7A41" w:rsidRDefault="00A658EC" w:rsidP="00A658EC">
            <w:pPr>
              <w:rPr>
                <w:i/>
                <w:sz w:val="22"/>
                <w:szCs w:val="22"/>
              </w:rPr>
            </w:pPr>
            <w:r w:rsidRPr="002B7A41">
              <w:rPr>
                <w:i/>
                <w:sz w:val="22"/>
                <w:szCs w:val="22"/>
              </w:rPr>
              <w:t>Neobrasle i slabo obrasle obale tekućica</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A27</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0.07</w:t>
            </w:r>
          </w:p>
        </w:tc>
      </w:tr>
      <w:tr w:rsidR="00A658EC" w:rsidRPr="002B7A41" w:rsidTr="00A658EC">
        <w:tc>
          <w:tcPr>
            <w:tcW w:w="6771" w:type="dxa"/>
            <w:shd w:val="clear" w:color="auto" w:fill="auto"/>
            <w:vAlign w:val="center"/>
          </w:tcPr>
          <w:p w:rsidR="00A658EC" w:rsidRPr="002B7A41" w:rsidRDefault="00A658EC" w:rsidP="00A658EC">
            <w:pPr>
              <w:rPr>
                <w:i/>
                <w:sz w:val="22"/>
                <w:szCs w:val="22"/>
              </w:rPr>
            </w:pPr>
            <w:r w:rsidRPr="002B7A41">
              <w:rPr>
                <w:i/>
                <w:sz w:val="22"/>
                <w:szCs w:val="22"/>
              </w:rPr>
              <w:t>Površinski kopovi</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J43</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0.08</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Pretplaninske bukove šume</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E61</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0.18</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Smrekove šume</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E73</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0.04</w:t>
            </w:r>
          </w:p>
        </w:tc>
      </w:tr>
      <w:tr w:rsidR="00A658EC" w:rsidRPr="002B7A41" w:rsidTr="00A658EC">
        <w:tc>
          <w:tcPr>
            <w:tcW w:w="6771" w:type="dxa"/>
            <w:shd w:val="clear" w:color="auto" w:fill="auto"/>
            <w:vAlign w:val="center"/>
          </w:tcPr>
          <w:p w:rsidR="00A658EC" w:rsidRPr="002B7A41" w:rsidRDefault="00A658EC" w:rsidP="00A658EC">
            <w:pPr>
              <w:rPr>
                <w:i/>
                <w:sz w:val="22"/>
                <w:szCs w:val="22"/>
              </w:rPr>
            </w:pPr>
            <w:r w:rsidRPr="002B7A41">
              <w:rPr>
                <w:i/>
                <w:sz w:val="22"/>
                <w:szCs w:val="22"/>
              </w:rPr>
              <w:t>Stalne stajačice</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A11</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0.04</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Subatlantski mezofilni travnjaci i brdske livade na karbonatnim tlima</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C33</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8.77</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Subatlantski mezofilni travnjaci i brdske livade na karbonatnim tlima / Europske suhe vrištine i travnjaci trave tvrdače</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C33/C34</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0.02</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Subatlantski mezofilni travnjaci i brdske livade na karbonatnim tlima / Mezofilne livade Srednje Europe</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C33/C23*</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0.27</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Submediteranski i epimediteranski suhi travnjaci</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C35</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5.06</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Submediteranski i epimediteranski suhi travnjaci / Dračici</w:t>
            </w:r>
          </w:p>
        </w:tc>
        <w:tc>
          <w:tcPr>
            <w:tcW w:w="1436" w:type="dxa"/>
            <w:shd w:val="clear" w:color="auto" w:fill="auto"/>
            <w:vAlign w:val="center"/>
          </w:tcPr>
          <w:p w:rsidR="00A658EC" w:rsidRPr="002B7A41" w:rsidRDefault="00A658EC" w:rsidP="00A658EC">
            <w:pPr>
              <w:rPr>
                <w:i/>
                <w:sz w:val="22"/>
                <w:szCs w:val="22"/>
              </w:rPr>
            </w:pPr>
            <w:r w:rsidRPr="002B7A41">
              <w:rPr>
                <w:b/>
                <w:i/>
                <w:sz w:val="22"/>
                <w:szCs w:val="22"/>
              </w:rPr>
              <w:t>C35/</w:t>
            </w:r>
            <w:r w:rsidRPr="002B7A41">
              <w:rPr>
                <w:i/>
                <w:sz w:val="22"/>
                <w:szCs w:val="22"/>
              </w:rPr>
              <w:t>D31</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0.07</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Submediteranski epimediteranski suhi travnjaci / Primorske, termofilne šume i šikare medunca</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C35/E35</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0.05</w:t>
            </w:r>
          </w:p>
        </w:tc>
      </w:tr>
      <w:tr w:rsidR="00A658EC" w:rsidRPr="002B7A41" w:rsidTr="00A658EC">
        <w:trPr>
          <w:trHeight w:val="220"/>
        </w:trPr>
        <w:tc>
          <w:tcPr>
            <w:tcW w:w="6771" w:type="dxa"/>
            <w:shd w:val="clear" w:color="auto" w:fill="auto"/>
            <w:vAlign w:val="center"/>
          </w:tcPr>
          <w:p w:rsidR="00A658EC" w:rsidRPr="002B7A41" w:rsidRDefault="00A658EC" w:rsidP="00A658EC">
            <w:pPr>
              <w:rPr>
                <w:i/>
                <w:sz w:val="22"/>
                <w:szCs w:val="22"/>
              </w:rPr>
            </w:pPr>
            <w:r w:rsidRPr="002B7A41">
              <w:rPr>
                <w:i/>
                <w:sz w:val="22"/>
                <w:szCs w:val="22"/>
              </w:rPr>
              <w:t>Urbanizirana seoska područja</w:t>
            </w:r>
          </w:p>
        </w:tc>
        <w:tc>
          <w:tcPr>
            <w:tcW w:w="1436" w:type="dxa"/>
            <w:shd w:val="clear" w:color="auto" w:fill="auto"/>
            <w:vAlign w:val="center"/>
          </w:tcPr>
          <w:p w:rsidR="00A658EC" w:rsidRPr="002B7A41" w:rsidRDefault="00A658EC" w:rsidP="00A658EC">
            <w:pPr>
              <w:rPr>
                <w:i/>
                <w:sz w:val="22"/>
                <w:szCs w:val="22"/>
              </w:rPr>
            </w:pPr>
            <w:r w:rsidRPr="002B7A41">
              <w:rPr>
                <w:i/>
                <w:sz w:val="22"/>
                <w:szCs w:val="22"/>
              </w:rPr>
              <w:t>J13</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0.01</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Vlažne livade submediteranske vegetacijske zone</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C25</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0.05</w:t>
            </w:r>
          </w:p>
        </w:tc>
      </w:tr>
      <w:tr w:rsidR="00A658EC" w:rsidRPr="002B7A41" w:rsidTr="00A658EC">
        <w:tc>
          <w:tcPr>
            <w:tcW w:w="6771" w:type="dxa"/>
            <w:shd w:val="clear" w:color="auto" w:fill="auto"/>
            <w:vAlign w:val="center"/>
          </w:tcPr>
          <w:p w:rsidR="00A658EC" w:rsidRPr="002B7A41" w:rsidRDefault="00A658EC" w:rsidP="00A658EC">
            <w:pPr>
              <w:rPr>
                <w:b/>
                <w:i/>
                <w:sz w:val="22"/>
                <w:szCs w:val="22"/>
              </w:rPr>
            </w:pPr>
            <w:r w:rsidRPr="002B7A41">
              <w:rPr>
                <w:b/>
                <w:i/>
                <w:sz w:val="22"/>
                <w:szCs w:val="22"/>
              </w:rPr>
              <w:t>Šume običnog i crnog bora na dolomitima</w:t>
            </w:r>
          </w:p>
        </w:tc>
        <w:tc>
          <w:tcPr>
            <w:tcW w:w="1436" w:type="dxa"/>
            <w:shd w:val="clear" w:color="auto" w:fill="auto"/>
            <w:vAlign w:val="center"/>
          </w:tcPr>
          <w:p w:rsidR="00A658EC" w:rsidRPr="002B7A41" w:rsidRDefault="00A658EC" w:rsidP="00A658EC">
            <w:pPr>
              <w:rPr>
                <w:b/>
                <w:i/>
                <w:sz w:val="22"/>
                <w:szCs w:val="22"/>
              </w:rPr>
            </w:pPr>
            <w:r w:rsidRPr="002B7A41">
              <w:rPr>
                <w:b/>
                <w:i/>
                <w:sz w:val="22"/>
                <w:szCs w:val="22"/>
              </w:rPr>
              <w:t>E74</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0.02</w:t>
            </w:r>
          </w:p>
        </w:tc>
      </w:tr>
      <w:tr w:rsidR="00A658EC" w:rsidRPr="002B7A41" w:rsidTr="00A658EC">
        <w:tc>
          <w:tcPr>
            <w:tcW w:w="6771" w:type="dxa"/>
            <w:shd w:val="clear" w:color="auto" w:fill="auto"/>
          </w:tcPr>
          <w:p w:rsidR="00A658EC" w:rsidRPr="002B7A41" w:rsidRDefault="00A658EC" w:rsidP="00A658EC">
            <w:pPr>
              <w:rPr>
                <w:i/>
                <w:sz w:val="22"/>
                <w:szCs w:val="22"/>
              </w:rPr>
            </w:pPr>
          </w:p>
        </w:tc>
        <w:tc>
          <w:tcPr>
            <w:tcW w:w="1436" w:type="dxa"/>
            <w:shd w:val="clear" w:color="auto" w:fill="auto"/>
            <w:vAlign w:val="center"/>
          </w:tcPr>
          <w:p w:rsidR="00A658EC" w:rsidRPr="002B7A41" w:rsidRDefault="00A658EC" w:rsidP="00A658EC">
            <w:pPr>
              <w:rPr>
                <w:i/>
                <w:sz w:val="22"/>
                <w:szCs w:val="22"/>
              </w:rPr>
            </w:pPr>
            <w:r w:rsidRPr="002B7A41">
              <w:rPr>
                <w:i/>
                <w:sz w:val="22"/>
                <w:szCs w:val="22"/>
              </w:rPr>
              <w:t>Ukupno:</w:t>
            </w:r>
          </w:p>
        </w:tc>
        <w:tc>
          <w:tcPr>
            <w:tcW w:w="1080" w:type="dxa"/>
            <w:shd w:val="clear" w:color="auto" w:fill="auto"/>
            <w:vAlign w:val="center"/>
          </w:tcPr>
          <w:p w:rsidR="00A658EC" w:rsidRPr="002B7A41" w:rsidRDefault="00A658EC" w:rsidP="00A658EC">
            <w:pPr>
              <w:rPr>
                <w:i/>
                <w:sz w:val="22"/>
                <w:szCs w:val="22"/>
              </w:rPr>
            </w:pPr>
            <w:r w:rsidRPr="002B7A41">
              <w:rPr>
                <w:i/>
                <w:sz w:val="22"/>
                <w:szCs w:val="22"/>
              </w:rPr>
              <w:t>100.00</w:t>
            </w:r>
          </w:p>
        </w:tc>
      </w:tr>
    </w:tbl>
    <w:p w:rsidR="00A658EC" w:rsidRPr="002B7A41" w:rsidRDefault="00A658EC" w:rsidP="00A658EC">
      <w:pPr>
        <w:rPr>
          <w:i/>
          <w:sz w:val="22"/>
          <w:szCs w:val="22"/>
        </w:rPr>
      </w:pPr>
      <w:r w:rsidRPr="002B7A41">
        <w:rPr>
          <w:i/>
          <w:sz w:val="22"/>
          <w:szCs w:val="22"/>
        </w:rPr>
        <w:t xml:space="preserve">Stijene i točila </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0"/>
        <w:gridCol w:w="2441"/>
      </w:tblGrid>
      <w:tr w:rsidR="00A658EC" w:rsidRPr="002B7A41" w:rsidTr="00A658EC">
        <w:trPr>
          <w:trHeight w:val="573"/>
        </w:trPr>
        <w:tc>
          <w:tcPr>
            <w:tcW w:w="6860" w:type="dxa"/>
            <w:shd w:val="clear" w:color="auto" w:fill="auto"/>
            <w:vAlign w:val="center"/>
          </w:tcPr>
          <w:p w:rsidR="00A658EC" w:rsidRPr="002B7A41" w:rsidRDefault="00A658EC" w:rsidP="00A658EC">
            <w:pPr>
              <w:rPr>
                <w:b/>
                <w:i/>
                <w:sz w:val="22"/>
                <w:szCs w:val="22"/>
              </w:rPr>
            </w:pPr>
            <w:r w:rsidRPr="002B7A41">
              <w:rPr>
                <w:b/>
                <w:i/>
                <w:sz w:val="22"/>
                <w:szCs w:val="22"/>
              </w:rPr>
              <w:t>Ilirsko-dinarske vapnenačke stijene / Gorska, pretplaninska i planinska točila</w:t>
            </w:r>
          </w:p>
        </w:tc>
        <w:tc>
          <w:tcPr>
            <w:tcW w:w="2441" w:type="dxa"/>
            <w:shd w:val="clear" w:color="auto" w:fill="auto"/>
            <w:vAlign w:val="center"/>
          </w:tcPr>
          <w:p w:rsidR="00A658EC" w:rsidRPr="002B7A41" w:rsidRDefault="00A658EC" w:rsidP="00A658EC">
            <w:pPr>
              <w:rPr>
                <w:b/>
                <w:i/>
                <w:sz w:val="22"/>
                <w:szCs w:val="22"/>
              </w:rPr>
            </w:pPr>
            <w:r w:rsidRPr="002B7A41">
              <w:rPr>
                <w:b/>
                <w:i/>
                <w:sz w:val="22"/>
                <w:szCs w:val="22"/>
              </w:rPr>
              <w:t>B133/B21</w:t>
            </w:r>
          </w:p>
        </w:tc>
      </w:tr>
      <w:tr w:rsidR="00A658EC" w:rsidRPr="002B7A41" w:rsidTr="00A658EC">
        <w:trPr>
          <w:trHeight w:val="586"/>
        </w:trPr>
        <w:tc>
          <w:tcPr>
            <w:tcW w:w="6860" w:type="dxa"/>
            <w:shd w:val="clear" w:color="auto" w:fill="auto"/>
            <w:vAlign w:val="center"/>
          </w:tcPr>
          <w:p w:rsidR="00A658EC" w:rsidRPr="002B7A41" w:rsidRDefault="00A658EC" w:rsidP="00A658EC">
            <w:pPr>
              <w:rPr>
                <w:b/>
                <w:i/>
                <w:sz w:val="22"/>
                <w:szCs w:val="22"/>
              </w:rPr>
            </w:pPr>
            <w:r w:rsidRPr="002B7A41">
              <w:rPr>
                <w:b/>
                <w:i/>
                <w:sz w:val="22"/>
                <w:szCs w:val="22"/>
              </w:rPr>
              <w:t>Brdske i gorske stijene Gorskog kotara i Istre</w:t>
            </w:r>
          </w:p>
        </w:tc>
        <w:tc>
          <w:tcPr>
            <w:tcW w:w="2441" w:type="dxa"/>
            <w:shd w:val="clear" w:color="auto" w:fill="auto"/>
            <w:vAlign w:val="center"/>
          </w:tcPr>
          <w:p w:rsidR="00A658EC" w:rsidRPr="002B7A41" w:rsidRDefault="00A658EC" w:rsidP="00A658EC">
            <w:pPr>
              <w:rPr>
                <w:b/>
                <w:i/>
                <w:sz w:val="22"/>
                <w:szCs w:val="22"/>
              </w:rPr>
            </w:pPr>
            <w:r w:rsidRPr="002B7A41">
              <w:rPr>
                <w:b/>
                <w:i/>
                <w:sz w:val="22"/>
                <w:szCs w:val="22"/>
              </w:rPr>
              <w:t>B132</w:t>
            </w:r>
          </w:p>
        </w:tc>
      </w:tr>
    </w:tbl>
    <w:p w:rsidR="00A658EC" w:rsidRPr="002B7A41" w:rsidRDefault="00A658EC" w:rsidP="00A658EC">
      <w:pPr>
        <w:ind w:left="720"/>
        <w:jc w:val="both"/>
        <w:rPr>
          <w:i/>
          <w:sz w:val="22"/>
          <w:szCs w:val="22"/>
        </w:rPr>
      </w:pPr>
    </w:p>
    <w:p w:rsidR="00A658EC" w:rsidRPr="002B7A41" w:rsidRDefault="00A658EC" w:rsidP="00A658EC">
      <w:pPr>
        <w:numPr>
          <w:ilvl w:val="0"/>
          <w:numId w:val="9"/>
        </w:numPr>
        <w:jc w:val="both"/>
        <w:rPr>
          <w:i/>
          <w:sz w:val="22"/>
          <w:szCs w:val="22"/>
        </w:rPr>
      </w:pPr>
      <w:r w:rsidRPr="002B7A41">
        <w:rPr>
          <w:i/>
          <w:sz w:val="22"/>
          <w:szCs w:val="22"/>
        </w:rPr>
        <w:t>Neobrasle i slabo obrasle obale tekućica</w:t>
      </w:r>
    </w:p>
    <w:p w:rsidR="00A658EC" w:rsidRPr="002B7A41" w:rsidRDefault="00A658EC" w:rsidP="00A658EC">
      <w:pPr>
        <w:numPr>
          <w:ilvl w:val="0"/>
          <w:numId w:val="9"/>
        </w:numPr>
        <w:jc w:val="both"/>
        <w:rPr>
          <w:i/>
          <w:sz w:val="22"/>
          <w:szCs w:val="22"/>
        </w:rPr>
      </w:pPr>
      <w:r w:rsidRPr="002B7A41">
        <w:rPr>
          <w:i/>
          <w:sz w:val="22"/>
          <w:szCs w:val="22"/>
        </w:rPr>
        <w:t>Brdske i gorske stijene Gorskog kotara i Istre (Sveza Moehringion muscosae Ht. et   H-ić.1962)</w:t>
      </w:r>
    </w:p>
    <w:p w:rsidR="00A658EC" w:rsidRPr="002B7A41" w:rsidRDefault="00A658EC" w:rsidP="00A658EC">
      <w:pPr>
        <w:numPr>
          <w:ilvl w:val="0"/>
          <w:numId w:val="9"/>
        </w:numPr>
        <w:jc w:val="both"/>
        <w:rPr>
          <w:i/>
          <w:sz w:val="22"/>
          <w:szCs w:val="22"/>
        </w:rPr>
      </w:pPr>
      <w:r w:rsidRPr="002B7A41">
        <w:rPr>
          <w:i/>
          <w:sz w:val="22"/>
          <w:szCs w:val="22"/>
        </w:rPr>
        <w:t>Ilirsko-dinarske vapnenačke stijene (Sveza Micromeriona croaticae Ht. 1931)</w:t>
      </w:r>
    </w:p>
    <w:p w:rsidR="00A658EC" w:rsidRPr="002B7A41" w:rsidRDefault="00A658EC" w:rsidP="00A658EC">
      <w:pPr>
        <w:numPr>
          <w:ilvl w:val="0"/>
          <w:numId w:val="9"/>
        </w:numPr>
        <w:jc w:val="both"/>
        <w:rPr>
          <w:i/>
          <w:sz w:val="22"/>
          <w:szCs w:val="22"/>
        </w:rPr>
      </w:pPr>
      <w:r w:rsidRPr="002B7A41">
        <w:rPr>
          <w:i/>
          <w:sz w:val="22"/>
          <w:szCs w:val="22"/>
        </w:rPr>
        <w:t>Gorska, pretplaninska i planinska točila (Sveza Silenion marginatae Lakušić 1968)</w:t>
      </w:r>
    </w:p>
    <w:p w:rsidR="00A658EC" w:rsidRPr="002B7A41" w:rsidRDefault="00A658EC" w:rsidP="00A658EC">
      <w:pPr>
        <w:numPr>
          <w:ilvl w:val="0"/>
          <w:numId w:val="9"/>
        </w:numPr>
        <w:jc w:val="both"/>
        <w:rPr>
          <w:i/>
          <w:sz w:val="22"/>
          <w:szCs w:val="22"/>
        </w:rPr>
      </w:pPr>
      <w:r w:rsidRPr="002B7A41">
        <w:rPr>
          <w:i/>
          <w:sz w:val="22"/>
          <w:szCs w:val="22"/>
        </w:rPr>
        <w:t>Mezofilne livade Srednje Europe (Red ARRHENTHERETALIA Pawl. 1928)</w:t>
      </w:r>
    </w:p>
    <w:p w:rsidR="00A658EC" w:rsidRPr="002B7A41" w:rsidRDefault="00A658EC" w:rsidP="00A658EC">
      <w:pPr>
        <w:numPr>
          <w:ilvl w:val="0"/>
          <w:numId w:val="9"/>
        </w:numPr>
        <w:jc w:val="both"/>
        <w:rPr>
          <w:i/>
          <w:sz w:val="22"/>
          <w:szCs w:val="22"/>
        </w:rPr>
      </w:pPr>
      <w:r w:rsidRPr="002B7A41">
        <w:rPr>
          <w:i/>
          <w:sz w:val="22"/>
          <w:szCs w:val="22"/>
        </w:rPr>
        <w:t>Vlažne livade submediteranske vegetacijske zone (Red TRIFOLIOHORDEETALIA H-ić. 1963)</w:t>
      </w:r>
    </w:p>
    <w:p w:rsidR="00A658EC" w:rsidRPr="002B7A41" w:rsidRDefault="00A658EC" w:rsidP="00A658EC">
      <w:pPr>
        <w:numPr>
          <w:ilvl w:val="0"/>
          <w:numId w:val="9"/>
        </w:numPr>
        <w:jc w:val="both"/>
        <w:rPr>
          <w:i/>
          <w:sz w:val="22"/>
          <w:szCs w:val="22"/>
        </w:rPr>
      </w:pPr>
      <w:r w:rsidRPr="002B7A41">
        <w:rPr>
          <w:i/>
          <w:sz w:val="22"/>
          <w:szCs w:val="22"/>
        </w:rPr>
        <w:t>Subatlantski mezofilni travnjaci i brdske livade na karbonatnim tlima (Red BROMETALIA ERECTI Br.-Bl. 1936)</w:t>
      </w:r>
    </w:p>
    <w:p w:rsidR="00A658EC" w:rsidRPr="002B7A41" w:rsidRDefault="00A658EC" w:rsidP="00A658EC">
      <w:pPr>
        <w:numPr>
          <w:ilvl w:val="0"/>
          <w:numId w:val="9"/>
        </w:numPr>
        <w:jc w:val="both"/>
        <w:rPr>
          <w:i/>
          <w:sz w:val="22"/>
          <w:szCs w:val="22"/>
        </w:rPr>
      </w:pPr>
      <w:r w:rsidRPr="002B7A41">
        <w:rPr>
          <w:i/>
          <w:sz w:val="22"/>
          <w:szCs w:val="22"/>
        </w:rPr>
        <w:t>Europske suhe vrištine i travnjaci trave tvrdače (Razred NARDOCALLUNETEA Preissling 1949)</w:t>
      </w:r>
    </w:p>
    <w:p w:rsidR="00A658EC" w:rsidRPr="002B7A41" w:rsidRDefault="00A658EC" w:rsidP="00A658EC">
      <w:pPr>
        <w:numPr>
          <w:ilvl w:val="0"/>
          <w:numId w:val="9"/>
        </w:numPr>
        <w:jc w:val="both"/>
        <w:rPr>
          <w:i/>
          <w:sz w:val="22"/>
          <w:szCs w:val="22"/>
        </w:rPr>
      </w:pPr>
      <w:r w:rsidRPr="002B7A41">
        <w:rPr>
          <w:i/>
          <w:sz w:val="22"/>
          <w:szCs w:val="22"/>
        </w:rPr>
        <w:t>Submediteranski i epimediteranski suhi travnjaci (Red SCORZONERETALIA VILLOSAE H-ić. 1975)</w:t>
      </w:r>
    </w:p>
    <w:p w:rsidR="00A658EC" w:rsidRPr="002B7A41" w:rsidRDefault="00A658EC" w:rsidP="00A658EC">
      <w:pPr>
        <w:numPr>
          <w:ilvl w:val="0"/>
          <w:numId w:val="9"/>
        </w:numPr>
        <w:jc w:val="both"/>
        <w:rPr>
          <w:i/>
          <w:sz w:val="22"/>
          <w:szCs w:val="22"/>
        </w:rPr>
      </w:pPr>
      <w:r w:rsidRPr="002B7A41">
        <w:rPr>
          <w:i/>
          <w:sz w:val="22"/>
          <w:szCs w:val="22"/>
        </w:rPr>
        <w:t>Mješovite hrastovo-grabove i čiste grabove šume (Sveza Erythronio-Carpinion (Horvat 1958) Marinček in Mucina et al. 1993)</w:t>
      </w:r>
    </w:p>
    <w:p w:rsidR="00A658EC" w:rsidRPr="002B7A41" w:rsidRDefault="00A658EC" w:rsidP="00A658EC">
      <w:pPr>
        <w:numPr>
          <w:ilvl w:val="0"/>
          <w:numId w:val="9"/>
        </w:numPr>
        <w:jc w:val="both"/>
        <w:rPr>
          <w:i/>
          <w:sz w:val="22"/>
          <w:szCs w:val="22"/>
        </w:rPr>
      </w:pPr>
      <w:r w:rsidRPr="002B7A41">
        <w:rPr>
          <w:i/>
          <w:sz w:val="22"/>
          <w:szCs w:val="22"/>
        </w:rPr>
        <w:t>Primorske, termofilne šume i šikare medunca (Sveza Ostryo-Carpinion orientalis Hr. (1954) 1959)</w:t>
      </w:r>
    </w:p>
    <w:p w:rsidR="00A658EC" w:rsidRPr="002B7A41" w:rsidRDefault="00A658EC" w:rsidP="00A658EC">
      <w:pPr>
        <w:numPr>
          <w:ilvl w:val="0"/>
          <w:numId w:val="9"/>
        </w:numPr>
        <w:jc w:val="both"/>
        <w:rPr>
          <w:i/>
          <w:sz w:val="22"/>
          <w:szCs w:val="22"/>
        </w:rPr>
      </w:pPr>
      <w:r w:rsidRPr="002B7A41">
        <w:rPr>
          <w:i/>
          <w:sz w:val="22"/>
          <w:szCs w:val="22"/>
        </w:rPr>
        <w:t>Mezofilne i neutrofilne čiste bukove šume (Podsveza Lamio orvalae-Fagenion Borhidi ex Marinček et al. 1993)</w:t>
      </w:r>
    </w:p>
    <w:p w:rsidR="00A658EC" w:rsidRPr="002B7A41" w:rsidRDefault="00A658EC" w:rsidP="00A658EC">
      <w:pPr>
        <w:numPr>
          <w:ilvl w:val="0"/>
          <w:numId w:val="9"/>
        </w:numPr>
        <w:jc w:val="both"/>
        <w:rPr>
          <w:i/>
          <w:sz w:val="22"/>
          <w:szCs w:val="22"/>
        </w:rPr>
      </w:pPr>
      <w:r w:rsidRPr="002B7A41">
        <w:rPr>
          <w:i/>
          <w:sz w:val="22"/>
          <w:szCs w:val="22"/>
        </w:rPr>
        <w:t>Dinarske bukovo-jelove šume (As. Omphalodo-Fagetum (Tregubov 1957) Marinček et al. 1993)</w:t>
      </w:r>
    </w:p>
    <w:p w:rsidR="00A658EC" w:rsidRPr="002B7A41" w:rsidRDefault="00A658EC" w:rsidP="00A658EC">
      <w:pPr>
        <w:numPr>
          <w:ilvl w:val="0"/>
          <w:numId w:val="9"/>
        </w:numPr>
        <w:jc w:val="both"/>
        <w:rPr>
          <w:i/>
          <w:sz w:val="22"/>
          <w:szCs w:val="22"/>
        </w:rPr>
      </w:pPr>
      <w:r w:rsidRPr="002B7A41">
        <w:rPr>
          <w:i/>
          <w:sz w:val="22"/>
          <w:szCs w:val="22"/>
        </w:rPr>
        <w:t>Pretplaninske bukove šume (Podsveza Saxifrago rotundifolii-Fagenion Merinček 1993)</w:t>
      </w:r>
    </w:p>
    <w:p w:rsidR="00A658EC" w:rsidRPr="002B7A41" w:rsidRDefault="00A658EC" w:rsidP="00A658EC">
      <w:pPr>
        <w:numPr>
          <w:ilvl w:val="0"/>
          <w:numId w:val="9"/>
        </w:numPr>
        <w:jc w:val="both"/>
        <w:rPr>
          <w:i/>
          <w:sz w:val="22"/>
          <w:szCs w:val="22"/>
        </w:rPr>
      </w:pPr>
      <w:r w:rsidRPr="002B7A41">
        <w:rPr>
          <w:i/>
          <w:sz w:val="22"/>
          <w:szCs w:val="22"/>
        </w:rPr>
        <w:t>Smrekove šume (Sveza Piceion Pawl. in Pawlowski et al. 1928)</w:t>
      </w:r>
    </w:p>
    <w:p w:rsidR="00A658EC" w:rsidRPr="002B7A41" w:rsidRDefault="00A658EC" w:rsidP="00A658EC">
      <w:pPr>
        <w:numPr>
          <w:ilvl w:val="0"/>
          <w:numId w:val="9"/>
        </w:numPr>
        <w:jc w:val="both"/>
        <w:rPr>
          <w:i/>
          <w:sz w:val="22"/>
          <w:szCs w:val="22"/>
        </w:rPr>
      </w:pPr>
      <w:r w:rsidRPr="002B7A41">
        <w:rPr>
          <w:i/>
          <w:sz w:val="22"/>
          <w:szCs w:val="22"/>
        </w:rPr>
        <w:t>Šume običnog i crnog bora na dolomitima (Sveza Fraxino orni-Ericion Ht. 1958). “</w:t>
      </w:r>
    </w:p>
    <w:p w:rsidR="00A658EC" w:rsidRPr="002B7A41" w:rsidRDefault="00A658EC" w:rsidP="00A658EC">
      <w:pPr>
        <w:jc w:val="both"/>
        <w:rPr>
          <w:i/>
          <w:sz w:val="22"/>
          <w:szCs w:val="22"/>
        </w:rPr>
      </w:pPr>
    </w:p>
    <w:p w:rsidR="00A658EC" w:rsidRPr="002B7A41" w:rsidRDefault="00A658EC" w:rsidP="00A658EC">
      <w:pPr>
        <w:jc w:val="both"/>
        <w:rPr>
          <w:b/>
          <w:sz w:val="22"/>
          <w:szCs w:val="22"/>
        </w:rPr>
      </w:pPr>
      <w:r w:rsidRPr="002B7A41">
        <w:rPr>
          <w:sz w:val="22"/>
          <w:szCs w:val="22"/>
        </w:rPr>
        <w:t xml:space="preserve">Poglavlje: </w:t>
      </w:r>
      <w:r w:rsidRPr="002B7A41">
        <w:rPr>
          <w:b/>
          <w:sz w:val="22"/>
          <w:szCs w:val="22"/>
        </w:rPr>
        <w:t>6.2. Zaštita  kulturne baštine</w:t>
      </w:r>
    </w:p>
    <w:p w:rsidR="00A658EC" w:rsidRPr="002B7A41" w:rsidRDefault="00A658EC" w:rsidP="00A658EC">
      <w:pPr>
        <w:jc w:val="center"/>
        <w:rPr>
          <w:b/>
          <w:sz w:val="22"/>
          <w:szCs w:val="22"/>
        </w:rPr>
      </w:pPr>
      <w:r w:rsidRPr="002B7A41">
        <w:rPr>
          <w:b/>
          <w:sz w:val="22"/>
          <w:szCs w:val="22"/>
        </w:rPr>
        <w:t>Članak 16.</w:t>
      </w:r>
    </w:p>
    <w:p w:rsidR="00A658EC" w:rsidRPr="002B7A41" w:rsidRDefault="00A658EC" w:rsidP="00A658EC">
      <w:pPr>
        <w:jc w:val="both"/>
        <w:rPr>
          <w:sz w:val="22"/>
          <w:szCs w:val="22"/>
        </w:rPr>
      </w:pPr>
      <w:r w:rsidRPr="002B7A41">
        <w:rPr>
          <w:sz w:val="22"/>
          <w:szCs w:val="22"/>
        </w:rPr>
        <w:t>U članku 89. stavak 5 mijenja se i glasi:</w:t>
      </w:r>
    </w:p>
    <w:p w:rsidR="00A658EC" w:rsidRPr="002B7A41" w:rsidRDefault="00A658EC" w:rsidP="00A658EC">
      <w:pPr>
        <w:jc w:val="both"/>
        <w:rPr>
          <w:i/>
          <w:sz w:val="22"/>
          <w:szCs w:val="22"/>
        </w:rPr>
      </w:pPr>
      <w:r w:rsidRPr="002B7A41">
        <w:rPr>
          <w:i/>
          <w:sz w:val="22"/>
          <w:szCs w:val="22"/>
        </w:rPr>
        <w:t>„(5)</w:t>
      </w:r>
      <w:r w:rsidRPr="002B7A41">
        <w:rPr>
          <w:sz w:val="22"/>
          <w:szCs w:val="22"/>
        </w:rPr>
        <w:t xml:space="preserve"> </w:t>
      </w:r>
      <w:r w:rsidRPr="002B7A41">
        <w:rPr>
          <w:i/>
          <w:sz w:val="22"/>
          <w:szCs w:val="22"/>
        </w:rPr>
        <w:t>Prethodno odobrenje potrebno je ishoditi za sve građevinske radove u sladu sa Zakonom o zaštiti i očuvanju kulturnih dobara (NN 69/99, 151/03, 157/03, 100/04, 87/09, 88/10, 69/11, 25/12, 136/12, 157/13 i 152/14).“</w:t>
      </w:r>
    </w:p>
    <w:p w:rsidR="00A658EC" w:rsidRPr="002B7A41" w:rsidRDefault="00A658EC" w:rsidP="00A658EC">
      <w:pPr>
        <w:jc w:val="both"/>
        <w:rPr>
          <w:sz w:val="22"/>
          <w:szCs w:val="22"/>
        </w:rPr>
      </w:pPr>
    </w:p>
    <w:p w:rsidR="00A658EC" w:rsidRPr="002B7A41" w:rsidRDefault="00A658EC" w:rsidP="00A658EC">
      <w:pPr>
        <w:jc w:val="both"/>
        <w:rPr>
          <w:sz w:val="22"/>
          <w:szCs w:val="22"/>
        </w:rPr>
      </w:pPr>
      <w:r w:rsidRPr="002B7A41">
        <w:rPr>
          <w:sz w:val="22"/>
          <w:szCs w:val="22"/>
        </w:rPr>
        <w:t>U članku 89. stavku 6 riječi:</w:t>
      </w:r>
    </w:p>
    <w:p w:rsidR="00A658EC" w:rsidRPr="002B7A41" w:rsidRDefault="00A658EC" w:rsidP="00A658EC">
      <w:pPr>
        <w:jc w:val="both"/>
        <w:rPr>
          <w:i/>
          <w:sz w:val="22"/>
          <w:szCs w:val="22"/>
        </w:rPr>
      </w:pPr>
      <w:r w:rsidRPr="002B7A41">
        <w:rPr>
          <w:i/>
          <w:sz w:val="22"/>
          <w:szCs w:val="22"/>
        </w:rPr>
        <w:t>- posebne uvjete ( u postupku izdavanja lokacijske dozvole )</w:t>
      </w:r>
    </w:p>
    <w:p w:rsidR="00A658EC" w:rsidRPr="002B7A41" w:rsidRDefault="00A658EC" w:rsidP="00A658EC">
      <w:pPr>
        <w:jc w:val="both"/>
        <w:rPr>
          <w:i/>
          <w:sz w:val="22"/>
          <w:szCs w:val="22"/>
        </w:rPr>
      </w:pPr>
      <w:r w:rsidRPr="002B7A41">
        <w:rPr>
          <w:i/>
          <w:sz w:val="22"/>
          <w:szCs w:val="22"/>
        </w:rPr>
        <w:t>- prethodno odobrenje (u postupku izdavanja građevne dozvole )</w:t>
      </w:r>
    </w:p>
    <w:p w:rsidR="00A658EC" w:rsidRPr="002B7A41" w:rsidRDefault="00A658EC" w:rsidP="00A658EC">
      <w:pPr>
        <w:jc w:val="both"/>
        <w:rPr>
          <w:i/>
          <w:sz w:val="22"/>
          <w:szCs w:val="22"/>
        </w:rPr>
      </w:pPr>
      <w:r w:rsidRPr="002B7A41">
        <w:rPr>
          <w:sz w:val="22"/>
          <w:szCs w:val="22"/>
        </w:rPr>
        <w:t xml:space="preserve"> zamjenjuju se riječima: </w:t>
      </w:r>
    </w:p>
    <w:p w:rsidR="00A658EC" w:rsidRPr="002B7A41" w:rsidRDefault="00A658EC" w:rsidP="00A658EC">
      <w:pPr>
        <w:jc w:val="both"/>
        <w:rPr>
          <w:i/>
          <w:sz w:val="22"/>
          <w:szCs w:val="22"/>
        </w:rPr>
      </w:pPr>
      <w:r w:rsidRPr="002B7A41">
        <w:rPr>
          <w:i/>
          <w:sz w:val="22"/>
          <w:szCs w:val="22"/>
        </w:rPr>
        <w:t>- posebne uvjete temeljem Zakona o prostornom uređenju ,</w:t>
      </w:r>
    </w:p>
    <w:p w:rsidR="00A658EC" w:rsidRPr="002B7A41" w:rsidRDefault="00A658EC" w:rsidP="00A658EC">
      <w:pPr>
        <w:jc w:val="both"/>
        <w:rPr>
          <w:i/>
          <w:sz w:val="22"/>
          <w:szCs w:val="22"/>
        </w:rPr>
      </w:pPr>
      <w:r w:rsidRPr="002B7A41">
        <w:rPr>
          <w:i/>
          <w:sz w:val="22"/>
          <w:szCs w:val="22"/>
        </w:rPr>
        <w:t>- odobrenje (u postupku izdavanja potvrde glavnog projekta , temeljem Zakona o gradnji.),</w:t>
      </w:r>
    </w:p>
    <w:p w:rsidR="00A658EC" w:rsidRPr="002B7A41" w:rsidRDefault="00A658EC" w:rsidP="00A658EC">
      <w:pPr>
        <w:jc w:val="both"/>
        <w:rPr>
          <w:sz w:val="22"/>
          <w:szCs w:val="22"/>
        </w:rPr>
      </w:pPr>
    </w:p>
    <w:p w:rsidR="00A658EC" w:rsidRPr="002B7A41" w:rsidRDefault="00A658EC" w:rsidP="00A658EC">
      <w:pPr>
        <w:jc w:val="both"/>
        <w:rPr>
          <w:sz w:val="22"/>
          <w:szCs w:val="22"/>
        </w:rPr>
      </w:pPr>
      <w:r w:rsidRPr="002B7A41">
        <w:rPr>
          <w:sz w:val="22"/>
          <w:szCs w:val="22"/>
        </w:rPr>
        <w:t>U članku 89. stavak 7 mijenja se i glasi:</w:t>
      </w:r>
    </w:p>
    <w:p w:rsidR="00A658EC" w:rsidRPr="002B7A41" w:rsidRDefault="00A658EC" w:rsidP="00A658EC">
      <w:pPr>
        <w:jc w:val="both"/>
        <w:rPr>
          <w:i/>
          <w:sz w:val="22"/>
          <w:szCs w:val="22"/>
        </w:rPr>
      </w:pPr>
      <w:r w:rsidRPr="002B7A41">
        <w:rPr>
          <w:i/>
          <w:sz w:val="22"/>
          <w:szCs w:val="22"/>
        </w:rPr>
        <w:t>„(7)</w:t>
      </w:r>
      <w:r w:rsidRPr="002B7A41">
        <w:rPr>
          <w:sz w:val="22"/>
          <w:szCs w:val="22"/>
        </w:rPr>
        <w:t xml:space="preserve"> </w:t>
      </w:r>
      <w:r w:rsidRPr="002B7A41">
        <w:rPr>
          <w:i/>
          <w:sz w:val="22"/>
          <w:szCs w:val="22"/>
        </w:rPr>
        <w:t>U slučaju izmjene važećeg zakona (Zakona o prostornom uređenju.) mjere zaštite utvrdit će nadležno tijelo na zahtjev stranke adekvatnim aktom, prije izdavanja prethodnog odobrenja. “</w:t>
      </w:r>
    </w:p>
    <w:p w:rsidR="00A658EC" w:rsidRPr="002B7A41" w:rsidRDefault="00A658EC" w:rsidP="00A658EC">
      <w:pPr>
        <w:jc w:val="both"/>
        <w:rPr>
          <w:i/>
          <w:sz w:val="22"/>
          <w:szCs w:val="22"/>
        </w:rPr>
      </w:pPr>
    </w:p>
    <w:p w:rsidR="00A658EC" w:rsidRPr="002B7A41" w:rsidRDefault="00A658EC" w:rsidP="00A658EC">
      <w:pPr>
        <w:jc w:val="both"/>
        <w:rPr>
          <w:i/>
          <w:sz w:val="22"/>
          <w:szCs w:val="22"/>
        </w:rPr>
      </w:pPr>
    </w:p>
    <w:p w:rsidR="00A658EC" w:rsidRPr="002B7A41" w:rsidRDefault="00A658EC" w:rsidP="00A658EC">
      <w:pPr>
        <w:jc w:val="both"/>
        <w:rPr>
          <w:b/>
          <w:caps/>
          <w:sz w:val="22"/>
          <w:szCs w:val="22"/>
        </w:rPr>
      </w:pPr>
      <w:r w:rsidRPr="002B7A41">
        <w:rPr>
          <w:sz w:val="22"/>
          <w:szCs w:val="22"/>
        </w:rPr>
        <w:t xml:space="preserve">Poglavlje: </w:t>
      </w:r>
      <w:r w:rsidRPr="002B7A41">
        <w:rPr>
          <w:b/>
          <w:sz w:val="22"/>
          <w:szCs w:val="22"/>
        </w:rPr>
        <w:t xml:space="preserve">8. </w:t>
      </w:r>
      <w:r w:rsidRPr="002B7A41">
        <w:rPr>
          <w:b/>
          <w:sz w:val="22"/>
          <w:szCs w:val="22"/>
        </w:rPr>
        <w:tab/>
        <w:t xml:space="preserve">Mjere sprečavanja nepovoljnih utjecaja na okoliš </w:t>
      </w:r>
    </w:p>
    <w:p w:rsidR="00A658EC" w:rsidRPr="002B7A41" w:rsidRDefault="00A658EC" w:rsidP="00A658EC">
      <w:pPr>
        <w:jc w:val="both"/>
        <w:rPr>
          <w:sz w:val="22"/>
          <w:szCs w:val="22"/>
        </w:rPr>
      </w:pPr>
    </w:p>
    <w:p w:rsidR="00A658EC" w:rsidRPr="002B7A41" w:rsidRDefault="00A658EC" w:rsidP="00A658EC">
      <w:pPr>
        <w:jc w:val="center"/>
        <w:rPr>
          <w:b/>
          <w:sz w:val="22"/>
          <w:szCs w:val="22"/>
        </w:rPr>
      </w:pPr>
      <w:r w:rsidRPr="002B7A41">
        <w:rPr>
          <w:b/>
          <w:sz w:val="22"/>
          <w:szCs w:val="22"/>
        </w:rPr>
        <w:t>Članak 17.</w:t>
      </w:r>
    </w:p>
    <w:p w:rsidR="00A658EC" w:rsidRPr="002B7A41" w:rsidRDefault="00A658EC" w:rsidP="00A658EC">
      <w:pPr>
        <w:jc w:val="both"/>
        <w:rPr>
          <w:sz w:val="22"/>
          <w:szCs w:val="22"/>
        </w:rPr>
      </w:pPr>
      <w:r w:rsidRPr="002B7A41">
        <w:rPr>
          <w:sz w:val="22"/>
          <w:szCs w:val="22"/>
        </w:rPr>
        <w:lastRenderedPageBreak/>
        <w:t>U poglavlju 8. Mjere sprečavanja nepovoljnih utjecaja na okoliš članak 96. mijenja se i glasi:</w:t>
      </w:r>
    </w:p>
    <w:p w:rsidR="00A658EC" w:rsidRPr="002B7A41" w:rsidRDefault="00A658EC" w:rsidP="00A658EC">
      <w:pPr>
        <w:jc w:val="both"/>
        <w:rPr>
          <w:i/>
          <w:sz w:val="22"/>
          <w:szCs w:val="22"/>
        </w:rPr>
      </w:pPr>
      <w:r w:rsidRPr="002B7A41">
        <w:rPr>
          <w:i/>
          <w:sz w:val="22"/>
          <w:szCs w:val="22"/>
        </w:rPr>
        <w:t xml:space="preserve">„(1) U postupku daljnje detaljnije razrade ovog plana, te prilikom projektiranja i izvođenja treba primjenjivati odredbe: Zakona o zaštiti i spašavanju (NN br. 174/04 i,79/07,38/09), Zakona o izmjenama i dopunama Zakona o unutarnjim poslovima (NN br. 76/94, 161/98, 29/00 i 53/00), Pravilnika o mjerama zaštite od elementarnih nepogoda i ratnih opasnosti u prostornom planiranju i uređivanju prostora (NN br. 29/83, 36/85 i 42/86), </w:t>
      </w:r>
      <w:r w:rsidRPr="002B7A41">
        <w:rPr>
          <w:rFonts w:eastAsia="Calibri"/>
          <w:i/>
          <w:sz w:val="22"/>
          <w:szCs w:val="22"/>
          <w:lang w:eastAsia="en-US"/>
        </w:rPr>
        <w:t xml:space="preserve">Pravilnik o metodologiji za izradu procjena ugroženosti i planova zaštite i spašavanja (NN – 30/14M 67/14)Pravilnik o tehničkim normativima za skloništa (Sl. List – 55/83), Pravilnik o postupku uzbunjivanja stanovništva (NN – 47/06, 110/11), </w:t>
      </w:r>
      <w:r w:rsidRPr="002B7A41">
        <w:rPr>
          <w:i/>
          <w:sz w:val="22"/>
          <w:szCs w:val="22"/>
        </w:rPr>
        <w:t xml:space="preserve">Pravilnika o kriterijima za gradove i naseljena mjesta u kojima se moraju graditi skloništa i drugi zaštitni objekti (NN br. 2/91), Pravilnika o postupku uzbunjivanja stanovništva (NN br. 47/06), Zakona o elementarnim nepogodama (NN br. 30/94, 68/98, 61/00, 32/02 i 100/04), Zakona o zaštiti od požara (NN br. 58/93, 33/05 i 107/07), </w:t>
      </w:r>
      <w:r w:rsidRPr="002B7A41">
        <w:rPr>
          <w:rFonts w:eastAsia="Calibri"/>
          <w:i/>
          <w:sz w:val="22"/>
          <w:szCs w:val="22"/>
          <w:lang w:eastAsia="en-US"/>
        </w:rPr>
        <w:t xml:space="preserve">Zakon o prostornom uređenju (NN 153/13) te Zakon o gradnji (NN 153/13),  </w:t>
      </w:r>
      <w:r w:rsidRPr="002B7A41">
        <w:rPr>
          <w:i/>
          <w:sz w:val="22"/>
          <w:szCs w:val="22"/>
        </w:rPr>
        <w:t>Zakona o zaštiti od požara, Pravilnika o hidrantskoj mreži za gašenje požara (NN 8/06), te Pravilnika o uvjetima za vatrogasne pristupe (NN 35/94, 123/03. 142/03), Pravilnikom o temeljnim zahtjevima za zaštitu od požara elektroenergetskih postrojenja i uređaja (NN 146/05).</w:t>
      </w:r>
    </w:p>
    <w:p w:rsidR="00A658EC" w:rsidRPr="002B7A41" w:rsidRDefault="00A658EC" w:rsidP="00A658EC">
      <w:pPr>
        <w:jc w:val="both"/>
        <w:rPr>
          <w:i/>
          <w:sz w:val="22"/>
          <w:szCs w:val="22"/>
        </w:rPr>
      </w:pPr>
      <w:r w:rsidRPr="002B7A41">
        <w:rPr>
          <w:i/>
          <w:sz w:val="22"/>
          <w:szCs w:val="22"/>
        </w:rPr>
        <w:t xml:space="preserve"> Sve vatrogasne pristupe, te površine za rad vatrogasnog vozila treba izvesti u skladu s odredbama Pravilnika o uvjetima za vatrogasne pristupe (NN 142/03).</w:t>
      </w:r>
    </w:p>
    <w:p w:rsidR="00A658EC" w:rsidRPr="002B7A41" w:rsidRDefault="00A658EC" w:rsidP="00A658EC">
      <w:pPr>
        <w:jc w:val="both"/>
        <w:rPr>
          <w:i/>
          <w:sz w:val="22"/>
          <w:szCs w:val="22"/>
        </w:rPr>
      </w:pPr>
    </w:p>
    <w:p w:rsidR="00A658EC" w:rsidRPr="002B7A41" w:rsidRDefault="00A658EC" w:rsidP="00A658EC">
      <w:pPr>
        <w:jc w:val="both"/>
        <w:rPr>
          <w:sz w:val="22"/>
          <w:szCs w:val="22"/>
        </w:rPr>
      </w:pPr>
      <w:r w:rsidRPr="002B7A41">
        <w:rPr>
          <w:i/>
          <w:sz w:val="22"/>
          <w:szCs w:val="22"/>
        </w:rPr>
        <w:t xml:space="preserve">(2) </w:t>
      </w:r>
      <w:r w:rsidRPr="002B7A41">
        <w:rPr>
          <w:b/>
          <w:bCs/>
          <w:i/>
          <w:sz w:val="22"/>
          <w:szCs w:val="22"/>
        </w:rPr>
        <w:t>Zaštita od štetnog djelovanja voda</w:t>
      </w:r>
    </w:p>
    <w:p w:rsidR="00A658EC" w:rsidRPr="002B7A41" w:rsidRDefault="00A658EC" w:rsidP="00061BF4">
      <w:pPr>
        <w:numPr>
          <w:ilvl w:val="0"/>
          <w:numId w:val="46"/>
        </w:numPr>
        <w:rPr>
          <w:i/>
          <w:sz w:val="22"/>
          <w:szCs w:val="22"/>
        </w:rPr>
      </w:pPr>
      <w:r w:rsidRPr="002B7A41">
        <w:rPr>
          <w:i/>
          <w:sz w:val="22"/>
          <w:szCs w:val="22"/>
        </w:rPr>
        <w:t>Sustav uređenja vodotoka i zaštite od štetnog djelovanja voda dio je cjelovitog sustava uređenja vodotoka i obrane od poplava na vodama slivnog područja „Lika“..</w:t>
      </w:r>
    </w:p>
    <w:p w:rsidR="00A658EC" w:rsidRPr="002B7A41" w:rsidRDefault="00A658EC" w:rsidP="00061BF4">
      <w:pPr>
        <w:numPr>
          <w:ilvl w:val="0"/>
          <w:numId w:val="46"/>
        </w:numPr>
        <w:jc w:val="both"/>
        <w:rPr>
          <w:i/>
          <w:sz w:val="22"/>
          <w:szCs w:val="22"/>
        </w:rPr>
      </w:pPr>
      <w:r w:rsidRPr="002B7A41">
        <w:rPr>
          <w:i/>
          <w:sz w:val="22"/>
          <w:szCs w:val="22"/>
        </w:rPr>
        <w:t xml:space="preserve">Do utvrđivanja inundacijskog područja (javnog vodnog dobra i vodnog dobra), širina koridora vodotoka obuhvaća prirodno ili uređeno korito vodotoka s  obostranim pojasom širine 10,0 m mjereno od gornjeg ruba korita vanjske nožice nasipa ili vanjskog ruba građevine uređenja toka. </w:t>
      </w:r>
    </w:p>
    <w:p w:rsidR="00A658EC" w:rsidRPr="002B7A41" w:rsidRDefault="00A658EC" w:rsidP="00061BF4">
      <w:pPr>
        <w:numPr>
          <w:ilvl w:val="0"/>
          <w:numId w:val="46"/>
        </w:numPr>
        <w:jc w:val="both"/>
        <w:rPr>
          <w:i/>
          <w:sz w:val="22"/>
          <w:szCs w:val="22"/>
        </w:rPr>
      </w:pPr>
      <w:r w:rsidRPr="002B7A41">
        <w:rPr>
          <w:i/>
          <w:sz w:val="22"/>
          <w:szCs w:val="22"/>
        </w:rPr>
        <w:t>Unutar navedenog korita planira se dogradnja sustava uređenja vodotoka i zaštite od poplava, njegova mjestimična rekonstrukcija, sanacija i redovno održavanje korita i vodnih građevina .</w:t>
      </w:r>
    </w:p>
    <w:p w:rsidR="00A658EC" w:rsidRPr="002B7A41" w:rsidRDefault="00A658EC" w:rsidP="00061BF4">
      <w:pPr>
        <w:numPr>
          <w:ilvl w:val="0"/>
          <w:numId w:val="46"/>
        </w:numPr>
        <w:jc w:val="both"/>
        <w:rPr>
          <w:i/>
          <w:sz w:val="22"/>
          <w:szCs w:val="22"/>
        </w:rPr>
      </w:pPr>
      <w:r w:rsidRPr="002B7A41">
        <w:rPr>
          <w:i/>
          <w:sz w:val="22"/>
          <w:szCs w:val="22"/>
        </w:rPr>
        <w:t>Na zemljištu iznad natkrivenih vodotoka nije dozvoljena gradnja, osim gradnje javnih površina: prometnica, parkova i trgova.</w:t>
      </w:r>
    </w:p>
    <w:p w:rsidR="00A658EC" w:rsidRPr="002B7A41" w:rsidRDefault="00A658EC" w:rsidP="00061BF4">
      <w:pPr>
        <w:numPr>
          <w:ilvl w:val="0"/>
          <w:numId w:val="46"/>
        </w:numPr>
        <w:jc w:val="both"/>
        <w:rPr>
          <w:i/>
          <w:sz w:val="22"/>
          <w:szCs w:val="22"/>
        </w:rPr>
      </w:pPr>
      <w:r w:rsidRPr="002B7A41">
        <w:rPr>
          <w:i/>
          <w:sz w:val="22"/>
          <w:szCs w:val="22"/>
        </w:rPr>
        <w:t>Uređenje vodotoka provodi se na temelju planova Hrvatskih voda, usklađenim sa Strategijom upravljanja vodama .</w:t>
      </w:r>
    </w:p>
    <w:p w:rsidR="00A658EC" w:rsidRPr="002B7A41" w:rsidRDefault="00A658EC" w:rsidP="00061BF4">
      <w:pPr>
        <w:numPr>
          <w:ilvl w:val="0"/>
          <w:numId w:val="46"/>
        </w:numPr>
        <w:jc w:val="both"/>
        <w:rPr>
          <w:i/>
          <w:sz w:val="22"/>
          <w:szCs w:val="22"/>
        </w:rPr>
      </w:pPr>
      <w:r w:rsidRPr="002B7A41">
        <w:rPr>
          <w:i/>
          <w:sz w:val="22"/>
          <w:szCs w:val="22"/>
        </w:rPr>
        <w:t>Korištenje koridora i svi zahvati kojima nije svrha osiguranje protočnosti mogu se vršiti samo sukladno Zakonu o vodama (NN 107/75, 150/05, 153/09) .</w:t>
      </w:r>
    </w:p>
    <w:p w:rsidR="00A658EC" w:rsidRPr="002B7A41" w:rsidRDefault="00A658EC" w:rsidP="00061BF4">
      <w:pPr>
        <w:numPr>
          <w:ilvl w:val="0"/>
          <w:numId w:val="46"/>
        </w:numPr>
        <w:jc w:val="both"/>
        <w:rPr>
          <w:i/>
          <w:sz w:val="22"/>
          <w:szCs w:val="22"/>
        </w:rPr>
      </w:pPr>
      <w:r w:rsidRPr="002B7A41">
        <w:rPr>
          <w:i/>
          <w:sz w:val="22"/>
          <w:szCs w:val="22"/>
        </w:rPr>
        <w:t>Radi preciznijeg utvrđivanja koridora sustava uređenja vodotoka  i zaštite od bujičnih voda, planira se za sve vodotoke utvrditi inundacijsko područje, te javno vodno i vodno dobro.</w:t>
      </w:r>
    </w:p>
    <w:p w:rsidR="00A658EC" w:rsidRPr="002B7A41" w:rsidRDefault="00A658EC" w:rsidP="00061BF4">
      <w:pPr>
        <w:numPr>
          <w:ilvl w:val="0"/>
          <w:numId w:val="46"/>
        </w:numPr>
        <w:jc w:val="both"/>
        <w:rPr>
          <w:i/>
          <w:sz w:val="22"/>
          <w:szCs w:val="22"/>
        </w:rPr>
      </w:pPr>
      <w:r w:rsidRPr="002B7A41">
        <w:rPr>
          <w:i/>
          <w:sz w:val="22"/>
          <w:szCs w:val="22"/>
        </w:rPr>
        <w:t>Do utvrđivanja vodnog dobra i javnog vodnog dobra, kao mjerodavni kartografski podaci uzimaju se oni iz karata ovog Plana.</w:t>
      </w:r>
    </w:p>
    <w:p w:rsidR="00A658EC" w:rsidRPr="002B7A41" w:rsidRDefault="00A658EC" w:rsidP="00061BF4">
      <w:pPr>
        <w:numPr>
          <w:ilvl w:val="0"/>
          <w:numId w:val="46"/>
        </w:numPr>
        <w:jc w:val="both"/>
        <w:rPr>
          <w:i/>
          <w:sz w:val="22"/>
          <w:szCs w:val="22"/>
        </w:rPr>
      </w:pPr>
      <w:r w:rsidRPr="002B7A41">
        <w:rPr>
          <w:i/>
          <w:sz w:val="22"/>
          <w:szCs w:val="22"/>
        </w:rPr>
        <w:t>Obrana od poplava provodi se temeljem  Operativnog plana obrane od poplava na vodama I. reda - područje županije Ličko senjske, Pravilnika za upravljanje hidroenergetskim sustavom HE Senj i Plana obrane od poplava na vodama II. reda Ličko-senjske županije.</w:t>
      </w:r>
    </w:p>
    <w:p w:rsidR="00A658EC" w:rsidRPr="002B7A41" w:rsidRDefault="00A658EC" w:rsidP="00061BF4">
      <w:pPr>
        <w:numPr>
          <w:ilvl w:val="0"/>
          <w:numId w:val="46"/>
        </w:numPr>
        <w:jc w:val="both"/>
        <w:rPr>
          <w:i/>
          <w:sz w:val="22"/>
          <w:szCs w:val="22"/>
        </w:rPr>
      </w:pPr>
      <w:r w:rsidRPr="002B7A41">
        <w:rPr>
          <w:i/>
          <w:sz w:val="22"/>
          <w:szCs w:val="22"/>
        </w:rPr>
        <w:t>Prije izrade tehničke dokumentacije za gradnju pojedinih građevina na području obuhvata plana, ovisno o namjeni građevine, investitor je dužan ishoditi vodopravne uvjete, sukladno čl.122. Zakona o vodama (NN 107/95,150/05, 153/09). Uz zahtjev za izdavanje vodopravnih  uvjeta potrebno je dostaviti priloge određene čl.5.Pravilnika o izdavanju vodopravnih akata (NN78/10).</w:t>
      </w:r>
    </w:p>
    <w:p w:rsidR="00A658EC" w:rsidRPr="002B7A41" w:rsidRDefault="00A658EC" w:rsidP="00061BF4">
      <w:pPr>
        <w:numPr>
          <w:ilvl w:val="0"/>
          <w:numId w:val="46"/>
        </w:numPr>
        <w:jc w:val="both"/>
        <w:rPr>
          <w:i/>
          <w:sz w:val="22"/>
          <w:szCs w:val="22"/>
        </w:rPr>
      </w:pPr>
      <w:r w:rsidRPr="002B7A41">
        <w:rPr>
          <w:i/>
          <w:sz w:val="22"/>
          <w:szCs w:val="22"/>
        </w:rPr>
        <w:t xml:space="preserve">Svako obavljanje djelatnosti i izgradnja na području zahvata plana mora biti u skladu s važećim i usvojenim Odlukama o zonama sanitarne zaštite. </w:t>
      </w:r>
    </w:p>
    <w:p w:rsidR="00A658EC" w:rsidRPr="002B7A41" w:rsidRDefault="00A658EC" w:rsidP="00A658EC">
      <w:pPr>
        <w:jc w:val="both"/>
        <w:rPr>
          <w:i/>
          <w:sz w:val="22"/>
          <w:szCs w:val="22"/>
        </w:rPr>
      </w:pPr>
    </w:p>
    <w:p w:rsidR="00A658EC" w:rsidRPr="002B7A41" w:rsidRDefault="00A658EC" w:rsidP="00A658EC">
      <w:pPr>
        <w:jc w:val="both"/>
        <w:rPr>
          <w:i/>
          <w:sz w:val="22"/>
          <w:szCs w:val="22"/>
        </w:rPr>
      </w:pPr>
      <w:r w:rsidRPr="002B7A41">
        <w:rPr>
          <w:i/>
          <w:sz w:val="22"/>
          <w:szCs w:val="22"/>
        </w:rPr>
        <w:t xml:space="preserve">(3) </w:t>
      </w:r>
      <w:r w:rsidRPr="002B7A41">
        <w:rPr>
          <w:b/>
          <w:i/>
          <w:sz w:val="22"/>
          <w:szCs w:val="22"/>
        </w:rPr>
        <w:t>Zaštita od poplave i proloma hidroakumulacijskih brana</w:t>
      </w:r>
    </w:p>
    <w:p w:rsidR="00A658EC" w:rsidRPr="002B7A41" w:rsidRDefault="00A658EC" w:rsidP="00A658EC">
      <w:pPr>
        <w:tabs>
          <w:tab w:val="left" w:pos="426"/>
        </w:tabs>
        <w:spacing w:after="100" w:afterAutospacing="1"/>
        <w:jc w:val="both"/>
        <w:rPr>
          <w:i/>
          <w:snapToGrid w:val="0"/>
          <w:sz w:val="22"/>
          <w:szCs w:val="22"/>
        </w:rPr>
      </w:pPr>
      <w:r w:rsidRPr="002B7A41">
        <w:rPr>
          <w:i/>
          <w:snapToGrid w:val="0"/>
          <w:sz w:val="22"/>
          <w:szCs w:val="22"/>
        </w:rPr>
        <w:t xml:space="preserve">Moguće poplave koje prijete Gradu Otočcu mogu biti obima velikih nesreća i katastrofa. Postojeće snage za zaštitu i spašavanje stanovništva i materijalnih dobara u navedenom slučaju (najgori slučaj) ne bi bile dovoljne u provođenju mjera zaštite i spašavanja. Veličina ugroženog područja, broj ugroženog stanovništva, stambenih objekata, infrastrukture zahtjeva u navedenom slučaju pomoć sa Županijske i Državne razine. </w:t>
      </w:r>
    </w:p>
    <w:p w:rsidR="00A658EC" w:rsidRPr="002B7A41" w:rsidRDefault="00A658EC" w:rsidP="00A658EC">
      <w:pPr>
        <w:autoSpaceDE w:val="0"/>
        <w:autoSpaceDN w:val="0"/>
        <w:adjustRightInd w:val="0"/>
        <w:jc w:val="both"/>
        <w:rPr>
          <w:rFonts w:eastAsia="Calibri"/>
          <w:i/>
          <w:sz w:val="22"/>
          <w:szCs w:val="22"/>
          <w:lang w:eastAsia="en-US"/>
        </w:rPr>
      </w:pPr>
      <w:r w:rsidRPr="002B7A41">
        <w:rPr>
          <w:rFonts w:eastAsia="Calibri"/>
          <w:i/>
          <w:sz w:val="22"/>
          <w:szCs w:val="22"/>
          <w:lang w:eastAsia="en-US"/>
        </w:rPr>
        <w:t xml:space="preserve">Grad Otočac mora permanentno razvijati snage zaštite i spašavanja i to: </w:t>
      </w:r>
    </w:p>
    <w:p w:rsidR="00A658EC" w:rsidRPr="002B7A41" w:rsidRDefault="00A658EC" w:rsidP="00061BF4">
      <w:pPr>
        <w:numPr>
          <w:ilvl w:val="0"/>
          <w:numId w:val="48"/>
        </w:numPr>
        <w:autoSpaceDE w:val="0"/>
        <w:autoSpaceDN w:val="0"/>
        <w:adjustRightInd w:val="0"/>
        <w:jc w:val="both"/>
        <w:rPr>
          <w:rFonts w:eastAsia="Calibri"/>
          <w:i/>
          <w:sz w:val="22"/>
          <w:szCs w:val="22"/>
          <w:lang w:eastAsia="en-US"/>
        </w:rPr>
      </w:pPr>
      <w:r w:rsidRPr="002B7A41">
        <w:rPr>
          <w:rFonts w:eastAsia="Calibri"/>
          <w:i/>
          <w:sz w:val="22"/>
          <w:szCs w:val="22"/>
          <w:lang w:eastAsia="en-US"/>
        </w:rPr>
        <w:t xml:space="preserve">osigurati pravovremeno uzbunjivanje stanovništva, instalirati sustav sirena sa pokrivenošću ugroženog područja, </w:t>
      </w:r>
    </w:p>
    <w:p w:rsidR="00A658EC" w:rsidRPr="002B7A41" w:rsidRDefault="00A658EC" w:rsidP="00061BF4">
      <w:pPr>
        <w:numPr>
          <w:ilvl w:val="0"/>
          <w:numId w:val="46"/>
        </w:numPr>
        <w:jc w:val="both"/>
        <w:rPr>
          <w:i/>
          <w:sz w:val="22"/>
          <w:szCs w:val="22"/>
        </w:rPr>
      </w:pPr>
      <w:r w:rsidRPr="002B7A41">
        <w:rPr>
          <w:i/>
          <w:sz w:val="22"/>
          <w:szCs w:val="22"/>
        </w:rPr>
        <w:lastRenderedPageBreak/>
        <w:t xml:space="preserve">provoditi edukaciju stanovništva u provođenju samozaštite i uzajamne zaštite, </w:t>
      </w:r>
    </w:p>
    <w:p w:rsidR="00A658EC" w:rsidRPr="002B7A41" w:rsidRDefault="00A658EC" w:rsidP="00061BF4">
      <w:pPr>
        <w:numPr>
          <w:ilvl w:val="0"/>
          <w:numId w:val="46"/>
        </w:numPr>
        <w:jc w:val="both"/>
        <w:rPr>
          <w:i/>
          <w:sz w:val="22"/>
          <w:szCs w:val="22"/>
        </w:rPr>
      </w:pPr>
      <w:r w:rsidRPr="002B7A41">
        <w:rPr>
          <w:i/>
          <w:sz w:val="22"/>
          <w:szCs w:val="22"/>
        </w:rPr>
        <w:t xml:space="preserve">opremati kadrovski i materijalno dobrovoljna vatrogasna društva, </w:t>
      </w:r>
    </w:p>
    <w:p w:rsidR="00A658EC" w:rsidRPr="002B7A41" w:rsidRDefault="00A658EC" w:rsidP="00061BF4">
      <w:pPr>
        <w:numPr>
          <w:ilvl w:val="0"/>
          <w:numId w:val="46"/>
        </w:numPr>
        <w:jc w:val="both"/>
        <w:rPr>
          <w:i/>
          <w:sz w:val="22"/>
          <w:szCs w:val="22"/>
        </w:rPr>
      </w:pPr>
      <w:r w:rsidRPr="002B7A41">
        <w:rPr>
          <w:i/>
          <w:sz w:val="22"/>
          <w:szCs w:val="22"/>
        </w:rPr>
        <w:t>povećati interventnu jedinicu gradskog društva crvenog križa na 20 osposobljenih pripadnika,</w:t>
      </w:r>
    </w:p>
    <w:p w:rsidR="00A658EC" w:rsidRPr="002B7A41" w:rsidRDefault="00A658EC" w:rsidP="00061BF4">
      <w:pPr>
        <w:numPr>
          <w:ilvl w:val="0"/>
          <w:numId w:val="46"/>
        </w:numPr>
        <w:jc w:val="both"/>
        <w:rPr>
          <w:i/>
          <w:sz w:val="22"/>
          <w:szCs w:val="22"/>
        </w:rPr>
      </w:pPr>
      <w:r w:rsidRPr="002B7A41">
        <w:rPr>
          <w:i/>
          <w:sz w:val="22"/>
          <w:szCs w:val="22"/>
        </w:rPr>
        <w:t>snage zaštite i spašavanja upoznati sa njihovim zadaćama u provođenju zaštite i spašavanja</w:t>
      </w:r>
    </w:p>
    <w:p w:rsidR="00A658EC" w:rsidRPr="002B7A41" w:rsidRDefault="00A658EC" w:rsidP="00A658EC">
      <w:pPr>
        <w:tabs>
          <w:tab w:val="left" w:pos="426"/>
        </w:tabs>
        <w:jc w:val="both"/>
        <w:rPr>
          <w:b/>
          <w:sz w:val="22"/>
          <w:szCs w:val="22"/>
        </w:rPr>
      </w:pPr>
    </w:p>
    <w:p w:rsidR="00A658EC" w:rsidRPr="002B7A41" w:rsidRDefault="00A658EC" w:rsidP="00A658EC">
      <w:pPr>
        <w:jc w:val="both"/>
        <w:rPr>
          <w:i/>
          <w:sz w:val="22"/>
          <w:szCs w:val="22"/>
        </w:rPr>
      </w:pPr>
      <w:r w:rsidRPr="002B7A41">
        <w:rPr>
          <w:i/>
          <w:sz w:val="22"/>
          <w:szCs w:val="22"/>
        </w:rPr>
        <w:t xml:space="preserve">(4) </w:t>
      </w:r>
      <w:r w:rsidRPr="002B7A41">
        <w:rPr>
          <w:b/>
          <w:i/>
          <w:sz w:val="22"/>
          <w:szCs w:val="22"/>
        </w:rPr>
        <w:t xml:space="preserve">Zaštita od požara i tehnoloških eksplozija </w:t>
      </w:r>
    </w:p>
    <w:p w:rsidR="00A658EC" w:rsidRPr="002B7A41" w:rsidRDefault="00A658EC" w:rsidP="00061BF4">
      <w:pPr>
        <w:numPr>
          <w:ilvl w:val="0"/>
          <w:numId w:val="46"/>
        </w:numPr>
        <w:jc w:val="both"/>
        <w:rPr>
          <w:i/>
          <w:sz w:val="22"/>
          <w:szCs w:val="22"/>
        </w:rPr>
      </w:pPr>
      <w:r w:rsidRPr="002B7A41">
        <w:rPr>
          <w:i/>
          <w:sz w:val="22"/>
          <w:szCs w:val="22"/>
        </w:rPr>
        <w:t>Zaštita od požara stambenih, javnih, poslovnih, gospodarskih i infrastrukturnih građevina provodi se tijekom projektiranja sukladno pozitivnim hrvatskim zakonima i na njima temeljenim propisima, kao i prihvaćenim normama iz oblasti zaštite od požara i pravilima struke.</w:t>
      </w:r>
    </w:p>
    <w:p w:rsidR="00A658EC" w:rsidRPr="002B7A41" w:rsidRDefault="00A658EC" w:rsidP="00061BF4">
      <w:pPr>
        <w:numPr>
          <w:ilvl w:val="0"/>
          <w:numId w:val="46"/>
        </w:numPr>
        <w:jc w:val="both"/>
        <w:rPr>
          <w:i/>
          <w:sz w:val="22"/>
          <w:szCs w:val="22"/>
        </w:rPr>
      </w:pPr>
      <w:r w:rsidRPr="002B7A41">
        <w:rPr>
          <w:i/>
          <w:sz w:val="22"/>
          <w:szCs w:val="22"/>
        </w:rPr>
        <w:t>Rekonstrukcija postojećih građevina u naseljima projektira se na način da se ne povećava ukupno postojeće požarno opterećenje građevine, zone ili naselja kao cjeline.</w:t>
      </w:r>
    </w:p>
    <w:p w:rsidR="00A658EC" w:rsidRPr="002B7A41" w:rsidRDefault="00A658EC" w:rsidP="00061BF4">
      <w:pPr>
        <w:numPr>
          <w:ilvl w:val="0"/>
          <w:numId w:val="46"/>
        </w:numPr>
        <w:jc w:val="both"/>
        <w:rPr>
          <w:i/>
          <w:sz w:val="22"/>
          <w:szCs w:val="22"/>
        </w:rPr>
      </w:pPr>
      <w:r w:rsidRPr="002B7A41">
        <w:rPr>
          <w:i/>
          <w:sz w:val="22"/>
          <w:szCs w:val="22"/>
        </w:rPr>
        <w:t>Radi smanjenja požarnih opasnosti kod planiranja ili projektiranja rekonstrukcija građevina građenih kao stambeni ili stambeno-poslovni blok pristupa se promjeni namjene poslovnih prostora s požarno opasnim sadržajima, odnosno treba ih zamijeniti požarno neopasnim sadržajima.</w:t>
      </w:r>
    </w:p>
    <w:p w:rsidR="00A658EC" w:rsidRPr="002B7A41" w:rsidRDefault="00A658EC" w:rsidP="00061BF4">
      <w:pPr>
        <w:numPr>
          <w:ilvl w:val="0"/>
          <w:numId w:val="46"/>
        </w:numPr>
        <w:jc w:val="both"/>
        <w:rPr>
          <w:i/>
          <w:sz w:val="22"/>
          <w:szCs w:val="22"/>
        </w:rPr>
      </w:pPr>
      <w:r w:rsidRPr="002B7A41">
        <w:rPr>
          <w:i/>
          <w:sz w:val="22"/>
          <w:szCs w:val="22"/>
        </w:rPr>
        <w:t>Kod planiranja i projektiranja građevina na području Grada Otočca, radi zaštite od požara, primjenjuju se važeći zakoni i propisi te učinkovita suvremena oprema.</w:t>
      </w:r>
    </w:p>
    <w:p w:rsidR="00A658EC" w:rsidRPr="002B7A41" w:rsidRDefault="00A658EC" w:rsidP="00061BF4">
      <w:pPr>
        <w:numPr>
          <w:ilvl w:val="0"/>
          <w:numId w:val="46"/>
        </w:numPr>
        <w:jc w:val="both"/>
        <w:rPr>
          <w:i/>
          <w:sz w:val="22"/>
          <w:szCs w:val="22"/>
        </w:rPr>
      </w:pPr>
      <w:r w:rsidRPr="002B7A41">
        <w:rPr>
          <w:i/>
          <w:sz w:val="22"/>
          <w:szCs w:val="22"/>
        </w:rPr>
        <w:t>Kod određivanja međusobne udaljenosti objekata voditi računa o požarnom opterećenju objekata, intenzitetu toplinskog zračenja kroz otvore objekata, vatrootpornosti objekata i fasadnih zidova, meteorološkim uvjetima i dr. Ako se izvode slobodnostojeći individualni stambeni objekti, njihova međusobna udaljenost trebala bi biti jednaka visini višeg objekta, odnosno minimalno 6 m. Međusobni razmak kod stambeno-poslovnih objekata ne može biti manji od visine sljemena krovišta višeg objekta. Ukoliko se ne može postići minimalna propisana udaljenost među objektima, potrebno je predvidjeti dodatne, pojačane mjere zaštite od požara.</w:t>
      </w:r>
    </w:p>
    <w:p w:rsidR="00A658EC" w:rsidRPr="002B7A41" w:rsidRDefault="00A658EC" w:rsidP="00061BF4">
      <w:pPr>
        <w:numPr>
          <w:ilvl w:val="0"/>
          <w:numId w:val="46"/>
        </w:numPr>
        <w:jc w:val="both"/>
        <w:rPr>
          <w:i/>
          <w:sz w:val="22"/>
          <w:szCs w:val="22"/>
        </w:rPr>
      </w:pPr>
      <w:r w:rsidRPr="002B7A41">
        <w:rPr>
          <w:i/>
          <w:sz w:val="22"/>
          <w:szCs w:val="22"/>
        </w:rPr>
        <w:t>Kod projektiranja nove vodovodne mreže ili rekonstrukcije postojeće mreže u naselju, obvezno je planiranje hidrantskog razvoda i postave nadzemnih hidranata najmanje Ø100 na međurazmaku od najviše 150  m.</w:t>
      </w:r>
    </w:p>
    <w:p w:rsidR="00A658EC" w:rsidRPr="002B7A41" w:rsidRDefault="00A658EC" w:rsidP="00061BF4">
      <w:pPr>
        <w:numPr>
          <w:ilvl w:val="0"/>
          <w:numId w:val="46"/>
        </w:numPr>
        <w:jc w:val="both"/>
        <w:rPr>
          <w:i/>
          <w:sz w:val="22"/>
          <w:szCs w:val="22"/>
        </w:rPr>
      </w:pPr>
      <w:r w:rsidRPr="002B7A41">
        <w:rPr>
          <w:i/>
          <w:sz w:val="22"/>
          <w:szCs w:val="22"/>
        </w:rPr>
        <w:t>Sve pristupne ceste u dijelovima naselja koje se planiraju izgraditi sa slijepim završetkom, moraju se projektirati s okretištem na njihovom kraju za vatrogasna i druga interventna vozila. Nove ceste i rekonstrukcije postojećih cesta s dva vozna traka (dvosmjerne) treba projektirati minimalne širine kolnika od 5,5 metara, odnosno obvezno je planiranje vatrogasnih pristupa koji imaju propisanu širinu, nagibe, okretišta, nosivost i zaokretne radijuse.</w:t>
      </w:r>
    </w:p>
    <w:p w:rsidR="00A658EC" w:rsidRPr="002B7A41" w:rsidRDefault="00A658EC" w:rsidP="00061BF4">
      <w:pPr>
        <w:numPr>
          <w:ilvl w:val="0"/>
          <w:numId w:val="46"/>
        </w:numPr>
        <w:jc w:val="both"/>
        <w:rPr>
          <w:i/>
          <w:sz w:val="22"/>
          <w:szCs w:val="22"/>
        </w:rPr>
      </w:pPr>
      <w:r w:rsidRPr="002B7A41">
        <w:rPr>
          <w:i/>
          <w:sz w:val="22"/>
          <w:szCs w:val="22"/>
        </w:rPr>
        <w:t>Za izgradnju građevina za koje su posebnim propisima predviđene mjere zaštite od požara, ili posebnim uvjetima građenja zatražen prikaz primijenjenih mjera zaštite od požara, obvezno je ishođenje suglasnost nadležnih državnih upravnih tijela.</w:t>
      </w:r>
    </w:p>
    <w:p w:rsidR="00A658EC" w:rsidRPr="002B7A41" w:rsidRDefault="00A658EC" w:rsidP="00061BF4">
      <w:pPr>
        <w:numPr>
          <w:ilvl w:val="0"/>
          <w:numId w:val="46"/>
        </w:numPr>
        <w:jc w:val="both"/>
        <w:rPr>
          <w:i/>
          <w:sz w:val="22"/>
          <w:szCs w:val="22"/>
        </w:rPr>
      </w:pPr>
      <w:r w:rsidRPr="002B7A41">
        <w:rPr>
          <w:i/>
          <w:sz w:val="22"/>
          <w:szCs w:val="22"/>
        </w:rPr>
        <w:t>Za zaštitu šuma od požara treba predvidjeti i održavati šumske prosjeke i vatrogasne putove na temelju uvjeta Hrvatskih šuma.</w:t>
      </w:r>
    </w:p>
    <w:p w:rsidR="00A658EC" w:rsidRPr="002B7A41" w:rsidRDefault="00A658EC" w:rsidP="00061BF4">
      <w:pPr>
        <w:numPr>
          <w:ilvl w:val="0"/>
          <w:numId w:val="46"/>
        </w:numPr>
        <w:jc w:val="both"/>
        <w:rPr>
          <w:i/>
          <w:sz w:val="22"/>
          <w:szCs w:val="22"/>
        </w:rPr>
      </w:pPr>
      <w:r w:rsidRPr="002B7A41">
        <w:rPr>
          <w:i/>
          <w:sz w:val="22"/>
          <w:szCs w:val="22"/>
        </w:rPr>
        <w:t>Za gradnju građevina i postrojenja za skladištenje i promet zapaljivih tekućina i/ili plinova, moraju se poštivati odredbe posebnog propisa koji regulira skladištenje i transport zapaljivih tekućina i plinova.</w:t>
      </w:r>
    </w:p>
    <w:p w:rsidR="00A658EC" w:rsidRPr="002B7A41" w:rsidRDefault="00A658EC" w:rsidP="00061BF4">
      <w:pPr>
        <w:numPr>
          <w:ilvl w:val="0"/>
          <w:numId w:val="46"/>
        </w:numPr>
        <w:jc w:val="both"/>
        <w:rPr>
          <w:i/>
          <w:sz w:val="22"/>
          <w:szCs w:val="22"/>
        </w:rPr>
      </w:pPr>
      <w:r w:rsidRPr="002B7A41">
        <w:rPr>
          <w:i/>
          <w:sz w:val="22"/>
          <w:szCs w:val="22"/>
        </w:rPr>
        <w:t>Temeljem uvjeta posebnog propisa potrebno je izraditi elaborat zaštite od požara za složenije građevine (građevine skupine 2).</w:t>
      </w:r>
    </w:p>
    <w:p w:rsidR="00A658EC" w:rsidRPr="002B7A41" w:rsidRDefault="00A658EC" w:rsidP="00A658EC">
      <w:pPr>
        <w:widowControl w:val="0"/>
        <w:autoSpaceDE w:val="0"/>
        <w:autoSpaceDN w:val="0"/>
        <w:adjustRightInd w:val="0"/>
        <w:jc w:val="both"/>
        <w:rPr>
          <w:i/>
          <w:sz w:val="22"/>
          <w:szCs w:val="22"/>
        </w:rPr>
      </w:pPr>
      <w:r w:rsidRPr="002B7A41">
        <w:rPr>
          <w:i/>
          <w:sz w:val="22"/>
          <w:szCs w:val="22"/>
        </w:rPr>
        <w:t xml:space="preserve">(5) </w:t>
      </w:r>
      <w:r w:rsidRPr="002B7A41">
        <w:rPr>
          <w:b/>
          <w:i/>
          <w:sz w:val="22"/>
          <w:szCs w:val="22"/>
        </w:rPr>
        <w:t>Zaštita od suše</w:t>
      </w:r>
    </w:p>
    <w:p w:rsidR="00A658EC" w:rsidRPr="002B7A41" w:rsidRDefault="00A658EC" w:rsidP="00A658EC">
      <w:pPr>
        <w:widowControl w:val="0"/>
        <w:autoSpaceDE w:val="0"/>
        <w:autoSpaceDN w:val="0"/>
        <w:adjustRightInd w:val="0"/>
        <w:jc w:val="both"/>
        <w:rPr>
          <w:i/>
          <w:sz w:val="22"/>
          <w:szCs w:val="22"/>
        </w:rPr>
      </w:pPr>
      <w:r w:rsidRPr="002B7A41">
        <w:rPr>
          <w:i/>
          <w:sz w:val="22"/>
          <w:szCs w:val="22"/>
        </w:rPr>
        <w:t>U mjerama zaštite od suše i smanjenju eventualnih šteta potrebno je sagledati mogućnost izgradnje sustava navodnjavanja poljoprivrednih površina.</w:t>
      </w:r>
    </w:p>
    <w:p w:rsidR="00A658EC" w:rsidRPr="002B7A41" w:rsidRDefault="00A658EC" w:rsidP="00A658EC">
      <w:pPr>
        <w:autoSpaceDE w:val="0"/>
        <w:autoSpaceDN w:val="0"/>
        <w:adjustRightInd w:val="0"/>
        <w:jc w:val="both"/>
        <w:rPr>
          <w:i/>
          <w:sz w:val="22"/>
          <w:szCs w:val="22"/>
        </w:rPr>
      </w:pPr>
    </w:p>
    <w:p w:rsidR="00A658EC" w:rsidRPr="002B7A41" w:rsidRDefault="00A658EC" w:rsidP="00A658EC">
      <w:pPr>
        <w:autoSpaceDE w:val="0"/>
        <w:autoSpaceDN w:val="0"/>
        <w:adjustRightInd w:val="0"/>
        <w:jc w:val="both"/>
        <w:rPr>
          <w:b/>
          <w:i/>
          <w:snapToGrid w:val="0"/>
          <w:sz w:val="22"/>
          <w:szCs w:val="22"/>
        </w:rPr>
      </w:pPr>
      <w:r w:rsidRPr="002B7A41">
        <w:rPr>
          <w:i/>
          <w:sz w:val="22"/>
          <w:szCs w:val="22"/>
        </w:rPr>
        <w:t xml:space="preserve">(6) </w:t>
      </w:r>
      <w:r w:rsidRPr="002B7A41">
        <w:rPr>
          <w:b/>
          <w:i/>
          <w:snapToGrid w:val="0"/>
          <w:sz w:val="22"/>
          <w:szCs w:val="22"/>
        </w:rPr>
        <w:t>Zaštita od olujnog nevremena</w:t>
      </w:r>
    </w:p>
    <w:p w:rsidR="00A658EC" w:rsidRPr="002B7A41" w:rsidRDefault="00A658EC" w:rsidP="00A658EC">
      <w:pPr>
        <w:autoSpaceDE w:val="0"/>
        <w:autoSpaceDN w:val="0"/>
        <w:adjustRightInd w:val="0"/>
        <w:jc w:val="both"/>
        <w:rPr>
          <w:b/>
          <w:i/>
          <w:snapToGrid w:val="0"/>
          <w:sz w:val="22"/>
          <w:szCs w:val="22"/>
        </w:rPr>
      </w:pPr>
      <w:r w:rsidRPr="002B7A41">
        <w:rPr>
          <w:rFonts w:eastAsia="Calibri"/>
          <w:i/>
          <w:sz w:val="22"/>
          <w:szCs w:val="22"/>
          <w:lang w:eastAsia="en-US"/>
        </w:rPr>
        <w:t>Kod planiranja i gradnje prometnica valja voditi rač</w:t>
      </w:r>
      <w:r w:rsidR="00BA1A32">
        <w:rPr>
          <w:rFonts w:eastAsia="Calibri"/>
          <w:i/>
          <w:sz w:val="22"/>
          <w:szCs w:val="22"/>
          <w:lang w:eastAsia="en-US"/>
        </w:rPr>
        <w:t>u</w:t>
      </w:r>
      <w:r w:rsidRPr="002B7A41">
        <w:rPr>
          <w:rFonts w:eastAsia="Calibri"/>
          <w:i/>
          <w:sz w:val="22"/>
          <w:szCs w:val="22"/>
          <w:lang w:eastAsia="en-US"/>
        </w:rPr>
        <w:t xml:space="preserve">na o vjetru i pojavi ekstremnih zračnih turbulencija. Na prometnicama tj. na mjestima gdje vjetar ima jače olujne udare trebaju </w:t>
      </w:r>
      <w:r w:rsidR="00BA1A32">
        <w:rPr>
          <w:rFonts w:eastAsia="Calibri"/>
          <w:i/>
          <w:sz w:val="22"/>
          <w:szCs w:val="22"/>
          <w:lang w:eastAsia="en-US"/>
        </w:rPr>
        <w:t xml:space="preserve"> se </w:t>
      </w:r>
      <w:r w:rsidRPr="002B7A41">
        <w:rPr>
          <w:rFonts w:eastAsia="Calibri"/>
          <w:i/>
          <w:sz w:val="22"/>
          <w:szCs w:val="22"/>
          <w:lang w:eastAsia="en-US"/>
        </w:rPr>
        <w:t>postavljati posebni zaštitni sistemi, tzv. vjetrobrani i posebni znakovi upozorenja</w:t>
      </w:r>
    </w:p>
    <w:p w:rsidR="00A658EC" w:rsidRPr="002B7A41" w:rsidRDefault="00A658EC" w:rsidP="00A658EC">
      <w:pPr>
        <w:autoSpaceDE w:val="0"/>
        <w:autoSpaceDN w:val="0"/>
        <w:adjustRightInd w:val="0"/>
        <w:jc w:val="both"/>
        <w:rPr>
          <w:b/>
          <w:i/>
          <w:snapToGrid w:val="0"/>
          <w:sz w:val="22"/>
          <w:szCs w:val="22"/>
        </w:rPr>
      </w:pPr>
    </w:p>
    <w:p w:rsidR="00A658EC" w:rsidRPr="002B7A41" w:rsidRDefault="00A658EC" w:rsidP="00A658EC">
      <w:pPr>
        <w:autoSpaceDE w:val="0"/>
        <w:autoSpaceDN w:val="0"/>
        <w:adjustRightInd w:val="0"/>
        <w:jc w:val="both"/>
        <w:rPr>
          <w:b/>
          <w:i/>
          <w:snapToGrid w:val="0"/>
          <w:sz w:val="22"/>
          <w:szCs w:val="22"/>
        </w:rPr>
      </w:pPr>
      <w:r w:rsidRPr="002B7A41">
        <w:rPr>
          <w:i/>
          <w:sz w:val="22"/>
          <w:szCs w:val="22"/>
        </w:rPr>
        <w:t>(7)</w:t>
      </w:r>
      <w:r w:rsidRPr="002B7A41">
        <w:rPr>
          <w:b/>
          <w:i/>
          <w:sz w:val="22"/>
          <w:szCs w:val="22"/>
        </w:rPr>
        <w:t xml:space="preserve"> </w:t>
      </w:r>
      <w:r w:rsidRPr="002B7A41">
        <w:rPr>
          <w:b/>
          <w:i/>
          <w:snapToGrid w:val="0"/>
          <w:sz w:val="22"/>
          <w:szCs w:val="22"/>
        </w:rPr>
        <w:t xml:space="preserve">Zaštita od tehničko-tehnološke katastrofe i velike nesreće izazvane opasnim tvarima u gospodarskim objektima </w:t>
      </w:r>
    </w:p>
    <w:p w:rsidR="00A658EC" w:rsidRPr="002B7A41" w:rsidRDefault="00A658EC" w:rsidP="00A658EC">
      <w:pPr>
        <w:autoSpaceDE w:val="0"/>
        <w:autoSpaceDN w:val="0"/>
        <w:adjustRightInd w:val="0"/>
        <w:jc w:val="both"/>
        <w:rPr>
          <w:rFonts w:eastAsia="Calibri"/>
          <w:i/>
          <w:sz w:val="22"/>
          <w:szCs w:val="22"/>
          <w:lang w:eastAsia="en-US"/>
        </w:rPr>
      </w:pPr>
      <w:r w:rsidRPr="002B7A41">
        <w:rPr>
          <w:rFonts w:eastAsia="Calibri"/>
          <w:i/>
          <w:sz w:val="22"/>
          <w:szCs w:val="22"/>
          <w:lang w:eastAsia="en-US"/>
        </w:rPr>
        <w:lastRenderedPageBreak/>
        <w:t>U blizini zatečenih lokacija gdje se proizvode, skladište, prerađuju, prevoze sakupljaju ili obavljaju druge radn</w:t>
      </w:r>
      <w:r w:rsidR="00BA1A32">
        <w:rPr>
          <w:rFonts w:eastAsia="Calibri"/>
          <w:i/>
          <w:sz w:val="22"/>
          <w:szCs w:val="22"/>
          <w:lang w:eastAsia="en-US"/>
        </w:rPr>
        <w:t>je s opasnim tvarima ne preporuč</w:t>
      </w:r>
      <w:r w:rsidRPr="002B7A41">
        <w:rPr>
          <w:rFonts w:eastAsia="Calibri"/>
          <w:i/>
          <w:sz w:val="22"/>
          <w:szCs w:val="22"/>
          <w:lang w:eastAsia="en-US"/>
        </w:rPr>
        <w:t xml:space="preserve">a se gradnja objekata u kojima boravi veći broj osoba. (dječji vrtići, škole, sportske dvorane i objekti, trgovački centri, stambene građevine i sl.). </w:t>
      </w:r>
    </w:p>
    <w:p w:rsidR="00A658EC" w:rsidRPr="002B7A41" w:rsidRDefault="00A658EC" w:rsidP="00A658EC">
      <w:pPr>
        <w:autoSpaceDE w:val="0"/>
        <w:autoSpaceDN w:val="0"/>
        <w:adjustRightInd w:val="0"/>
        <w:jc w:val="both"/>
        <w:rPr>
          <w:b/>
          <w:i/>
          <w:snapToGrid w:val="0"/>
          <w:sz w:val="22"/>
          <w:szCs w:val="22"/>
        </w:rPr>
      </w:pPr>
      <w:r w:rsidRPr="002B7A41">
        <w:rPr>
          <w:rFonts w:eastAsia="Calibri"/>
          <w:i/>
          <w:sz w:val="22"/>
          <w:szCs w:val="22"/>
          <w:lang w:eastAsia="en-US"/>
        </w:rPr>
        <w:t>Nove objekte koji se planiraju graditi, a u kojima se pojavljuju opasne tvari potrebno je locirati na način da u slučaju nesreće ne ugrožavaju stanovništvo (rubni dijelovi poslovnih zona) te obavezivati na uspostavu sustava za uzbunjivanje i uvezivanje na 112.</w:t>
      </w:r>
    </w:p>
    <w:p w:rsidR="00A658EC" w:rsidRPr="002B7A41" w:rsidRDefault="00A658EC" w:rsidP="00A658EC">
      <w:pPr>
        <w:autoSpaceDE w:val="0"/>
        <w:autoSpaceDN w:val="0"/>
        <w:adjustRightInd w:val="0"/>
        <w:jc w:val="both"/>
        <w:rPr>
          <w:b/>
          <w:i/>
          <w:snapToGrid w:val="0"/>
          <w:sz w:val="22"/>
          <w:szCs w:val="22"/>
        </w:rPr>
      </w:pPr>
    </w:p>
    <w:p w:rsidR="00A658EC" w:rsidRPr="002B7A41" w:rsidRDefault="00A658EC" w:rsidP="00A658EC">
      <w:pPr>
        <w:widowControl w:val="0"/>
        <w:autoSpaceDE w:val="0"/>
        <w:autoSpaceDN w:val="0"/>
        <w:adjustRightInd w:val="0"/>
        <w:jc w:val="both"/>
        <w:rPr>
          <w:i/>
          <w:sz w:val="22"/>
          <w:szCs w:val="22"/>
        </w:rPr>
      </w:pPr>
      <w:r w:rsidRPr="002B7A41">
        <w:rPr>
          <w:i/>
          <w:sz w:val="22"/>
          <w:szCs w:val="22"/>
        </w:rPr>
        <w:t xml:space="preserve">(8) </w:t>
      </w:r>
      <w:r w:rsidRPr="002B7A41">
        <w:rPr>
          <w:b/>
          <w:i/>
          <w:sz w:val="22"/>
          <w:szCs w:val="22"/>
        </w:rPr>
        <w:t>Zaštita tehničko-tehnološke katastrofe izazvane nesrećama u prometu</w:t>
      </w:r>
    </w:p>
    <w:p w:rsidR="00A658EC" w:rsidRPr="002B7A41" w:rsidRDefault="00A658EC" w:rsidP="00A658EC">
      <w:pPr>
        <w:widowControl w:val="0"/>
        <w:autoSpaceDE w:val="0"/>
        <w:autoSpaceDN w:val="0"/>
        <w:adjustRightInd w:val="0"/>
        <w:jc w:val="both"/>
        <w:rPr>
          <w:rFonts w:eastAsia="Calibri"/>
          <w:i/>
          <w:sz w:val="22"/>
          <w:szCs w:val="22"/>
          <w:lang w:eastAsia="en-US"/>
        </w:rPr>
      </w:pPr>
      <w:r w:rsidRPr="002B7A41">
        <w:rPr>
          <w:i/>
          <w:sz w:val="22"/>
          <w:szCs w:val="22"/>
        </w:rPr>
        <w:t>Temeljem Odluke o određivanju cesta po kojima smiju motorna vozila prevoziti</w:t>
      </w:r>
      <w:r w:rsidRPr="002B7A41">
        <w:rPr>
          <w:rFonts w:eastAsia="Calibri"/>
          <w:i/>
          <w:sz w:val="22"/>
          <w:szCs w:val="22"/>
          <w:lang w:eastAsia="en-US"/>
        </w:rPr>
        <w:t xml:space="preserve"> opasne tvari i o određivanju mjesta za parkiranje motornih vozila s opasnim tvarima (NN 15/2010), na području Grada Otočca nije dozvoljen prijevoz opasnih tvari izuzev u slučajevima opskrbe gospodarskih subjekata, benzinskih postaja i stanovništva</w:t>
      </w:r>
    </w:p>
    <w:p w:rsidR="00A658EC" w:rsidRPr="002B7A41" w:rsidRDefault="00A658EC" w:rsidP="00A658EC">
      <w:pPr>
        <w:autoSpaceDE w:val="0"/>
        <w:autoSpaceDN w:val="0"/>
        <w:adjustRightInd w:val="0"/>
        <w:jc w:val="both"/>
        <w:rPr>
          <w:rFonts w:eastAsia="Calibri"/>
          <w:i/>
          <w:sz w:val="22"/>
          <w:szCs w:val="22"/>
          <w:lang w:eastAsia="en-US"/>
        </w:rPr>
      </w:pPr>
      <w:r w:rsidRPr="002B7A41">
        <w:rPr>
          <w:rFonts w:eastAsia="Calibri"/>
          <w:i/>
          <w:sz w:val="22"/>
          <w:szCs w:val="22"/>
          <w:lang w:eastAsia="en-US"/>
        </w:rPr>
        <w:t xml:space="preserve">Preventivne mjere za izbjegavanje nastanka cestovnih nesreća su </w:t>
      </w:r>
    </w:p>
    <w:p w:rsidR="00A658EC" w:rsidRPr="002B7A41" w:rsidRDefault="00A658EC" w:rsidP="00061BF4">
      <w:pPr>
        <w:numPr>
          <w:ilvl w:val="0"/>
          <w:numId w:val="46"/>
        </w:numPr>
        <w:jc w:val="both"/>
        <w:rPr>
          <w:i/>
          <w:sz w:val="22"/>
          <w:szCs w:val="22"/>
        </w:rPr>
      </w:pPr>
      <w:r w:rsidRPr="002B7A41">
        <w:rPr>
          <w:i/>
          <w:sz w:val="22"/>
          <w:szCs w:val="22"/>
        </w:rPr>
        <w:t xml:space="preserve">definirati prometnice kojima se, i u koje vrijeme, mogu provoziti opasne tvari, uz maksimalno izbjegavanje naseljenih mjesta i zona zaštite voda, </w:t>
      </w:r>
    </w:p>
    <w:p w:rsidR="00A658EC" w:rsidRPr="002B7A41" w:rsidRDefault="00A658EC" w:rsidP="00061BF4">
      <w:pPr>
        <w:numPr>
          <w:ilvl w:val="0"/>
          <w:numId w:val="46"/>
        </w:numPr>
        <w:jc w:val="both"/>
        <w:rPr>
          <w:i/>
          <w:sz w:val="22"/>
          <w:szCs w:val="22"/>
        </w:rPr>
      </w:pPr>
      <w:r w:rsidRPr="002B7A41">
        <w:rPr>
          <w:i/>
          <w:sz w:val="22"/>
          <w:szCs w:val="22"/>
        </w:rPr>
        <w:t>u PPU Grada posebno kartografski prikazati prometnice kojima se vrši provoz</w:t>
      </w:r>
      <w:r w:rsidR="00BA1A32">
        <w:rPr>
          <w:i/>
          <w:sz w:val="22"/>
          <w:szCs w:val="22"/>
        </w:rPr>
        <w:t xml:space="preserve"> opasnih tvari, prikazati područ</w:t>
      </w:r>
      <w:r w:rsidRPr="002B7A41">
        <w:rPr>
          <w:i/>
          <w:sz w:val="22"/>
          <w:szCs w:val="22"/>
        </w:rPr>
        <w:t xml:space="preserve">ja izvorišta, sanitarne zaštite i poznatih podzemnih tokova, s iskazom </w:t>
      </w:r>
      <w:r w:rsidR="00BA1A32">
        <w:rPr>
          <w:i/>
          <w:sz w:val="22"/>
          <w:szCs w:val="22"/>
        </w:rPr>
        <w:t>zone ugroze stanovništva, kritič</w:t>
      </w:r>
      <w:r w:rsidRPr="002B7A41">
        <w:rPr>
          <w:i/>
          <w:sz w:val="22"/>
          <w:szCs w:val="22"/>
        </w:rPr>
        <w:t xml:space="preserve">ne infrastrukture, vode, tla i zraka, </w:t>
      </w:r>
    </w:p>
    <w:p w:rsidR="00A658EC" w:rsidRPr="002B7A41" w:rsidRDefault="00A658EC" w:rsidP="00061BF4">
      <w:pPr>
        <w:numPr>
          <w:ilvl w:val="0"/>
          <w:numId w:val="46"/>
        </w:numPr>
        <w:jc w:val="both"/>
        <w:rPr>
          <w:i/>
          <w:sz w:val="22"/>
          <w:szCs w:val="22"/>
        </w:rPr>
      </w:pPr>
      <w:r w:rsidRPr="002B7A41">
        <w:rPr>
          <w:i/>
          <w:sz w:val="22"/>
          <w:szCs w:val="22"/>
        </w:rPr>
        <w:t xml:space="preserve">analizirati utjecaje mogućih ugroza na stanovništvo, vode i okoliš, </w:t>
      </w:r>
    </w:p>
    <w:p w:rsidR="00A658EC" w:rsidRPr="002B7A41" w:rsidRDefault="00A658EC" w:rsidP="00A658EC">
      <w:pPr>
        <w:widowControl w:val="0"/>
        <w:autoSpaceDE w:val="0"/>
        <w:autoSpaceDN w:val="0"/>
        <w:adjustRightInd w:val="0"/>
        <w:jc w:val="both"/>
        <w:rPr>
          <w:i/>
          <w:sz w:val="22"/>
          <w:szCs w:val="22"/>
        </w:rPr>
      </w:pPr>
    </w:p>
    <w:p w:rsidR="00A658EC" w:rsidRPr="002B7A41" w:rsidRDefault="00A658EC" w:rsidP="00A658EC">
      <w:pPr>
        <w:widowControl w:val="0"/>
        <w:autoSpaceDE w:val="0"/>
        <w:autoSpaceDN w:val="0"/>
        <w:adjustRightInd w:val="0"/>
        <w:jc w:val="both"/>
        <w:rPr>
          <w:rFonts w:eastAsia="Calibri"/>
          <w:b/>
          <w:i/>
          <w:sz w:val="22"/>
          <w:szCs w:val="22"/>
          <w:lang w:eastAsia="en-US"/>
        </w:rPr>
      </w:pPr>
      <w:r w:rsidRPr="002B7A41">
        <w:rPr>
          <w:i/>
          <w:sz w:val="22"/>
          <w:szCs w:val="22"/>
        </w:rPr>
        <w:t xml:space="preserve">(9) </w:t>
      </w:r>
      <w:r w:rsidRPr="002B7A41">
        <w:rPr>
          <w:rFonts w:eastAsia="Calibri"/>
          <w:b/>
          <w:i/>
          <w:sz w:val="22"/>
          <w:szCs w:val="22"/>
          <w:lang w:eastAsia="en-US"/>
        </w:rPr>
        <w:t>Mjere zaštite od nuklearnih i radioloških nesreća</w:t>
      </w:r>
    </w:p>
    <w:p w:rsidR="00A658EC" w:rsidRPr="002B7A41" w:rsidRDefault="00A658EC" w:rsidP="00A658EC">
      <w:pPr>
        <w:jc w:val="both"/>
        <w:rPr>
          <w:i/>
          <w:sz w:val="22"/>
          <w:szCs w:val="22"/>
        </w:rPr>
      </w:pPr>
      <w:r w:rsidRPr="002B7A41">
        <w:rPr>
          <w:i/>
          <w:sz w:val="22"/>
          <w:szCs w:val="22"/>
        </w:rPr>
        <w:t>U slučaju radiološke i nuklearne nesreće, i to u ranoj fazi njenog potencijalnog razvoja, pokretni radiološki timovi izlaze na teren, mjere brzinu doze, provode in-situ gama spektrometrijsku analizu i prikupljaju uzorke zraka, hrane, vode i tla potrebnih za detaljne laboratorijske analize.</w:t>
      </w:r>
    </w:p>
    <w:p w:rsidR="00A658EC" w:rsidRPr="002B7A41" w:rsidRDefault="00A658EC" w:rsidP="00A658EC">
      <w:pPr>
        <w:jc w:val="both"/>
        <w:rPr>
          <w:rFonts w:eastAsia="Calibri"/>
          <w:i/>
          <w:sz w:val="22"/>
          <w:szCs w:val="22"/>
        </w:rPr>
      </w:pPr>
      <w:r w:rsidRPr="002B7A41">
        <w:rPr>
          <w:rFonts w:eastAsia="Calibri"/>
          <w:i/>
          <w:sz w:val="22"/>
          <w:szCs w:val="22"/>
        </w:rPr>
        <w:t>U slučaju akcidenta za kojega se procjenjuje da bi mogao prerasti u katastrofu ili veliku nesreću, pokreće se sustav pripravnosti – aktivira se Državni zavod za radiološku i nuklearnu sigurnost i Državna uprava za zaštitu i spašavanje te ostala tijela i službe unutar sustava reagiranja.</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Mjere kojima se izravno štiti stanovništvo u bližoj i daljoj okolici mogu se smatrati posljednjom barijerom zaštite po dubini koja stupa u funkciju ako otkažu sve barijere i zaštitni sustavi nuklearne elektrane. Svaka nuklearna elektrana mora imati razrađen plan zaštite bliže okolice, prema kojemu bi se postupilo ako dođe do bilo kojeg od opisanih načina ispuštanja radioaktivnog materijala.</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Zaštitne se mjere dijele na tzv. “hitne” i “dugoročne”. Najvažnije hitne zaštitne</w:t>
      </w:r>
      <w:r w:rsidR="00BA1A32">
        <w:rPr>
          <w:i/>
          <w:sz w:val="22"/>
          <w:szCs w:val="22"/>
        </w:rPr>
        <w:t xml:space="preserve"> </w:t>
      </w:r>
      <w:r w:rsidRPr="002B7A41">
        <w:rPr>
          <w:i/>
          <w:sz w:val="22"/>
          <w:szCs w:val="22"/>
        </w:rPr>
        <w:t>mjere koje se primjenjuju u prvim fazama nesreće su:</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 sklanjanje, od</w:t>
      </w:r>
      <w:r w:rsidR="00BA1A32">
        <w:rPr>
          <w:i/>
          <w:sz w:val="22"/>
          <w:szCs w:val="22"/>
        </w:rPr>
        <w:t xml:space="preserve">nosno upućivanje stanovništva </w:t>
      </w:r>
      <w:r w:rsidRPr="002B7A41">
        <w:rPr>
          <w:i/>
          <w:sz w:val="22"/>
          <w:szCs w:val="22"/>
        </w:rPr>
        <w:t xml:space="preserve"> da se skloni u zatvorene prostore, najčešće u trajanju do jednoga dana,</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 evakuacija, odnosno hitno preseljenje stanovniš</w:t>
      </w:r>
      <w:r w:rsidR="00BA1A32">
        <w:rPr>
          <w:i/>
          <w:sz w:val="22"/>
          <w:szCs w:val="22"/>
        </w:rPr>
        <w:t>t</w:t>
      </w:r>
      <w:r w:rsidRPr="002B7A41">
        <w:rPr>
          <w:i/>
          <w:sz w:val="22"/>
          <w:szCs w:val="22"/>
        </w:rPr>
        <w:t>va s određenog područja u trajanju do nekoliko dana i više od jedne godine.</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 profilaksa jodom u slučajevima kada se očekuje značajan unos radioaktivnog joda u</w:t>
      </w:r>
      <w:r w:rsidR="00BA1A32">
        <w:rPr>
          <w:i/>
          <w:sz w:val="22"/>
          <w:szCs w:val="22"/>
        </w:rPr>
        <w:t xml:space="preserve"> </w:t>
      </w:r>
      <w:r w:rsidRPr="002B7A41">
        <w:rPr>
          <w:i/>
          <w:sz w:val="22"/>
          <w:szCs w:val="22"/>
        </w:rPr>
        <w:t>organizam.</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U najznačajnije dugoročne zaštitne mjere koje se provode u kasnijim fazama nesreće ubrajaju se:</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 privremeno preseljenje, zaštitna mjera trajanja ne duljeg od godinu ili dvije,</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 trajno preseljenje u nova ili postojeća naselja na neodređeni vremenski period,</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 zaštitne mjere u poljoprivredi s ciljem izbjegavanja ili smanjenja razine kontaminacije</w:t>
      </w:r>
      <w:r w:rsidR="00BA1A32">
        <w:rPr>
          <w:i/>
          <w:sz w:val="22"/>
          <w:szCs w:val="22"/>
        </w:rPr>
        <w:t xml:space="preserve"> </w:t>
      </w:r>
      <w:r w:rsidRPr="002B7A41">
        <w:rPr>
          <w:i/>
          <w:sz w:val="22"/>
          <w:szCs w:val="22"/>
        </w:rPr>
        <w:t>prehrambenih proizvoda i</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•ograničenje uporabe prehrambenih proizvoda za koje se utvrdi</w:t>
      </w:r>
      <w:r w:rsidR="00BA1A32">
        <w:rPr>
          <w:i/>
          <w:sz w:val="22"/>
          <w:szCs w:val="22"/>
        </w:rPr>
        <w:t xml:space="preserve"> da su prekomjerno kontaminirani</w:t>
      </w:r>
      <w:r w:rsidRPr="002B7A41">
        <w:rPr>
          <w:i/>
          <w:sz w:val="22"/>
          <w:szCs w:val="22"/>
        </w:rPr>
        <w:t>.</w:t>
      </w:r>
    </w:p>
    <w:p w:rsidR="00A658EC" w:rsidRPr="002B7A41" w:rsidRDefault="00A658EC" w:rsidP="00A658EC">
      <w:pPr>
        <w:keepLines/>
        <w:widowControl w:val="0"/>
        <w:suppressLineNumbers/>
        <w:autoSpaceDE w:val="0"/>
        <w:autoSpaceDN w:val="0"/>
        <w:adjustRightInd w:val="0"/>
        <w:jc w:val="both"/>
        <w:rPr>
          <w:i/>
          <w:sz w:val="22"/>
          <w:szCs w:val="22"/>
        </w:rPr>
      </w:pPr>
    </w:p>
    <w:p w:rsidR="00A658EC" w:rsidRPr="002B7A41" w:rsidRDefault="00A658EC" w:rsidP="00A658EC">
      <w:pPr>
        <w:widowControl w:val="0"/>
        <w:autoSpaceDE w:val="0"/>
        <w:autoSpaceDN w:val="0"/>
        <w:adjustRightInd w:val="0"/>
        <w:jc w:val="both"/>
        <w:rPr>
          <w:i/>
          <w:sz w:val="22"/>
          <w:szCs w:val="22"/>
        </w:rPr>
      </w:pPr>
      <w:r w:rsidRPr="002B7A41">
        <w:rPr>
          <w:i/>
          <w:sz w:val="22"/>
          <w:szCs w:val="22"/>
        </w:rPr>
        <w:t xml:space="preserve"> (10) </w:t>
      </w:r>
      <w:r w:rsidRPr="002B7A41">
        <w:rPr>
          <w:b/>
          <w:i/>
          <w:sz w:val="22"/>
          <w:szCs w:val="22"/>
        </w:rPr>
        <w:t>Mjere sklanjanja i način uzbunjivanja i obavješćivanja stanovništva o opasnostima</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 xml:space="preserve">Najučinkovitije ja sklanjanje u posebno građena, tzv. atomska skloništa s kontroliranom ventilacijom. Međutim kad ona nisu blizu ili uopće na raspolaganju, zaklanjanje se provodi u kućama i/ili stanovima, stajama i drugim građevinama. Pri tom učinkovitost zaštite ovisi o vrsti zgrade i materijalu od kojeg je građena. Učinkovitost zaštite značajno ovisi i o tome da li je sama mjera provedena prije ili ubrzo nakon nailaska radioaktivnog oblaka. Općenito se smatra da sklanjanje u kvalitetno građene kuće i stanove može pružiti dostatnu zaštitu od prolaska radioaktivnog oblaka na udaljenosti većoj od </w:t>
      </w:r>
      <w:smartTag w:uri="urn:schemas-microsoft-com:office:smarttags" w:element="metricconverter">
        <w:smartTagPr>
          <w:attr w:name="ProductID" w:val="10 km"/>
        </w:smartTagPr>
        <w:r w:rsidRPr="002B7A41">
          <w:rPr>
            <w:i/>
            <w:sz w:val="22"/>
            <w:szCs w:val="22"/>
          </w:rPr>
          <w:t>10 km</w:t>
        </w:r>
      </w:smartTag>
      <w:r w:rsidRPr="002B7A41">
        <w:rPr>
          <w:i/>
          <w:sz w:val="22"/>
          <w:szCs w:val="22"/>
        </w:rPr>
        <w:t xml:space="preserve"> od mjesta ispuštanja, osobito ako se jednostavnim zahvatima i pomoćnim sredstvima osigura što manja propusnost</w:t>
      </w:r>
    </w:p>
    <w:p w:rsidR="00A658EC" w:rsidRPr="002B7A41" w:rsidRDefault="00A658EC" w:rsidP="00A658EC">
      <w:pPr>
        <w:jc w:val="both"/>
        <w:rPr>
          <w:i/>
          <w:sz w:val="22"/>
          <w:szCs w:val="22"/>
        </w:rPr>
      </w:pPr>
      <w:r w:rsidRPr="002B7A41">
        <w:rPr>
          <w:i/>
          <w:sz w:val="22"/>
          <w:szCs w:val="22"/>
        </w:rPr>
        <w:t>vanjskog zraka.</w:t>
      </w:r>
    </w:p>
    <w:p w:rsidR="00A658EC" w:rsidRPr="002B7A41" w:rsidRDefault="00A658EC" w:rsidP="00A658EC">
      <w:pPr>
        <w:widowControl w:val="0"/>
        <w:tabs>
          <w:tab w:val="left" w:pos="3686"/>
        </w:tabs>
        <w:autoSpaceDE w:val="0"/>
        <w:autoSpaceDN w:val="0"/>
        <w:adjustRightInd w:val="0"/>
        <w:jc w:val="both"/>
        <w:rPr>
          <w:i/>
          <w:sz w:val="22"/>
          <w:szCs w:val="22"/>
        </w:rPr>
      </w:pPr>
      <w:r w:rsidRPr="002B7A41">
        <w:rPr>
          <w:i/>
          <w:sz w:val="22"/>
          <w:szCs w:val="22"/>
        </w:rPr>
        <w:lastRenderedPageBreak/>
        <w:t>Uzbunjivanje stanovništva i postrojbi zaštite i spašavanja vrši se temeljem Uredbe o jedinstvenim znakovima za uzbunjivanje putem sirena, izdavanjem priopćenja za stanovništvo i putem medija. Uzbunjivanje stanovništva vršit će Županijski centar 112 - sirenama.</w:t>
      </w:r>
    </w:p>
    <w:p w:rsidR="00A658EC" w:rsidRPr="002B7A41" w:rsidRDefault="00A658EC" w:rsidP="00A658EC">
      <w:pPr>
        <w:widowControl w:val="0"/>
        <w:tabs>
          <w:tab w:val="left" w:pos="3686"/>
        </w:tabs>
        <w:autoSpaceDE w:val="0"/>
        <w:autoSpaceDN w:val="0"/>
        <w:adjustRightInd w:val="0"/>
        <w:jc w:val="both"/>
        <w:rPr>
          <w:i/>
          <w:sz w:val="22"/>
          <w:szCs w:val="22"/>
        </w:rPr>
      </w:pPr>
    </w:p>
    <w:p w:rsidR="00A658EC" w:rsidRPr="002B7A41" w:rsidRDefault="00A658EC" w:rsidP="00A658EC">
      <w:pPr>
        <w:widowControl w:val="0"/>
        <w:tabs>
          <w:tab w:val="left" w:pos="3686"/>
        </w:tabs>
        <w:autoSpaceDE w:val="0"/>
        <w:autoSpaceDN w:val="0"/>
        <w:adjustRightInd w:val="0"/>
        <w:ind w:hanging="142"/>
        <w:jc w:val="both"/>
        <w:rPr>
          <w:i/>
          <w:sz w:val="22"/>
          <w:szCs w:val="22"/>
        </w:rPr>
      </w:pPr>
      <w:r w:rsidRPr="002B7A41">
        <w:rPr>
          <w:i/>
          <w:sz w:val="22"/>
          <w:szCs w:val="22"/>
        </w:rPr>
        <w:t xml:space="preserve">(11) </w:t>
      </w:r>
      <w:r w:rsidRPr="002B7A41">
        <w:rPr>
          <w:b/>
          <w:i/>
          <w:sz w:val="22"/>
          <w:szCs w:val="22"/>
        </w:rPr>
        <w:t>Mjere evakuacije</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 xml:space="preserve">Mjere zaštite i  spašavanja stanovništva su pravovremeno uzbunjivanje i žurna evakuacija stanovništva, stoke i materijalnih dobara prema sigurnim područjima </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Evakuacija ugroženih kod velikih požara urbanog i otvorenog prostora provoditi će se sukladno procjeni i zapovjedi zapovjednika dobrovoljnih vatrogasni</w:t>
      </w:r>
      <w:r w:rsidR="00BA1A32">
        <w:rPr>
          <w:i/>
          <w:sz w:val="22"/>
          <w:szCs w:val="22"/>
        </w:rPr>
        <w:t>h društava</w:t>
      </w:r>
      <w:r w:rsidRPr="002B7A41">
        <w:rPr>
          <w:i/>
          <w:sz w:val="22"/>
          <w:szCs w:val="22"/>
        </w:rPr>
        <w:t xml:space="preserve"> Grada Otočca, a temeljem Procjene ugroženosti od požara i tehnoloških eksplozija Grada Otočca.</w:t>
      </w:r>
      <w:r w:rsidR="00BA1A32">
        <w:rPr>
          <w:i/>
          <w:sz w:val="22"/>
          <w:szCs w:val="22"/>
        </w:rPr>
        <w:t xml:space="preserve"> </w:t>
      </w:r>
      <w:r w:rsidRPr="002B7A41">
        <w:rPr>
          <w:i/>
          <w:sz w:val="22"/>
          <w:szCs w:val="22"/>
        </w:rPr>
        <w:t>Odluku o evakuaciji</w:t>
      </w:r>
      <w:r w:rsidR="00BA1A32">
        <w:rPr>
          <w:i/>
          <w:sz w:val="22"/>
          <w:szCs w:val="22"/>
        </w:rPr>
        <w:t>,</w:t>
      </w:r>
      <w:r w:rsidRPr="002B7A41">
        <w:rPr>
          <w:i/>
          <w:sz w:val="22"/>
          <w:szCs w:val="22"/>
        </w:rPr>
        <w:t xml:space="preserve"> a prema procjeni Zapovjednika DVD-a Grada Otočca donijeti će</w:t>
      </w:r>
      <w:r w:rsidR="00BA1A32">
        <w:rPr>
          <w:i/>
          <w:sz w:val="22"/>
          <w:szCs w:val="22"/>
        </w:rPr>
        <w:t xml:space="preserve"> </w:t>
      </w:r>
      <w:r w:rsidRPr="002B7A41">
        <w:rPr>
          <w:i/>
          <w:sz w:val="22"/>
          <w:szCs w:val="22"/>
        </w:rPr>
        <w:t>Gradonačelnik.</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Rukovoditelj obrane od poplava inicira uzbunjivanje stanovništva; inicira evakuaciju stanovništva i materijalnih i kulturnih dobara iznad ili izvan poplavnog područja uz primjenu osobne i uzajamne pomoći;Stožer zaštite i spašavanja Grada Otočca nalaže aktivnosti  na provedbi mjera obrane od poplava, na područjima svoje nadležnosti na inicijativu rukovoditelja obrane od poplava.</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Stožer zaštite i spašavanja Grada Otočca održava stalnu vezu s rukovoditeljem obrane od poplava Hrvatskih voda mobilnom i fiksnom telefonijom direktno ili putem Centra 112</w:t>
      </w:r>
      <w:r w:rsidR="00BA1A32">
        <w:rPr>
          <w:i/>
          <w:sz w:val="22"/>
          <w:szCs w:val="22"/>
        </w:rPr>
        <w:t>.</w:t>
      </w:r>
    </w:p>
    <w:p w:rsidR="00A658EC" w:rsidRPr="002B7A41" w:rsidRDefault="00A658EC" w:rsidP="00A658EC">
      <w:pPr>
        <w:widowControl w:val="0"/>
        <w:autoSpaceDE w:val="0"/>
        <w:autoSpaceDN w:val="0"/>
        <w:adjustRightInd w:val="0"/>
        <w:jc w:val="both"/>
        <w:rPr>
          <w:i/>
          <w:sz w:val="22"/>
          <w:szCs w:val="22"/>
        </w:rPr>
      </w:pPr>
    </w:p>
    <w:p w:rsidR="00A658EC" w:rsidRPr="002B7A41" w:rsidRDefault="00A658EC" w:rsidP="00A658EC">
      <w:pPr>
        <w:widowControl w:val="0"/>
        <w:autoSpaceDE w:val="0"/>
        <w:autoSpaceDN w:val="0"/>
        <w:adjustRightInd w:val="0"/>
        <w:jc w:val="both"/>
        <w:rPr>
          <w:i/>
          <w:sz w:val="22"/>
          <w:szCs w:val="22"/>
        </w:rPr>
      </w:pPr>
      <w:r w:rsidRPr="002B7A41">
        <w:rPr>
          <w:i/>
          <w:sz w:val="22"/>
          <w:szCs w:val="22"/>
        </w:rPr>
        <w:t xml:space="preserve">(12) </w:t>
      </w:r>
      <w:r w:rsidRPr="002B7A41">
        <w:rPr>
          <w:b/>
          <w:i/>
          <w:sz w:val="22"/>
          <w:szCs w:val="22"/>
        </w:rPr>
        <w:t>Mjere zaštite od epidemija i epizotija</w:t>
      </w:r>
      <w:r w:rsidRPr="002B7A41">
        <w:rPr>
          <w:i/>
          <w:sz w:val="22"/>
          <w:szCs w:val="22"/>
        </w:rPr>
        <w:t xml:space="preserve"> </w:t>
      </w:r>
    </w:p>
    <w:p w:rsidR="00A658EC" w:rsidRPr="002B7A41" w:rsidRDefault="00A658EC" w:rsidP="00A658EC">
      <w:pPr>
        <w:widowControl w:val="0"/>
        <w:autoSpaceDE w:val="0"/>
        <w:autoSpaceDN w:val="0"/>
        <w:adjustRightInd w:val="0"/>
        <w:jc w:val="both"/>
        <w:rPr>
          <w:i/>
          <w:sz w:val="22"/>
          <w:szCs w:val="22"/>
        </w:rPr>
      </w:pPr>
      <w:r w:rsidRPr="002B7A41">
        <w:rPr>
          <w:i/>
          <w:sz w:val="22"/>
          <w:szCs w:val="22"/>
        </w:rPr>
        <w:t>U slučaju postavljanja sumnje ili</w:t>
      </w:r>
      <w:r w:rsidRPr="002B7A41">
        <w:rPr>
          <w:rFonts w:eastAsia="Calibri"/>
          <w:i/>
          <w:sz w:val="22"/>
          <w:szCs w:val="22"/>
          <w:lang w:eastAsia="en-US"/>
        </w:rPr>
        <w:t xml:space="preserve"> utvrđivanja zaraznih bolesti životinja, osim poduzimanja propisanih mjera protiv širenja i sprečavanja iste, Veterinarska stanica dužna je sumnju odnosno utvrđenu zaraznu bolest prijaviti Upravi za veterinarstvo, obavijestiti pravne i fizičke osobe koje obavljaju veterinarsku djelatnost i nadležnu </w:t>
      </w:r>
      <w:r w:rsidRPr="002B7A41">
        <w:rPr>
          <w:i/>
          <w:sz w:val="22"/>
          <w:szCs w:val="22"/>
        </w:rPr>
        <w:t>Veterinarsku službu Hrvatske vojske, a u slučaju pojave zoonoze</w:t>
      </w:r>
      <w:r w:rsidR="00BA1A32">
        <w:rPr>
          <w:i/>
          <w:sz w:val="22"/>
          <w:szCs w:val="22"/>
        </w:rPr>
        <w:t xml:space="preserve"> i tijelo Državne uprave nadležne</w:t>
      </w:r>
      <w:r w:rsidRPr="002B7A41">
        <w:rPr>
          <w:i/>
          <w:sz w:val="22"/>
          <w:szCs w:val="22"/>
        </w:rPr>
        <w:t xml:space="preserve"> za poslove zdravstva.</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Službene osobe nadležne Policijske uprave na zaraženom ili ugroženom području, u granicama svoje ovlasti, pružaju nadležnom</w:t>
      </w:r>
      <w:r w:rsidRPr="002B7A41">
        <w:rPr>
          <w:rFonts w:eastAsia="Calibri"/>
          <w:i/>
          <w:sz w:val="22"/>
          <w:szCs w:val="22"/>
          <w:lang w:eastAsia="en-US"/>
        </w:rPr>
        <w:t xml:space="preserve"> Veterinarskom uredu, na njegov zahtjev, pomoć pri zaprečivanju zaraženih mjesta i područja i provođenje drugih mjera za zaštitu zdravlja životinja od zaraznih bolesti</w:t>
      </w:r>
      <w:r w:rsidRPr="002B7A41">
        <w:rPr>
          <w:i/>
          <w:sz w:val="22"/>
          <w:szCs w:val="22"/>
        </w:rPr>
        <w:t>.</w:t>
      </w:r>
    </w:p>
    <w:p w:rsidR="00A658EC" w:rsidRPr="002B7A41" w:rsidRDefault="00A658EC" w:rsidP="00A658EC">
      <w:pPr>
        <w:widowControl w:val="0"/>
        <w:autoSpaceDE w:val="0"/>
        <w:autoSpaceDN w:val="0"/>
        <w:adjustRightInd w:val="0"/>
        <w:jc w:val="both"/>
        <w:rPr>
          <w:rFonts w:eastAsia="Calibri"/>
          <w:i/>
          <w:sz w:val="22"/>
          <w:szCs w:val="22"/>
          <w:lang w:eastAsia="en-US"/>
        </w:rPr>
      </w:pPr>
      <w:r w:rsidRPr="002B7A41">
        <w:rPr>
          <w:rFonts w:eastAsia="Calibri"/>
          <w:i/>
          <w:sz w:val="22"/>
          <w:szCs w:val="22"/>
          <w:lang w:eastAsia="en-US"/>
        </w:rPr>
        <w:t>Preventivne mjere za slučajeve epidemija, epizootija i biljnih bolesti provoditi će: Higijensko-epidemiološke ekipe Zavoda za javno zdravstvo Ličko-senjske županije, ekipe Veterinarske stanice Otočac  uz pomoć vlasnika stoke.</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U svrhu sprječavanja širenja zaraznih bolesti (u stambenim objektima, javnim prostorijama, sredstvima javnog prijevoza i prijevoza namirnica) provedbom DDD postupaka:</w:t>
      </w:r>
    </w:p>
    <w:p w:rsidR="00A658EC" w:rsidRPr="002B7A41" w:rsidRDefault="00A658EC" w:rsidP="00061BF4">
      <w:pPr>
        <w:keepLines/>
        <w:widowControl w:val="0"/>
        <w:numPr>
          <w:ilvl w:val="0"/>
          <w:numId w:val="47"/>
        </w:numPr>
        <w:suppressLineNumbers/>
        <w:autoSpaceDE w:val="0"/>
        <w:autoSpaceDN w:val="0"/>
        <w:adjustRightInd w:val="0"/>
        <w:jc w:val="both"/>
        <w:rPr>
          <w:i/>
          <w:sz w:val="22"/>
          <w:szCs w:val="22"/>
        </w:rPr>
      </w:pPr>
      <w:r w:rsidRPr="002B7A41">
        <w:rPr>
          <w:i/>
          <w:sz w:val="22"/>
          <w:szCs w:val="22"/>
        </w:rPr>
        <w:t>izolirati kliconoše,</w:t>
      </w:r>
    </w:p>
    <w:p w:rsidR="00A658EC" w:rsidRPr="002B7A41" w:rsidRDefault="00A658EC" w:rsidP="00061BF4">
      <w:pPr>
        <w:keepLines/>
        <w:widowControl w:val="0"/>
        <w:numPr>
          <w:ilvl w:val="0"/>
          <w:numId w:val="47"/>
        </w:numPr>
        <w:suppressLineNumbers/>
        <w:autoSpaceDE w:val="0"/>
        <w:autoSpaceDN w:val="0"/>
        <w:adjustRightInd w:val="0"/>
        <w:jc w:val="both"/>
        <w:rPr>
          <w:i/>
          <w:sz w:val="22"/>
          <w:szCs w:val="22"/>
        </w:rPr>
      </w:pPr>
      <w:r w:rsidRPr="002B7A41">
        <w:rPr>
          <w:i/>
          <w:sz w:val="22"/>
          <w:szCs w:val="22"/>
        </w:rPr>
        <w:t xml:space="preserve">prijaviti zaraznu bolest, </w:t>
      </w:r>
    </w:p>
    <w:p w:rsidR="00A658EC" w:rsidRPr="002B7A41" w:rsidRDefault="00A658EC" w:rsidP="00061BF4">
      <w:pPr>
        <w:keepLines/>
        <w:widowControl w:val="0"/>
        <w:numPr>
          <w:ilvl w:val="0"/>
          <w:numId w:val="47"/>
        </w:numPr>
        <w:suppressLineNumbers/>
        <w:autoSpaceDE w:val="0"/>
        <w:autoSpaceDN w:val="0"/>
        <w:adjustRightInd w:val="0"/>
        <w:jc w:val="both"/>
        <w:rPr>
          <w:i/>
          <w:sz w:val="22"/>
          <w:szCs w:val="22"/>
        </w:rPr>
      </w:pPr>
      <w:r w:rsidRPr="002B7A41">
        <w:rPr>
          <w:i/>
          <w:sz w:val="22"/>
          <w:szCs w:val="22"/>
        </w:rPr>
        <w:t>laboratorijski ispitati uzročnika zarazne bolesti,</w:t>
      </w:r>
    </w:p>
    <w:p w:rsidR="00A658EC" w:rsidRPr="002B7A41" w:rsidRDefault="00A658EC" w:rsidP="00061BF4">
      <w:pPr>
        <w:keepLines/>
        <w:widowControl w:val="0"/>
        <w:numPr>
          <w:ilvl w:val="0"/>
          <w:numId w:val="47"/>
        </w:numPr>
        <w:suppressLineNumbers/>
        <w:autoSpaceDE w:val="0"/>
        <w:autoSpaceDN w:val="0"/>
        <w:adjustRightInd w:val="0"/>
        <w:jc w:val="both"/>
        <w:rPr>
          <w:i/>
          <w:sz w:val="22"/>
          <w:szCs w:val="22"/>
        </w:rPr>
      </w:pPr>
      <w:r w:rsidRPr="002B7A41">
        <w:rPr>
          <w:i/>
          <w:sz w:val="22"/>
          <w:szCs w:val="22"/>
        </w:rPr>
        <w:t>odrediti mjesto za karantenu (za slučaj epidemije / epizootije),</w:t>
      </w:r>
    </w:p>
    <w:p w:rsidR="00A658EC" w:rsidRPr="002B7A41" w:rsidRDefault="00A658EC" w:rsidP="00061BF4">
      <w:pPr>
        <w:keepLines/>
        <w:widowControl w:val="0"/>
        <w:numPr>
          <w:ilvl w:val="0"/>
          <w:numId w:val="47"/>
        </w:numPr>
        <w:suppressLineNumbers/>
        <w:autoSpaceDE w:val="0"/>
        <w:autoSpaceDN w:val="0"/>
        <w:adjustRightInd w:val="0"/>
        <w:jc w:val="both"/>
        <w:rPr>
          <w:i/>
          <w:sz w:val="22"/>
          <w:szCs w:val="22"/>
        </w:rPr>
      </w:pPr>
      <w:r w:rsidRPr="002B7A41">
        <w:rPr>
          <w:i/>
          <w:sz w:val="22"/>
          <w:szCs w:val="22"/>
        </w:rPr>
        <w:t>pod nadzor staviti zdravlje zdravstvenih djelatnika koji skrbe za oboljele i koji rade u proizvodnji i distribuciji lijekova,</w:t>
      </w:r>
    </w:p>
    <w:p w:rsidR="00A658EC" w:rsidRPr="002B7A41" w:rsidRDefault="00A658EC" w:rsidP="00061BF4">
      <w:pPr>
        <w:keepLines/>
        <w:widowControl w:val="0"/>
        <w:numPr>
          <w:ilvl w:val="0"/>
          <w:numId w:val="47"/>
        </w:numPr>
        <w:suppressLineNumbers/>
        <w:autoSpaceDE w:val="0"/>
        <w:autoSpaceDN w:val="0"/>
        <w:adjustRightInd w:val="0"/>
        <w:jc w:val="both"/>
        <w:rPr>
          <w:i/>
          <w:sz w:val="22"/>
          <w:szCs w:val="22"/>
        </w:rPr>
      </w:pPr>
      <w:r w:rsidRPr="002B7A41">
        <w:rPr>
          <w:i/>
          <w:sz w:val="22"/>
          <w:szCs w:val="22"/>
        </w:rPr>
        <w:t>provjeriti zdravlje osobama školskih i predškolskih i drugih ustanova gdje borave djeca,</w:t>
      </w:r>
    </w:p>
    <w:p w:rsidR="00A658EC" w:rsidRPr="002B7A41" w:rsidRDefault="00A658EC" w:rsidP="00061BF4">
      <w:pPr>
        <w:keepLines/>
        <w:widowControl w:val="0"/>
        <w:numPr>
          <w:ilvl w:val="0"/>
          <w:numId w:val="47"/>
        </w:numPr>
        <w:suppressLineNumbers/>
        <w:autoSpaceDE w:val="0"/>
        <w:autoSpaceDN w:val="0"/>
        <w:adjustRightInd w:val="0"/>
        <w:jc w:val="both"/>
        <w:rPr>
          <w:i/>
          <w:sz w:val="22"/>
          <w:szCs w:val="22"/>
        </w:rPr>
      </w:pPr>
      <w:r w:rsidRPr="002B7A41">
        <w:rPr>
          <w:i/>
          <w:sz w:val="22"/>
          <w:szCs w:val="22"/>
        </w:rPr>
        <w:t>provoditi vakcinaciju,</w:t>
      </w:r>
    </w:p>
    <w:p w:rsidR="00A658EC" w:rsidRPr="002B7A41" w:rsidRDefault="00A658EC" w:rsidP="00A658EC">
      <w:pPr>
        <w:keepLines/>
        <w:widowControl w:val="0"/>
        <w:suppressLineNumbers/>
        <w:autoSpaceDE w:val="0"/>
        <w:autoSpaceDN w:val="0"/>
        <w:adjustRightInd w:val="0"/>
        <w:jc w:val="both"/>
        <w:rPr>
          <w:i/>
          <w:sz w:val="22"/>
          <w:szCs w:val="22"/>
        </w:rPr>
      </w:pPr>
      <w:r w:rsidRPr="002B7A41">
        <w:rPr>
          <w:i/>
          <w:sz w:val="22"/>
          <w:szCs w:val="22"/>
        </w:rPr>
        <w:t>U slučaju pojave epizootija kao što su ptičja gripa, svinjska kuga i kravlje ludilo, te druge bolesti nositelj provođenja mjera biti će ekipe Veterinarske stanice Otočac uz pomoć individualnih poljoprivrednih proizvođača. “</w:t>
      </w:r>
    </w:p>
    <w:p w:rsidR="00A658EC" w:rsidRPr="002B7A41" w:rsidRDefault="00A658EC" w:rsidP="00A658EC">
      <w:pPr>
        <w:tabs>
          <w:tab w:val="left" w:pos="426"/>
        </w:tabs>
        <w:jc w:val="both"/>
        <w:rPr>
          <w:b/>
          <w:i/>
          <w:sz w:val="22"/>
          <w:szCs w:val="22"/>
        </w:rPr>
      </w:pPr>
    </w:p>
    <w:p w:rsidR="00A658EC" w:rsidRPr="002B7A41" w:rsidRDefault="00A658EC" w:rsidP="00A658EC">
      <w:pPr>
        <w:jc w:val="center"/>
        <w:rPr>
          <w:b/>
          <w:sz w:val="22"/>
          <w:szCs w:val="22"/>
        </w:rPr>
      </w:pPr>
      <w:r w:rsidRPr="002B7A41">
        <w:rPr>
          <w:b/>
          <w:sz w:val="22"/>
          <w:szCs w:val="22"/>
        </w:rPr>
        <w:t>Članak 18.</w:t>
      </w:r>
    </w:p>
    <w:p w:rsidR="00A658EC" w:rsidRPr="002B7A41" w:rsidRDefault="00A658EC" w:rsidP="00A658EC">
      <w:pPr>
        <w:jc w:val="both"/>
        <w:rPr>
          <w:b/>
          <w:sz w:val="22"/>
          <w:szCs w:val="22"/>
        </w:rPr>
      </w:pPr>
      <w:r w:rsidRPr="002B7A41">
        <w:rPr>
          <w:sz w:val="22"/>
          <w:szCs w:val="22"/>
        </w:rPr>
        <w:t xml:space="preserve">U poglavlju 8. Mjere sprečavanja nepovoljnih utjecaja na okoliš u članku 97. briše se stavak (3). </w:t>
      </w:r>
    </w:p>
    <w:p w:rsidR="00A658EC" w:rsidRPr="002B7A41" w:rsidRDefault="00A658EC" w:rsidP="00A658EC">
      <w:pPr>
        <w:tabs>
          <w:tab w:val="left" w:pos="426"/>
        </w:tabs>
        <w:jc w:val="both"/>
        <w:rPr>
          <w:b/>
          <w:sz w:val="22"/>
          <w:szCs w:val="22"/>
        </w:rPr>
      </w:pPr>
    </w:p>
    <w:p w:rsidR="00A658EC" w:rsidRPr="002B7A41" w:rsidRDefault="00A658EC" w:rsidP="00A658EC">
      <w:pPr>
        <w:jc w:val="center"/>
        <w:rPr>
          <w:b/>
          <w:sz w:val="22"/>
          <w:szCs w:val="22"/>
        </w:rPr>
      </w:pPr>
      <w:r w:rsidRPr="002B7A41">
        <w:rPr>
          <w:b/>
          <w:sz w:val="22"/>
          <w:szCs w:val="22"/>
        </w:rPr>
        <w:t>Članak 19.</w:t>
      </w:r>
    </w:p>
    <w:p w:rsidR="00A658EC" w:rsidRPr="002B7A41" w:rsidRDefault="00A658EC" w:rsidP="00A658EC">
      <w:pPr>
        <w:jc w:val="both"/>
        <w:rPr>
          <w:b/>
          <w:sz w:val="22"/>
          <w:szCs w:val="22"/>
        </w:rPr>
      </w:pPr>
      <w:r w:rsidRPr="002B7A41">
        <w:rPr>
          <w:sz w:val="22"/>
          <w:szCs w:val="22"/>
        </w:rPr>
        <w:t xml:space="preserve">U poglavlju 8. Mjere sprečavanja nepovoljnih utjecaja na okoliš  članak 98. mijenja se i glasi: </w:t>
      </w:r>
    </w:p>
    <w:p w:rsidR="00A658EC" w:rsidRPr="002B7A41" w:rsidRDefault="00A658EC" w:rsidP="00A658EC">
      <w:pPr>
        <w:tabs>
          <w:tab w:val="left" w:pos="426"/>
        </w:tabs>
        <w:jc w:val="both"/>
        <w:rPr>
          <w:i/>
          <w:sz w:val="22"/>
          <w:szCs w:val="22"/>
        </w:rPr>
      </w:pPr>
      <w:r w:rsidRPr="002B7A41">
        <w:rPr>
          <w:i/>
          <w:sz w:val="22"/>
          <w:szCs w:val="22"/>
        </w:rPr>
        <w:lastRenderedPageBreak/>
        <w:t>Protupotresno projektiranje</w:t>
      </w:r>
    </w:p>
    <w:p w:rsidR="00A658EC" w:rsidRPr="002B7A41" w:rsidRDefault="00A658EC" w:rsidP="00A658EC">
      <w:pPr>
        <w:tabs>
          <w:tab w:val="left" w:pos="426"/>
        </w:tabs>
        <w:jc w:val="both"/>
        <w:rPr>
          <w:i/>
          <w:snapToGrid w:val="0"/>
          <w:sz w:val="22"/>
          <w:szCs w:val="22"/>
        </w:rPr>
      </w:pPr>
      <w:r w:rsidRPr="002B7A41">
        <w:rPr>
          <w:i/>
          <w:sz w:val="22"/>
          <w:szCs w:val="22"/>
        </w:rPr>
        <w:t>„</w:t>
      </w:r>
      <w:r w:rsidRPr="002B7A41">
        <w:rPr>
          <w:i/>
          <w:snapToGrid w:val="0"/>
          <w:sz w:val="22"/>
          <w:szCs w:val="22"/>
        </w:rPr>
        <w:t>(1) Protupotresno projektiranje provodi se u skladu s postojećim seizmičkim kartama, zakonima i propisima, računajući na potres jačine od VIº do VIIIº MSK.</w:t>
      </w:r>
    </w:p>
    <w:p w:rsidR="00A658EC" w:rsidRPr="002B7A41" w:rsidRDefault="00A658EC" w:rsidP="00A658EC">
      <w:pPr>
        <w:tabs>
          <w:tab w:val="left" w:pos="426"/>
        </w:tabs>
        <w:jc w:val="both"/>
        <w:rPr>
          <w:i/>
          <w:snapToGrid w:val="0"/>
          <w:sz w:val="22"/>
          <w:szCs w:val="22"/>
        </w:rPr>
      </w:pPr>
      <w:r w:rsidRPr="002B7A41">
        <w:rPr>
          <w:i/>
          <w:snapToGrid w:val="0"/>
          <w:sz w:val="22"/>
          <w:szCs w:val="22"/>
        </w:rPr>
        <w:t>(2) Protupotresno projektiranje građevina i njihovo građenje potrebno je provoditi sukladno zakonskim propisima o gra</w:t>
      </w:r>
      <w:r w:rsidR="00BA1A32">
        <w:rPr>
          <w:i/>
          <w:snapToGrid w:val="0"/>
          <w:sz w:val="22"/>
          <w:szCs w:val="22"/>
        </w:rPr>
        <w:t>đenju i prema postojećima tehnič</w:t>
      </w:r>
      <w:r w:rsidRPr="002B7A41">
        <w:rPr>
          <w:i/>
          <w:snapToGrid w:val="0"/>
          <w:sz w:val="22"/>
          <w:szCs w:val="22"/>
        </w:rPr>
        <w:t>k</w:t>
      </w:r>
      <w:r w:rsidR="00BA1A32">
        <w:rPr>
          <w:i/>
          <w:snapToGrid w:val="0"/>
          <w:sz w:val="22"/>
          <w:szCs w:val="22"/>
        </w:rPr>
        <w:t>im propisima za navedenu seizmičku zonu (Pravilnik o tehnič</w:t>
      </w:r>
      <w:r w:rsidRPr="002B7A41">
        <w:rPr>
          <w:i/>
          <w:snapToGrid w:val="0"/>
          <w:sz w:val="22"/>
          <w:szCs w:val="22"/>
        </w:rPr>
        <w:t xml:space="preserve">kim normativima za izgradnju </w:t>
      </w:r>
      <w:r w:rsidR="00BA1A32">
        <w:rPr>
          <w:i/>
          <w:snapToGrid w:val="0"/>
          <w:sz w:val="22"/>
          <w:szCs w:val="22"/>
        </w:rPr>
        <w:t>objekata visokogradnje u seizmičkim područjima-proč</w:t>
      </w:r>
      <w:r w:rsidRPr="002B7A41">
        <w:rPr>
          <w:i/>
          <w:snapToGrid w:val="0"/>
          <w:sz w:val="22"/>
          <w:szCs w:val="22"/>
        </w:rPr>
        <w:t>išćen tekst sa svim dopunama i izmjenama sl. list br. 31/81, 49/82, 29/83, 21/88 i 52/90).</w:t>
      </w:r>
    </w:p>
    <w:p w:rsidR="00A658EC" w:rsidRPr="002B7A41" w:rsidRDefault="00A658EC" w:rsidP="00A658EC">
      <w:pPr>
        <w:tabs>
          <w:tab w:val="left" w:pos="426"/>
        </w:tabs>
        <w:jc w:val="both"/>
        <w:rPr>
          <w:i/>
          <w:snapToGrid w:val="0"/>
          <w:sz w:val="22"/>
          <w:szCs w:val="22"/>
        </w:rPr>
      </w:pPr>
      <w:r w:rsidRPr="002B7A41">
        <w:rPr>
          <w:i/>
          <w:snapToGrid w:val="0"/>
          <w:sz w:val="22"/>
          <w:szCs w:val="22"/>
        </w:rPr>
        <w:t xml:space="preserve">(3) Potrebno je osigurati dovoljno široke i sigurne evakuacijske putove, omogućiti nesmetan pristup svih vrsta pomoći u skladu s važećim propisima. </w:t>
      </w:r>
    </w:p>
    <w:p w:rsidR="00A658EC" w:rsidRPr="002B7A41" w:rsidRDefault="00A658EC" w:rsidP="00A658EC">
      <w:pPr>
        <w:tabs>
          <w:tab w:val="left" w:pos="426"/>
        </w:tabs>
        <w:jc w:val="both"/>
        <w:rPr>
          <w:i/>
          <w:snapToGrid w:val="0"/>
          <w:sz w:val="22"/>
          <w:szCs w:val="22"/>
        </w:rPr>
      </w:pPr>
      <w:r w:rsidRPr="002B7A41">
        <w:rPr>
          <w:i/>
          <w:snapToGrid w:val="0"/>
          <w:sz w:val="22"/>
          <w:szCs w:val="22"/>
        </w:rPr>
        <w:t>(4) U građevinama društvene infrastrukture, športsko rekreacijske, zdravstvene</w:t>
      </w:r>
      <w:r w:rsidR="00BA1A32">
        <w:rPr>
          <w:i/>
          <w:snapToGrid w:val="0"/>
          <w:sz w:val="22"/>
          <w:szCs w:val="22"/>
        </w:rPr>
        <w:t xml:space="preserve"> i slič</w:t>
      </w:r>
      <w:r w:rsidRPr="002B7A41">
        <w:rPr>
          <w:i/>
          <w:snapToGrid w:val="0"/>
          <w:sz w:val="22"/>
          <w:szCs w:val="22"/>
        </w:rPr>
        <w:t>ne namje</w:t>
      </w:r>
      <w:r w:rsidR="00BA1A32">
        <w:rPr>
          <w:i/>
          <w:snapToGrid w:val="0"/>
          <w:sz w:val="22"/>
          <w:szCs w:val="22"/>
        </w:rPr>
        <w:t>ne koje koristi veći broj različ</w:t>
      </w:r>
      <w:r w:rsidRPr="002B7A41">
        <w:rPr>
          <w:i/>
          <w:snapToGrid w:val="0"/>
          <w:sz w:val="22"/>
          <w:szCs w:val="22"/>
        </w:rPr>
        <w:t>itih korisnika, osigurati prijem priopćenja nadležnog županijskog centra 112 o vrsti opasnosti i mjerama koje je potrebno poduzeti.</w:t>
      </w:r>
      <w:r w:rsidRPr="002B7A41">
        <w:rPr>
          <w:i/>
          <w:sz w:val="22"/>
          <w:szCs w:val="22"/>
        </w:rPr>
        <w:t xml:space="preserve"> “</w:t>
      </w:r>
    </w:p>
    <w:p w:rsidR="00A658EC" w:rsidRPr="002B7A41" w:rsidRDefault="00A658EC" w:rsidP="00A658EC">
      <w:pPr>
        <w:tabs>
          <w:tab w:val="left" w:pos="426"/>
        </w:tabs>
        <w:jc w:val="both"/>
        <w:rPr>
          <w:sz w:val="22"/>
          <w:szCs w:val="22"/>
        </w:rPr>
      </w:pPr>
    </w:p>
    <w:p w:rsidR="00A658EC" w:rsidRPr="002B7A41" w:rsidRDefault="00A658EC" w:rsidP="00A658EC">
      <w:pPr>
        <w:jc w:val="center"/>
        <w:rPr>
          <w:b/>
          <w:sz w:val="22"/>
          <w:szCs w:val="22"/>
        </w:rPr>
      </w:pPr>
      <w:r w:rsidRPr="002B7A41">
        <w:rPr>
          <w:b/>
          <w:sz w:val="22"/>
          <w:szCs w:val="22"/>
        </w:rPr>
        <w:t>Članak 20.</w:t>
      </w:r>
    </w:p>
    <w:p w:rsidR="00A658EC" w:rsidRPr="002B7A41" w:rsidRDefault="00A658EC" w:rsidP="00A658EC">
      <w:pPr>
        <w:jc w:val="both"/>
        <w:rPr>
          <w:sz w:val="22"/>
          <w:szCs w:val="22"/>
        </w:rPr>
      </w:pPr>
      <w:r w:rsidRPr="002B7A41">
        <w:rPr>
          <w:sz w:val="22"/>
          <w:szCs w:val="22"/>
        </w:rPr>
        <w:t xml:space="preserve">U poglavlju 9. Mjere provedbe Plana članak 100. mijenja se i glasi: </w:t>
      </w:r>
    </w:p>
    <w:p w:rsidR="00A658EC" w:rsidRPr="002B7A41" w:rsidRDefault="00A658EC" w:rsidP="00A658EC">
      <w:pPr>
        <w:jc w:val="both"/>
        <w:rPr>
          <w:i/>
          <w:sz w:val="22"/>
          <w:szCs w:val="22"/>
        </w:rPr>
      </w:pPr>
      <w:r w:rsidRPr="002B7A41">
        <w:rPr>
          <w:i/>
          <w:sz w:val="22"/>
          <w:szCs w:val="22"/>
        </w:rPr>
        <w:t>„(1)</w:t>
      </w:r>
      <w:r w:rsidRPr="002B7A41">
        <w:rPr>
          <w:i/>
          <w:sz w:val="22"/>
          <w:szCs w:val="22"/>
        </w:rPr>
        <w:tab/>
        <w:t>Neposredna provedba Odredbi ovog Plana bez prethodne izrade prostornog plana nižeg reda (UPU) primjenjuje se:</w:t>
      </w:r>
    </w:p>
    <w:p w:rsidR="00A658EC" w:rsidRPr="002B7A41" w:rsidRDefault="00A658EC" w:rsidP="00061BF4">
      <w:pPr>
        <w:numPr>
          <w:ilvl w:val="0"/>
          <w:numId w:val="45"/>
        </w:numPr>
        <w:jc w:val="both"/>
        <w:rPr>
          <w:i/>
          <w:sz w:val="22"/>
          <w:szCs w:val="22"/>
        </w:rPr>
      </w:pPr>
      <w:r w:rsidRPr="002B7A41">
        <w:rPr>
          <w:i/>
          <w:sz w:val="22"/>
          <w:szCs w:val="22"/>
        </w:rPr>
        <w:t xml:space="preserve">u izgrađenim dijelovima građevinskog područja naselja za koja je utvrđena obveza izrade prostornog plana niže razine, a do izrade istih, mogu se izdavati aktovi kojima se dozvoljava izgradnja i rekonstrukcija prometne i komunalne infrastrukture, </w:t>
      </w:r>
    </w:p>
    <w:p w:rsidR="00A658EC" w:rsidRPr="002B7A41" w:rsidRDefault="00A658EC" w:rsidP="00061BF4">
      <w:pPr>
        <w:numPr>
          <w:ilvl w:val="0"/>
          <w:numId w:val="45"/>
        </w:numPr>
        <w:jc w:val="both"/>
        <w:rPr>
          <w:i/>
          <w:sz w:val="22"/>
          <w:szCs w:val="22"/>
        </w:rPr>
      </w:pPr>
      <w:r w:rsidRPr="002B7A41">
        <w:rPr>
          <w:i/>
          <w:sz w:val="22"/>
          <w:szCs w:val="22"/>
        </w:rPr>
        <w:t>na građevnim česticama ili prostornoj cjelini izgrađenog dijela građevinskog područja naselja moguća je izgradnja novih građevina, te rekonstrukcija i promjena namjene postojećih građevina, a glede osiguranja neophodnih uvjeta stanovanja i obavljanja poslovne djelatnosti, uključivo rekonstrukciju i promjenu namjene zgrade koja je srušena, prilikom izgradnje u zonama zaštite kulturno povijesne cjeline ili uz građevine zaštićene kao kulturno dobro, odnosno unutar područja zaštićenog kao prirodna vrijednost, treba ishoditi posebne uvjete nadležnog konzervatorskog odjela odnosno službe zaštite prirode,</w:t>
      </w:r>
    </w:p>
    <w:p w:rsidR="00A658EC" w:rsidRPr="002B7A41" w:rsidRDefault="00A658EC" w:rsidP="00A658EC">
      <w:pPr>
        <w:numPr>
          <w:ilvl w:val="0"/>
          <w:numId w:val="14"/>
        </w:numPr>
        <w:jc w:val="both"/>
        <w:rPr>
          <w:i/>
          <w:sz w:val="22"/>
          <w:szCs w:val="22"/>
        </w:rPr>
      </w:pPr>
      <w:r w:rsidRPr="002B7A41">
        <w:rPr>
          <w:i/>
          <w:sz w:val="22"/>
          <w:szCs w:val="22"/>
        </w:rPr>
        <w:t>unutar neizgrađenog, ali uređenog dijela građevinskog područja naselja na uređenim građevnim česticama što prema ovom Planu podrazumijeva:</w:t>
      </w:r>
    </w:p>
    <w:p w:rsidR="00A658EC" w:rsidRPr="002B7A41" w:rsidRDefault="00A658EC" w:rsidP="00A658EC">
      <w:pPr>
        <w:numPr>
          <w:ilvl w:val="0"/>
          <w:numId w:val="15"/>
        </w:numPr>
        <w:tabs>
          <w:tab w:val="clear" w:pos="360"/>
        </w:tabs>
        <w:ind w:left="1000"/>
        <w:jc w:val="both"/>
        <w:rPr>
          <w:i/>
          <w:sz w:val="22"/>
          <w:szCs w:val="22"/>
        </w:rPr>
      </w:pPr>
      <w:r w:rsidRPr="002B7A41">
        <w:rPr>
          <w:i/>
          <w:sz w:val="22"/>
          <w:szCs w:val="22"/>
        </w:rPr>
        <w:t xml:space="preserve"> neposredni prometni pristup na građevnu česticu s javne prometne površine, širine prometnice 5,50 m (3,50 m za jednosmjerne prometnice), </w:t>
      </w:r>
    </w:p>
    <w:p w:rsidR="00A658EC" w:rsidRPr="002B7A41" w:rsidRDefault="00A658EC" w:rsidP="00A658EC">
      <w:pPr>
        <w:ind w:left="1000"/>
        <w:jc w:val="both"/>
        <w:rPr>
          <w:i/>
          <w:sz w:val="22"/>
          <w:szCs w:val="22"/>
        </w:rPr>
      </w:pPr>
      <w:r w:rsidRPr="002B7A41">
        <w:rPr>
          <w:i/>
          <w:sz w:val="22"/>
          <w:szCs w:val="22"/>
        </w:rPr>
        <w:t>osim za postojeće prometnice prema izvedenom stanju,</w:t>
      </w:r>
    </w:p>
    <w:p w:rsidR="00A658EC" w:rsidRPr="002B7A41" w:rsidRDefault="00A658EC" w:rsidP="00A658EC">
      <w:pPr>
        <w:numPr>
          <w:ilvl w:val="0"/>
          <w:numId w:val="15"/>
        </w:numPr>
        <w:tabs>
          <w:tab w:val="clear" w:pos="360"/>
        </w:tabs>
        <w:ind w:left="1000"/>
        <w:jc w:val="both"/>
        <w:rPr>
          <w:i/>
          <w:sz w:val="22"/>
          <w:szCs w:val="22"/>
        </w:rPr>
      </w:pPr>
      <w:r w:rsidRPr="002B7A41">
        <w:rPr>
          <w:i/>
          <w:sz w:val="22"/>
          <w:szCs w:val="22"/>
        </w:rPr>
        <w:t>osiguran potreban broj parkirališnih mjesta na građevnoj čestici u skladu sa člankom 72. Odredbi za provođenje Prostornog plana uređenja Grada Otočca,</w:t>
      </w:r>
    </w:p>
    <w:p w:rsidR="00A658EC" w:rsidRPr="002B7A41" w:rsidRDefault="00A658EC" w:rsidP="00A658EC">
      <w:pPr>
        <w:numPr>
          <w:ilvl w:val="0"/>
          <w:numId w:val="15"/>
        </w:numPr>
        <w:tabs>
          <w:tab w:val="clear" w:pos="360"/>
        </w:tabs>
        <w:ind w:left="1000"/>
        <w:jc w:val="both"/>
        <w:rPr>
          <w:i/>
          <w:sz w:val="22"/>
          <w:szCs w:val="22"/>
        </w:rPr>
      </w:pPr>
      <w:r w:rsidRPr="002B7A41">
        <w:rPr>
          <w:i/>
          <w:sz w:val="22"/>
          <w:szCs w:val="22"/>
        </w:rPr>
        <w:t>osiguran priključak vodoopskrbe i elektroopskrbe</w:t>
      </w:r>
    </w:p>
    <w:p w:rsidR="00A658EC" w:rsidRPr="002B7A41" w:rsidRDefault="00A658EC" w:rsidP="00A658EC">
      <w:pPr>
        <w:numPr>
          <w:ilvl w:val="0"/>
          <w:numId w:val="15"/>
        </w:numPr>
        <w:tabs>
          <w:tab w:val="clear" w:pos="360"/>
        </w:tabs>
        <w:ind w:left="1000"/>
        <w:jc w:val="both"/>
        <w:rPr>
          <w:i/>
          <w:sz w:val="22"/>
          <w:szCs w:val="22"/>
        </w:rPr>
      </w:pPr>
      <w:r w:rsidRPr="002B7A41">
        <w:rPr>
          <w:i/>
          <w:sz w:val="22"/>
          <w:szCs w:val="22"/>
        </w:rPr>
        <w:t>odvodnju otpadnih voda na način:</w:t>
      </w:r>
    </w:p>
    <w:p w:rsidR="00A658EC" w:rsidRPr="002B7A41" w:rsidRDefault="00A658EC" w:rsidP="00A658EC">
      <w:pPr>
        <w:ind w:left="900"/>
        <w:jc w:val="both"/>
        <w:rPr>
          <w:i/>
          <w:sz w:val="22"/>
          <w:szCs w:val="22"/>
        </w:rPr>
      </w:pPr>
      <w:r w:rsidRPr="002B7A41">
        <w:rPr>
          <w:i/>
          <w:sz w:val="22"/>
          <w:szCs w:val="22"/>
        </w:rPr>
        <w:t xml:space="preserve">A. Stambene građevine </w:t>
      </w:r>
    </w:p>
    <w:p w:rsidR="00A658EC" w:rsidRPr="002B7A41" w:rsidRDefault="00A658EC" w:rsidP="00A658EC">
      <w:pPr>
        <w:ind w:left="900"/>
        <w:jc w:val="both"/>
        <w:rPr>
          <w:i/>
          <w:sz w:val="22"/>
          <w:szCs w:val="22"/>
        </w:rPr>
      </w:pPr>
      <w:r w:rsidRPr="002B7A41">
        <w:rPr>
          <w:i/>
          <w:sz w:val="22"/>
          <w:szCs w:val="22"/>
        </w:rPr>
        <w:t xml:space="preserve"> - za središnje naselje Otočac putem zatvorenog kanalizacijskog sustava s uređajem za pročišćavanje,</w:t>
      </w:r>
    </w:p>
    <w:p w:rsidR="00A658EC" w:rsidRPr="002B7A41" w:rsidRDefault="00A658EC" w:rsidP="00A658EC">
      <w:pPr>
        <w:ind w:left="900"/>
        <w:jc w:val="both"/>
        <w:rPr>
          <w:i/>
          <w:sz w:val="22"/>
          <w:szCs w:val="22"/>
        </w:rPr>
      </w:pPr>
      <w:r w:rsidRPr="002B7A41">
        <w:rPr>
          <w:i/>
          <w:sz w:val="22"/>
          <w:szCs w:val="22"/>
        </w:rPr>
        <w:t xml:space="preserve">- za ostala naselja u izgrađenom i neizgrađenom – uređenom dijelu građevinskog područja putem individualnih uređaja (sabirne jame) kapaciteta do 10 ES, za stambene, stambeno-poslovne i poslovno-stambene građevine. </w:t>
      </w:r>
    </w:p>
    <w:p w:rsidR="00A658EC" w:rsidRPr="002B7A41" w:rsidRDefault="00A658EC" w:rsidP="00A658EC">
      <w:pPr>
        <w:ind w:left="900"/>
        <w:jc w:val="both"/>
        <w:rPr>
          <w:i/>
          <w:sz w:val="22"/>
          <w:szCs w:val="22"/>
        </w:rPr>
      </w:pPr>
      <w:r w:rsidRPr="002B7A41">
        <w:rPr>
          <w:i/>
          <w:sz w:val="22"/>
          <w:szCs w:val="22"/>
        </w:rPr>
        <w:t>B. Javno-društvene, poslovne i ugostiteljsko-turističke građevine (unutar građevinskog područja naselja ili izdvojenog građevinskog područja izvan  naselja)</w:t>
      </w:r>
    </w:p>
    <w:p w:rsidR="00A658EC" w:rsidRPr="002B7A41" w:rsidRDefault="00A658EC" w:rsidP="00A658EC">
      <w:pPr>
        <w:ind w:left="900"/>
        <w:jc w:val="both"/>
        <w:rPr>
          <w:i/>
          <w:sz w:val="22"/>
          <w:szCs w:val="22"/>
        </w:rPr>
      </w:pPr>
      <w:r w:rsidRPr="002B7A41">
        <w:rPr>
          <w:i/>
          <w:sz w:val="22"/>
          <w:szCs w:val="22"/>
        </w:rPr>
        <w:t xml:space="preserve">- putem zatvorenog kanalizacijskog sustava s uređajem za pročišćavanje na koji se priključuju pojedine građevine ili grupe građevina. </w:t>
      </w:r>
    </w:p>
    <w:p w:rsidR="00A658EC" w:rsidRPr="002B7A41" w:rsidRDefault="00A658EC" w:rsidP="00A658EC">
      <w:pPr>
        <w:numPr>
          <w:ilvl w:val="0"/>
          <w:numId w:val="14"/>
        </w:numPr>
        <w:ind w:firstLine="3"/>
        <w:jc w:val="both"/>
        <w:rPr>
          <w:i/>
          <w:sz w:val="22"/>
          <w:szCs w:val="22"/>
        </w:rPr>
      </w:pPr>
      <w:r w:rsidRPr="002B7A41">
        <w:rPr>
          <w:i/>
          <w:sz w:val="22"/>
          <w:szCs w:val="22"/>
        </w:rPr>
        <w:t xml:space="preserve">za izgradnju izvan građevinskog područja, </w:t>
      </w:r>
    </w:p>
    <w:p w:rsidR="00A658EC" w:rsidRPr="002B7A41" w:rsidRDefault="00A658EC" w:rsidP="00A658EC">
      <w:pPr>
        <w:numPr>
          <w:ilvl w:val="0"/>
          <w:numId w:val="14"/>
        </w:numPr>
        <w:ind w:firstLine="3"/>
        <w:jc w:val="both"/>
        <w:rPr>
          <w:i/>
          <w:sz w:val="22"/>
          <w:szCs w:val="22"/>
        </w:rPr>
      </w:pPr>
      <w:r w:rsidRPr="002B7A41">
        <w:rPr>
          <w:i/>
          <w:sz w:val="22"/>
          <w:szCs w:val="22"/>
        </w:rPr>
        <w:t>prilikom neposredne provedbe Prostornog plana treba ishoditi posebne uvjete za sve građevine i građevne čestice koje su utvrđene kao kulturna dobra ili se nalaze u njihovom kontaktnom području, odnosno smještene su unutar područja zaštićenih prirodnih vrijednosti,</w:t>
      </w:r>
    </w:p>
    <w:p w:rsidR="00A658EC" w:rsidRPr="002B7A41" w:rsidRDefault="00A658EC" w:rsidP="00A658EC">
      <w:pPr>
        <w:numPr>
          <w:ilvl w:val="0"/>
          <w:numId w:val="14"/>
        </w:numPr>
        <w:ind w:firstLine="3"/>
        <w:jc w:val="both"/>
        <w:rPr>
          <w:i/>
          <w:sz w:val="22"/>
          <w:szCs w:val="22"/>
        </w:rPr>
      </w:pPr>
      <w:r w:rsidRPr="002B7A41">
        <w:rPr>
          <w:i/>
          <w:sz w:val="22"/>
          <w:szCs w:val="22"/>
        </w:rPr>
        <w:t xml:space="preserve">svako obavljanje djelatnosti i izgradnja na području zahvata Plana mora biti u skladu s važećim i usvojenim odlukama o zonama sanitarne zaštite. </w:t>
      </w:r>
    </w:p>
    <w:p w:rsidR="00A658EC" w:rsidRPr="002B7A41" w:rsidRDefault="00A658EC" w:rsidP="00A658EC">
      <w:pPr>
        <w:jc w:val="both"/>
        <w:rPr>
          <w:i/>
          <w:sz w:val="22"/>
          <w:szCs w:val="22"/>
        </w:rPr>
      </w:pPr>
    </w:p>
    <w:p w:rsidR="00A658EC" w:rsidRPr="002B7A41" w:rsidRDefault="00A658EC" w:rsidP="00A658EC">
      <w:pPr>
        <w:jc w:val="both"/>
        <w:rPr>
          <w:i/>
          <w:sz w:val="22"/>
          <w:szCs w:val="22"/>
        </w:rPr>
      </w:pPr>
      <w:r w:rsidRPr="002B7A41">
        <w:rPr>
          <w:i/>
          <w:sz w:val="22"/>
          <w:szCs w:val="22"/>
        </w:rPr>
        <w:t xml:space="preserve">(2) Za neuređene neizgrađene dijelove građevinskih područja naselja (neuređeni dio građevinskog područja je neizgrađeni dio građevinskog područja određen prostornim planom na kojemu nije izgrađena planirana osnovna infrastruktura), te izdvojena građevinska područja izvan naselja propisuje se posredna provedba putem prostornih planova niže razine navedenih u članku 20. ovih Odredbi.“ </w:t>
      </w:r>
    </w:p>
    <w:p w:rsidR="00A658EC" w:rsidRPr="002B7A41" w:rsidRDefault="00A658EC" w:rsidP="00A658EC">
      <w:pPr>
        <w:jc w:val="both"/>
        <w:rPr>
          <w:b/>
          <w:sz w:val="22"/>
          <w:szCs w:val="22"/>
        </w:rPr>
      </w:pPr>
    </w:p>
    <w:p w:rsidR="00A658EC" w:rsidRPr="002B7A41" w:rsidRDefault="00A658EC" w:rsidP="00A658EC">
      <w:pPr>
        <w:jc w:val="center"/>
        <w:rPr>
          <w:b/>
          <w:sz w:val="22"/>
          <w:szCs w:val="22"/>
        </w:rPr>
      </w:pPr>
      <w:r w:rsidRPr="002B7A41">
        <w:rPr>
          <w:b/>
          <w:sz w:val="22"/>
          <w:szCs w:val="22"/>
        </w:rPr>
        <w:lastRenderedPageBreak/>
        <w:t>Članak 21.</w:t>
      </w:r>
    </w:p>
    <w:p w:rsidR="00A658EC" w:rsidRPr="002B7A41" w:rsidRDefault="00A658EC" w:rsidP="00A658EC">
      <w:pPr>
        <w:jc w:val="both"/>
        <w:rPr>
          <w:sz w:val="22"/>
          <w:szCs w:val="22"/>
        </w:rPr>
      </w:pPr>
      <w:r w:rsidRPr="002B7A41">
        <w:rPr>
          <w:sz w:val="22"/>
          <w:szCs w:val="22"/>
        </w:rPr>
        <w:t>U poglavlju 9.1. Obveza izrade prostornih planova članak 101. mijenja se i glasi:</w:t>
      </w:r>
    </w:p>
    <w:p w:rsidR="00A658EC" w:rsidRPr="002B7A41" w:rsidRDefault="00A658EC" w:rsidP="00A658EC">
      <w:pPr>
        <w:jc w:val="both"/>
        <w:rPr>
          <w:i/>
          <w:sz w:val="22"/>
          <w:szCs w:val="22"/>
        </w:rPr>
      </w:pPr>
      <w:r w:rsidRPr="002B7A41">
        <w:rPr>
          <w:i/>
          <w:sz w:val="22"/>
          <w:szCs w:val="22"/>
        </w:rPr>
        <w:t>(1)</w:t>
      </w:r>
      <w:r w:rsidRPr="002B7A41">
        <w:rPr>
          <w:i/>
          <w:sz w:val="22"/>
          <w:szCs w:val="22"/>
        </w:rPr>
        <w:tab/>
        <w:t xml:space="preserve">Radi daljnje provedbe Prostornog plana uređenja Grada Otočca izradit će se dokumenti prostornog uređenja užeg područja  – detaljnije razine.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(2)</w:t>
      </w:r>
      <w:r w:rsidRPr="002B7A41">
        <w:rPr>
          <w:i/>
          <w:sz w:val="22"/>
          <w:szCs w:val="22"/>
        </w:rPr>
        <w:tab/>
        <w:t>Urbanističke planove uređenja treba izraditi za slijedeća građevinska područja (GP):</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w:t>
      </w:r>
      <w:r w:rsidRPr="002B7A41">
        <w:rPr>
          <w:i/>
          <w:sz w:val="22"/>
          <w:szCs w:val="22"/>
        </w:rPr>
        <w:tab/>
        <w:t>Urbanistički plan uređenja dijela naselja Otočac i Kompolje,</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2:</w:t>
      </w:r>
      <w:r w:rsidRPr="002B7A41">
        <w:rPr>
          <w:i/>
          <w:sz w:val="22"/>
          <w:szCs w:val="22"/>
        </w:rPr>
        <w:tab/>
        <w:t xml:space="preserve">Urbanistički plan uređenja dijela naselja Kompolje </w:t>
      </w:r>
    </w:p>
    <w:p w:rsidR="00A658EC" w:rsidRPr="002B7A41" w:rsidRDefault="00A658EC" w:rsidP="00A658EC">
      <w:pPr>
        <w:shd w:val="clear" w:color="000000" w:fill="FFFFFF"/>
        <w:tabs>
          <w:tab w:val="left" w:pos="426"/>
        </w:tabs>
        <w:ind w:left="1080"/>
        <w:jc w:val="both"/>
        <w:rPr>
          <w:i/>
          <w:sz w:val="22"/>
          <w:szCs w:val="22"/>
        </w:rPr>
      </w:pPr>
      <w:r w:rsidRPr="002B7A41">
        <w:rPr>
          <w:i/>
          <w:sz w:val="22"/>
          <w:szCs w:val="22"/>
        </w:rPr>
        <w:t xml:space="preserve">     - gospodarska namjena - proizvodna ,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3:</w:t>
      </w:r>
      <w:r w:rsidRPr="002B7A41">
        <w:rPr>
          <w:i/>
          <w:sz w:val="22"/>
          <w:szCs w:val="22"/>
        </w:rPr>
        <w:tab/>
        <w:t>Urbanistički plan uređenja dijela naselja Otočac</w:t>
      </w:r>
      <w:r w:rsidRPr="002B7A41">
        <w:rPr>
          <w:i/>
          <w:sz w:val="22"/>
          <w:szCs w:val="22"/>
        </w:rPr>
        <w:tab/>
      </w:r>
    </w:p>
    <w:p w:rsidR="00A658EC" w:rsidRPr="002B7A41" w:rsidRDefault="00A658EC" w:rsidP="00A658EC">
      <w:pPr>
        <w:shd w:val="clear" w:color="000000" w:fill="FFFFFF"/>
        <w:tabs>
          <w:tab w:val="left" w:pos="426"/>
        </w:tabs>
        <w:ind w:left="360"/>
        <w:jc w:val="both"/>
        <w:rPr>
          <w:i/>
          <w:sz w:val="22"/>
          <w:szCs w:val="22"/>
        </w:rPr>
      </w:pPr>
      <w:r w:rsidRPr="002B7A41">
        <w:rPr>
          <w:i/>
          <w:sz w:val="22"/>
          <w:szCs w:val="22"/>
        </w:rPr>
        <w:t xml:space="preserve">                - gospodarska namjena – proizvodna ,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4:</w:t>
      </w:r>
      <w:r w:rsidRPr="002B7A41">
        <w:rPr>
          <w:i/>
          <w:sz w:val="22"/>
          <w:szCs w:val="22"/>
        </w:rPr>
        <w:tab/>
        <w:t xml:space="preserve">Urbanistički plan uređenja dijela naselja Ličko Lešće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zona Hotel “Gacka”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5:</w:t>
      </w:r>
      <w:r w:rsidRPr="002B7A41">
        <w:rPr>
          <w:i/>
          <w:sz w:val="22"/>
          <w:szCs w:val="22"/>
        </w:rPr>
        <w:tab/>
        <w:t xml:space="preserve">Urbanistički plan uređenja dijela naselja Podum - Sinac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športsko rekreacijska namjena -  golf igralište</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6:</w:t>
      </w:r>
      <w:r w:rsidRPr="002B7A41">
        <w:rPr>
          <w:i/>
          <w:sz w:val="22"/>
          <w:szCs w:val="22"/>
        </w:rPr>
        <w:tab/>
        <w:t>Urbanistički plan uređenja dijela naselja Prozor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-ugostiteljsko turistička - hotel T1</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7:</w:t>
      </w:r>
      <w:r w:rsidRPr="002B7A41">
        <w:rPr>
          <w:i/>
          <w:sz w:val="22"/>
          <w:szCs w:val="22"/>
        </w:rPr>
        <w:tab/>
        <w:t>Urbanistički plan uređenja dijela naselja Brloška Dubrava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–proizvodna,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8:</w:t>
      </w:r>
      <w:r w:rsidRPr="002B7A41">
        <w:rPr>
          <w:i/>
          <w:sz w:val="22"/>
          <w:szCs w:val="22"/>
        </w:rPr>
        <w:tab/>
        <w:t xml:space="preserve">Urbanistički plan uređenja dijela naselja Podum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gospodarska namjena - proizvodna, poslovna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9:</w:t>
      </w:r>
      <w:r w:rsidRPr="002B7A41">
        <w:rPr>
          <w:i/>
          <w:sz w:val="22"/>
          <w:szCs w:val="22"/>
        </w:rPr>
        <w:tab/>
        <w:t>Urbanistički plan uređenja dijela naselja Kuterevo</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10:</w:t>
      </w:r>
      <w:r w:rsidRPr="002B7A41">
        <w:rPr>
          <w:i/>
          <w:sz w:val="22"/>
          <w:szCs w:val="22"/>
        </w:rPr>
        <w:tab/>
        <w:t xml:space="preserve">Urbanistički plan uređenja dijela naselja Kuterevo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-ugostiteljsko turistička - kamp T3</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11.</w:t>
      </w:r>
      <w:r w:rsidRPr="002B7A41">
        <w:rPr>
          <w:i/>
          <w:sz w:val="22"/>
          <w:szCs w:val="22"/>
        </w:rPr>
        <w:tab/>
        <w:t xml:space="preserve">Urbanistički plan uređenja dijela naselja Gorići- Lipovlje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zona športa i rekreacije - R2</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12:</w:t>
      </w:r>
      <w:r w:rsidRPr="002B7A41">
        <w:rPr>
          <w:i/>
          <w:sz w:val="22"/>
          <w:szCs w:val="22"/>
        </w:rPr>
        <w:tab/>
        <w:t xml:space="preserve"> Urbanistički plan uređenja dijela naselja Švica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13</w:t>
      </w:r>
      <w:r w:rsidRPr="002B7A41">
        <w:rPr>
          <w:i/>
          <w:sz w:val="22"/>
          <w:szCs w:val="22"/>
        </w:rPr>
        <w:tab/>
        <w:t>Urbanistički plan uređenja dijela naselja Švica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14:</w:t>
      </w:r>
      <w:r w:rsidRPr="002B7A41">
        <w:rPr>
          <w:i/>
          <w:sz w:val="22"/>
          <w:szCs w:val="22"/>
        </w:rPr>
        <w:tab/>
        <w:t>Urbanistički plan uređenja dijela naselja Ličko Lešće - centar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15:</w:t>
      </w:r>
      <w:r w:rsidRPr="002B7A41">
        <w:rPr>
          <w:i/>
          <w:sz w:val="22"/>
          <w:szCs w:val="22"/>
        </w:rPr>
        <w:tab/>
        <w:t>Urbanistički plan uređenja dijela naselja Čovići</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16:</w:t>
      </w:r>
      <w:r w:rsidRPr="002B7A41">
        <w:rPr>
          <w:i/>
          <w:sz w:val="22"/>
          <w:szCs w:val="22"/>
        </w:rPr>
        <w:tab/>
        <w:t>Urbanistički plan uređenja dijela naselja Čovići</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 ugostiteljsko turistička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17:</w:t>
      </w:r>
      <w:r w:rsidRPr="002B7A41">
        <w:rPr>
          <w:i/>
          <w:sz w:val="22"/>
          <w:szCs w:val="22"/>
        </w:rPr>
        <w:tab/>
        <w:t>Urbanistički plan uređenja dijela naselja Prozor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zona športa i rekreacije </w:t>
      </w:r>
    </w:p>
    <w:p w:rsidR="00A658EC" w:rsidRPr="002B7A41" w:rsidRDefault="00A658EC" w:rsidP="00A658EC">
      <w:pPr>
        <w:jc w:val="both"/>
        <w:rPr>
          <w:i/>
          <w:sz w:val="22"/>
          <w:szCs w:val="22"/>
        </w:rPr>
      </w:pPr>
      <w:r w:rsidRPr="002B7A41">
        <w:rPr>
          <w:i/>
          <w:sz w:val="22"/>
          <w:szCs w:val="22"/>
        </w:rPr>
        <w:t xml:space="preserve">(4) Urbanističkim planom uređenja može se propisati viši prostorni standard od onog utvrđenog ovim Planom. </w:t>
      </w:r>
    </w:p>
    <w:p w:rsidR="00A658EC" w:rsidRPr="002B7A41" w:rsidRDefault="00A658EC" w:rsidP="00A658EC">
      <w:pPr>
        <w:jc w:val="both"/>
        <w:rPr>
          <w:i/>
          <w:sz w:val="22"/>
          <w:szCs w:val="22"/>
        </w:rPr>
      </w:pPr>
      <w:r w:rsidRPr="002B7A41">
        <w:rPr>
          <w:i/>
          <w:sz w:val="22"/>
          <w:szCs w:val="22"/>
        </w:rPr>
        <w:t>(5) Ovim Planom grafički prikazana granica obuhvata Plana užeg područja može se korigirati, ako se radi neusklađenosti geodetskih podloga, terenskih uvjeta, postojeće parcelacije, prometne i komunalne infrastrukture treba ista prilagoditi stvarnim uvjetima u prostoru</w:t>
      </w:r>
    </w:p>
    <w:p w:rsidR="00A658EC" w:rsidRPr="002B7A41" w:rsidRDefault="00A658EC" w:rsidP="00A658EC">
      <w:pPr>
        <w:jc w:val="both"/>
        <w:rPr>
          <w:i/>
          <w:sz w:val="22"/>
          <w:szCs w:val="22"/>
        </w:rPr>
      </w:pPr>
      <w:r w:rsidRPr="002B7A41">
        <w:rPr>
          <w:i/>
          <w:sz w:val="22"/>
          <w:szCs w:val="22"/>
        </w:rPr>
        <w:t>(6) Odlukom o izradi provedbenog dokumenta prostornog uređenja može se odrediti uži ili širi obuhvat tog dokumenta od obuhvata određenog dokumentom prostornog uređenja šireg područja te se može odrediti obuhvat provedbenog dokumenta prostornog uređenja i za područje za koje obuhvat nije određen dokumentom prostornog uređenja.</w:t>
      </w:r>
    </w:p>
    <w:p w:rsidR="00A658EC" w:rsidRPr="002B7A41" w:rsidRDefault="00A658EC" w:rsidP="00A658EC">
      <w:pPr>
        <w:jc w:val="both"/>
        <w:rPr>
          <w:i/>
          <w:sz w:val="22"/>
          <w:szCs w:val="22"/>
        </w:rPr>
      </w:pPr>
      <w:r w:rsidRPr="002B7A41">
        <w:rPr>
          <w:i/>
          <w:sz w:val="22"/>
          <w:szCs w:val="22"/>
        </w:rPr>
        <w:t xml:space="preserve">(7) Na području Grada Otočca  doneseni  su slijedeći dokumenti prostornog uređenja, te su isti na snazi: </w:t>
      </w:r>
    </w:p>
    <w:p w:rsidR="00A658EC" w:rsidRPr="002B7A41" w:rsidRDefault="00A658EC" w:rsidP="00A658EC">
      <w:pPr>
        <w:ind w:left="705"/>
        <w:jc w:val="both"/>
        <w:rPr>
          <w:i/>
          <w:sz w:val="22"/>
          <w:szCs w:val="22"/>
        </w:rPr>
      </w:pPr>
      <w:r w:rsidRPr="002B7A41">
        <w:rPr>
          <w:i/>
          <w:sz w:val="22"/>
          <w:szCs w:val="22"/>
        </w:rPr>
        <w:lastRenderedPageBreak/>
        <w:t>Prostorni plan uređenja Grada Otočca („Službeni vjesnik Grada Otočca“,   br.5/04</w:t>
      </w:r>
    </w:p>
    <w:p w:rsidR="00A658EC" w:rsidRPr="002B7A41" w:rsidRDefault="00A658EC" w:rsidP="00A658EC">
      <w:pPr>
        <w:jc w:val="both"/>
        <w:rPr>
          <w:i/>
          <w:sz w:val="22"/>
          <w:szCs w:val="22"/>
        </w:rPr>
      </w:pPr>
      <w:r w:rsidRPr="002B7A41">
        <w:rPr>
          <w:i/>
          <w:sz w:val="22"/>
          <w:szCs w:val="22"/>
        </w:rPr>
        <w:t xml:space="preserve"> </w:t>
      </w:r>
      <w:r w:rsidRPr="002B7A41">
        <w:rPr>
          <w:i/>
          <w:sz w:val="22"/>
          <w:szCs w:val="22"/>
        </w:rPr>
        <w:tab/>
        <w:t>Urbanistički plan uređenja Grada Otočca („Službeni vjesnik Grada Otočca“,</w:t>
      </w:r>
    </w:p>
    <w:p w:rsidR="00A658EC" w:rsidRPr="002B7A41" w:rsidRDefault="00A658EC" w:rsidP="00A658EC">
      <w:pPr>
        <w:ind w:firstLine="708"/>
        <w:jc w:val="both"/>
        <w:rPr>
          <w:i/>
          <w:sz w:val="22"/>
          <w:szCs w:val="22"/>
        </w:rPr>
      </w:pPr>
      <w:r w:rsidRPr="002B7A41">
        <w:rPr>
          <w:i/>
          <w:sz w:val="22"/>
          <w:szCs w:val="22"/>
        </w:rPr>
        <w:t xml:space="preserve"> br.1/09)</w:t>
      </w:r>
    </w:p>
    <w:p w:rsidR="00A658EC" w:rsidRPr="002B7A41" w:rsidRDefault="00A658EC" w:rsidP="00A658EC">
      <w:pPr>
        <w:ind w:left="708"/>
        <w:jc w:val="both"/>
        <w:rPr>
          <w:sz w:val="22"/>
          <w:szCs w:val="22"/>
        </w:rPr>
      </w:pPr>
      <w:r w:rsidRPr="002B7A41">
        <w:rPr>
          <w:sz w:val="22"/>
          <w:szCs w:val="22"/>
        </w:rPr>
        <w:t xml:space="preserve">Detaljni plan uređenja centralne zone grada </w:t>
      </w:r>
      <w:r w:rsidRPr="002B7A41">
        <w:rPr>
          <w:i/>
          <w:sz w:val="22"/>
          <w:szCs w:val="22"/>
        </w:rPr>
        <w:t xml:space="preserve"> („Službeni vjesnik Grada Otočca“, br.2/02)</w:t>
      </w:r>
    </w:p>
    <w:p w:rsidR="00A658EC" w:rsidRPr="002B7A41" w:rsidRDefault="00A658EC" w:rsidP="00A658EC">
      <w:pPr>
        <w:ind w:left="708"/>
        <w:jc w:val="both"/>
        <w:rPr>
          <w:sz w:val="22"/>
          <w:szCs w:val="22"/>
        </w:rPr>
      </w:pPr>
      <w:r w:rsidRPr="002B7A41">
        <w:rPr>
          <w:sz w:val="22"/>
          <w:szCs w:val="22"/>
        </w:rPr>
        <w:t xml:space="preserve">Detaljni plan uređenja prostora za zonu ulica Bartola Kašića  </w:t>
      </w:r>
      <w:r w:rsidRPr="002B7A41">
        <w:rPr>
          <w:i/>
          <w:sz w:val="22"/>
          <w:szCs w:val="22"/>
        </w:rPr>
        <w:t>(„Službeni vjesnik Grada Otočca“, br.3/97)</w:t>
      </w:r>
    </w:p>
    <w:p w:rsidR="00A658EC" w:rsidRPr="002B7A41" w:rsidRDefault="00A658EC" w:rsidP="00A658EC">
      <w:pPr>
        <w:ind w:left="708"/>
        <w:jc w:val="both"/>
        <w:rPr>
          <w:i/>
          <w:sz w:val="22"/>
          <w:szCs w:val="22"/>
        </w:rPr>
      </w:pPr>
      <w:r w:rsidRPr="002B7A41">
        <w:rPr>
          <w:i/>
          <w:sz w:val="22"/>
          <w:szCs w:val="22"/>
        </w:rPr>
        <w:t>Detaljni plan uređenja „6“ Aerodrom Otočac („Službeni vjesnik Grada Otočca“, br.6/2010)</w:t>
      </w:r>
    </w:p>
    <w:p w:rsidR="00A658EC" w:rsidRPr="002B7A41" w:rsidRDefault="00A658EC" w:rsidP="00A658EC">
      <w:pPr>
        <w:ind w:left="708"/>
        <w:jc w:val="both"/>
        <w:rPr>
          <w:i/>
          <w:sz w:val="22"/>
          <w:szCs w:val="22"/>
        </w:rPr>
      </w:pPr>
      <w:r w:rsidRPr="002B7A41">
        <w:rPr>
          <w:i/>
          <w:sz w:val="22"/>
          <w:szCs w:val="22"/>
        </w:rPr>
        <w:t>Detaljni plan uređenja Detaljni plan uređenja „4“ zona Gornje skele („Službeni vjesnik Grada Otočca“, br.6/2010)</w:t>
      </w:r>
    </w:p>
    <w:p w:rsidR="00A658EC" w:rsidRPr="002B7A41" w:rsidRDefault="00A658EC" w:rsidP="00A658EC">
      <w:pPr>
        <w:jc w:val="both"/>
        <w:rPr>
          <w:sz w:val="22"/>
          <w:szCs w:val="22"/>
        </w:rPr>
      </w:pPr>
    </w:p>
    <w:p w:rsidR="00A658EC" w:rsidRPr="002B7A41" w:rsidRDefault="00A658EC" w:rsidP="00A658EC">
      <w:pPr>
        <w:jc w:val="center"/>
        <w:rPr>
          <w:b/>
          <w:sz w:val="22"/>
          <w:szCs w:val="22"/>
        </w:rPr>
      </w:pPr>
      <w:r w:rsidRPr="002B7A41">
        <w:rPr>
          <w:b/>
          <w:sz w:val="22"/>
          <w:szCs w:val="22"/>
        </w:rPr>
        <w:t>Članak 22.</w:t>
      </w:r>
    </w:p>
    <w:p w:rsidR="00A658EC" w:rsidRPr="002B7A41" w:rsidRDefault="00A658EC" w:rsidP="00A658EC">
      <w:pPr>
        <w:jc w:val="both"/>
        <w:rPr>
          <w:sz w:val="22"/>
          <w:szCs w:val="22"/>
        </w:rPr>
      </w:pPr>
      <w:r w:rsidRPr="002B7A41">
        <w:rPr>
          <w:sz w:val="22"/>
          <w:szCs w:val="22"/>
        </w:rPr>
        <w:t>U poglavlju 9.1. Obveza izrade prostornih planova članak 102. mijenja se i glasi:</w:t>
      </w:r>
    </w:p>
    <w:p w:rsidR="00A658EC" w:rsidRPr="002B7A41" w:rsidRDefault="00A658EC" w:rsidP="00A658EC">
      <w:pPr>
        <w:jc w:val="both"/>
        <w:rPr>
          <w:i/>
          <w:sz w:val="22"/>
          <w:szCs w:val="22"/>
        </w:rPr>
      </w:pPr>
    </w:p>
    <w:p w:rsidR="00A658EC" w:rsidRPr="002B7A41" w:rsidRDefault="00A658EC" w:rsidP="00A658EC">
      <w:pPr>
        <w:jc w:val="both"/>
        <w:rPr>
          <w:i/>
          <w:sz w:val="22"/>
          <w:szCs w:val="22"/>
        </w:rPr>
      </w:pPr>
      <w:r w:rsidRPr="002B7A41">
        <w:rPr>
          <w:i/>
          <w:sz w:val="22"/>
          <w:szCs w:val="22"/>
        </w:rPr>
        <w:t xml:space="preserve">„ Lokacijska dozvola, dozvola za promjenu namjene i uporabu građevine, rješenje o utvrđivanju građevne čestice, potvrde parcelacijskog elaborata (akti za provedbu prostornih planova) te građevinska dozvola na temelju posebnog zakona za koji je prema ovom Planu propisana obveza donošenja urbanističkog plana uređenja može se izdati samo na temelju tog Plana, osim na </w:t>
      </w:r>
    </w:p>
    <w:p w:rsidR="00A658EC" w:rsidRPr="002B7A41" w:rsidRDefault="00A658EC" w:rsidP="00A658EC">
      <w:pPr>
        <w:numPr>
          <w:ilvl w:val="0"/>
          <w:numId w:val="9"/>
        </w:numPr>
        <w:jc w:val="both"/>
        <w:rPr>
          <w:i/>
          <w:sz w:val="22"/>
          <w:szCs w:val="22"/>
        </w:rPr>
      </w:pPr>
      <w:r w:rsidRPr="002B7A41">
        <w:rPr>
          <w:i/>
          <w:sz w:val="22"/>
          <w:szCs w:val="22"/>
        </w:rPr>
        <w:t xml:space="preserve">dijelovima neizgrađenog građevinskog područja na kojemu je izgrađena osnovna infrastruktura ( osnovna infrastruktura je prometna površina - površina javne namjene, površina u vlasništvu vlasnika građevne čestice ili površina na kojoj je osnovano pravo služnosti prolaza u svrhu pristupa do građevne čestice -  preko koje se osigurava pristup do građevne čestice, odnosno zgrade, javno parkiralište, građevine za odvodnju otpadnih voda i niskonaponska elektroenergetska mreža ), </w:t>
      </w:r>
    </w:p>
    <w:p w:rsidR="00A658EC" w:rsidRPr="002B7A41" w:rsidRDefault="00A658EC" w:rsidP="00A658EC">
      <w:pPr>
        <w:numPr>
          <w:ilvl w:val="0"/>
          <w:numId w:val="9"/>
        </w:numPr>
        <w:jc w:val="both"/>
        <w:rPr>
          <w:i/>
          <w:sz w:val="22"/>
          <w:szCs w:val="22"/>
        </w:rPr>
      </w:pPr>
      <w:r w:rsidRPr="002B7A41">
        <w:rPr>
          <w:i/>
          <w:sz w:val="22"/>
          <w:szCs w:val="22"/>
        </w:rPr>
        <w:t>površinu kamp odmorišta,</w:t>
      </w:r>
    </w:p>
    <w:p w:rsidR="00A658EC" w:rsidRPr="002B7A41" w:rsidRDefault="00A658EC" w:rsidP="00A658EC">
      <w:pPr>
        <w:numPr>
          <w:ilvl w:val="0"/>
          <w:numId w:val="9"/>
        </w:numPr>
        <w:jc w:val="both"/>
        <w:rPr>
          <w:i/>
          <w:sz w:val="22"/>
          <w:szCs w:val="22"/>
        </w:rPr>
      </w:pPr>
      <w:r w:rsidRPr="002B7A41">
        <w:rPr>
          <w:i/>
          <w:sz w:val="22"/>
          <w:szCs w:val="22"/>
        </w:rPr>
        <w:t xml:space="preserve">gradnju postrojenja za kogeneraciju (samo u postojećim zonama gospodarske namjene – proizvodne, naselje Otočac - lokalitet Špilnik i kompleks stare pivovare). </w:t>
      </w:r>
    </w:p>
    <w:p w:rsidR="00A658EC" w:rsidRPr="002B7A41" w:rsidRDefault="00A658EC" w:rsidP="00A658EC">
      <w:pPr>
        <w:jc w:val="center"/>
        <w:rPr>
          <w:b/>
          <w:sz w:val="22"/>
          <w:szCs w:val="22"/>
          <w:lang w:val="pl-PL"/>
        </w:rPr>
      </w:pPr>
      <w:r w:rsidRPr="002B7A41">
        <w:rPr>
          <w:b/>
          <w:sz w:val="22"/>
          <w:szCs w:val="22"/>
          <w:lang w:val="pl-PL"/>
        </w:rPr>
        <w:t>Članak 23.</w:t>
      </w:r>
    </w:p>
    <w:p w:rsidR="00A658EC" w:rsidRPr="002B7A41" w:rsidRDefault="00A658EC" w:rsidP="00A658EC">
      <w:pPr>
        <w:jc w:val="both"/>
        <w:rPr>
          <w:b/>
          <w:caps/>
          <w:sz w:val="22"/>
          <w:szCs w:val="22"/>
          <w:lang w:val="pl-PL"/>
        </w:rPr>
      </w:pPr>
    </w:p>
    <w:p w:rsidR="00A658EC" w:rsidRPr="002B7A41" w:rsidRDefault="00A658EC" w:rsidP="00A658EC">
      <w:pPr>
        <w:jc w:val="both"/>
        <w:rPr>
          <w:b/>
          <w:caps/>
          <w:sz w:val="22"/>
          <w:szCs w:val="22"/>
          <w:lang w:val="pl-PL"/>
        </w:rPr>
      </w:pPr>
      <w:r w:rsidRPr="002B7A41">
        <w:rPr>
          <w:b/>
          <w:caps/>
          <w:sz w:val="22"/>
          <w:szCs w:val="22"/>
          <w:lang w:val="pl-PL"/>
        </w:rPr>
        <w:t>B. Smjernice za izradu prostornih planova užih područja</w:t>
      </w:r>
    </w:p>
    <w:p w:rsidR="00A658EC" w:rsidRPr="002B7A41" w:rsidRDefault="00A658EC" w:rsidP="00A658EC">
      <w:pPr>
        <w:jc w:val="both"/>
        <w:rPr>
          <w:sz w:val="22"/>
          <w:szCs w:val="22"/>
          <w:lang w:val="pl-PL"/>
        </w:rPr>
      </w:pPr>
    </w:p>
    <w:p w:rsidR="00A658EC" w:rsidRPr="002B7A41" w:rsidRDefault="00A658EC" w:rsidP="00A658EC">
      <w:pPr>
        <w:jc w:val="both"/>
        <w:rPr>
          <w:b/>
          <w:caps/>
          <w:sz w:val="22"/>
          <w:szCs w:val="22"/>
          <w:lang w:val="pl-PL"/>
        </w:rPr>
      </w:pPr>
      <w:r w:rsidRPr="002B7A41">
        <w:rPr>
          <w:b/>
          <w:caps/>
          <w:sz w:val="22"/>
          <w:szCs w:val="22"/>
          <w:lang w:val="pl-PL"/>
        </w:rPr>
        <w:t>1.</w:t>
      </w:r>
      <w:r w:rsidRPr="002B7A41">
        <w:rPr>
          <w:b/>
          <w:sz w:val="22"/>
          <w:szCs w:val="22"/>
          <w:lang w:val="pl-PL"/>
        </w:rPr>
        <w:t xml:space="preserve"> Uvod</w:t>
      </w:r>
    </w:p>
    <w:p w:rsidR="00A658EC" w:rsidRPr="002B7A41" w:rsidRDefault="00A658EC" w:rsidP="00A658EC">
      <w:pPr>
        <w:jc w:val="both"/>
        <w:rPr>
          <w:sz w:val="22"/>
          <w:szCs w:val="22"/>
          <w:lang w:val="pl-PL"/>
        </w:rPr>
      </w:pPr>
      <w:r w:rsidRPr="002B7A41">
        <w:rPr>
          <w:sz w:val="22"/>
          <w:szCs w:val="22"/>
          <w:lang w:val="pl-PL"/>
        </w:rPr>
        <w:t>(1)</w:t>
      </w:r>
      <w:r w:rsidRPr="002B7A41">
        <w:rPr>
          <w:sz w:val="22"/>
          <w:szCs w:val="22"/>
          <w:lang w:val="pl-PL"/>
        </w:rPr>
        <w:tab/>
        <w:t>U skladu sa Zakonom o prostornom uređenju ovim II. Izmjenama i dopunama PPUG Otočca utvrđena je obveza izrade sedamnaest (17) planova užih područja  - urbanističkih planova uređenja (UPU) kojima se definiraju detaljnija rješenja prostornog uređenja u pojedinim dijelovima građevinskog područja.</w:t>
      </w:r>
    </w:p>
    <w:p w:rsidR="00A658EC" w:rsidRPr="002B7A41" w:rsidRDefault="00A658EC" w:rsidP="00A658EC">
      <w:pPr>
        <w:jc w:val="both"/>
        <w:rPr>
          <w:sz w:val="22"/>
          <w:szCs w:val="22"/>
        </w:rPr>
      </w:pPr>
      <w:r w:rsidRPr="002B7A41">
        <w:rPr>
          <w:sz w:val="22"/>
          <w:szCs w:val="22"/>
          <w:lang w:val="pl-PL"/>
        </w:rPr>
        <w:t>(2)</w:t>
      </w:r>
      <w:r w:rsidRPr="002B7A41">
        <w:rPr>
          <w:sz w:val="22"/>
          <w:szCs w:val="22"/>
          <w:lang w:val="pl-PL"/>
        </w:rPr>
        <w:tab/>
        <w:t xml:space="preserve">Urbanistički planovi uređenja izrađuju se za prostore – zone utvrđene II. izmjenama i dopunama PPUG Otočca, pri čemu se dozvoljava promjena korekcija granice njihovog obuhvata koja proizlazi iz detaljnijih geodetskih podloga i pokazatelja o karakteristikama prostora, prometnicama, infrastrukturi, vodotocima i kanalima, te uvjeta zaštite kulturnih dobara i prirode, kao i uvjeta vezano uz šume i šumsko zemljište sukladno odredbi </w:t>
      </w:r>
      <w:r w:rsidRPr="002B7A41">
        <w:rPr>
          <w:sz w:val="22"/>
          <w:szCs w:val="22"/>
        </w:rPr>
        <w:t>Zakona o šumama.</w:t>
      </w:r>
    </w:p>
    <w:p w:rsidR="00A658EC" w:rsidRPr="002B7A41" w:rsidRDefault="00A658EC" w:rsidP="00A658EC">
      <w:pPr>
        <w:jc w:val="both"/>
        <w:rPr>
          <w:sz w:val="22"/>
          <w:szCs w:val="22"/>
        </w:rPr>
      </w:pPr>
      <w:r w:rsidRPr="002B7A41">
        <w:rPr>
          <w:sz w:val="22"/>
          <w:szCs w:val="22"/>
        </w:rPr>
        <w:t>(3)</w:t>
      </w:r>
      <w:r w:rsidRPr="002B7A41">
        <w:rPr>
          <w:sz w:val="22"/>
          <w:szCs w:val="22"/>
        </w:rPr>
        <w:tab/>
      </w:r>
      <w:r w:rsidRPr="002B7A41">
        <w:rPr>
          <w:sz w:val="22"/>
          <w:szCs w:val="22"/>
          <w:lang w:val="en-GB"/>
        </w:rPr>
        <w:t>Geodetske</w:t>
      </w:r>
      <w:r w:rsidRPr="002B7A41">
        <w:rPr>
          <w:sz w:val="22"/>
          <w:szCs w:val="22"/>
        </w:rPr>
        <w:t xml:space="preserve"> </w:t>
      </w:r>
      <w:r w:rsidRPr="002B7A41">
        <w:rPr>
          <w:sz w:val="22"/>
          <w:szCs w:val="22"/>
          <w:lang w:val="en-GB"/>
        </w:rPr>
        <w:t>podloge</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izradu</w:t>
      </w:r>
      <w:r w:rsidRPr="002B7A41">
        <w:rPr>
          <w:sz w:val="22"/>
          <w:szCs w:val="22"/>
        </w:rPr>
        <w:t xml:space="preserve"> </w:t>
      </w:r>
      <w:r w:rsidRPr="002B7A41">
        <w:rPr>
          <w:sz w:val="22"/>
          <w:szCs w:val="22"/>
          <w:lang w:val="en-GB"/>
        </w:rPr>
        <w:t>UPU</w:t>
      </w:r>
      <w:r w:rsidRPr="002B7A41">
        <w:rPr>
          <w:sz w:val="22"/>
          <w:szCs w:val="22"/>
        </w:rPr>
        <w:t>-</w:t>
      </w:r>
      <w:r w:rsidRPr="002B7A41">
        <w:rPr>
          <w:sz w:val="22"/>
          <w:szCs w:val="22"/>
          <w:lang w:val="en-GB"/>
        </w:rPr>
        <w:t>a</w:t>
      </w:r>
      <w:r w:rsidRPr="002B7A41">
        <w:rPr>
          <w:sz w:val="22"/>
          <w:szCs w:val="22"/>
        </w:rPr>
        <w:t xml:space="preserve"> </w:t>
      </w:r>
      <w:r w:rsidRPr="002B7A41">
        <w:rPr>
          <w:sz w:val="22"/>
          <w:szCs w:val="22"/>
          <w:lang w:val="en-GB"/>
        </w:rPr>
        <w:t>trebaju</w:t>
      </w:r>
      <w:r w:rsidRPr="002B7A41">
        <w:rPr>
          <w:sz w:val="22"/>
          <w:szCs w:val="22"/>
        </w:rPr>
        <w:t xml:space="preserve"> </w:t>
      </w:r>
      <w:r w:rsidRPr="002B7A41">
        <w:rPr>
          <w:sz w:val="22"/>
          <w:szCs w:val="22"/>
          <w:lang w:val="en-GB"/>
        </w:rPr>
        <w:t>biti</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mjerilu</w:t>
      </w:r>
      <w:r w:rsidRPr="002B7A41">
        <w:rPr>
          <w:sz w:val="22"/>
          <w:szCs w:val="22"/>
        </w:rPr>
        <w:t xml:space="preserve"> 1:2000 izrađene kao topografsko-katastarski planovi ili ortofotoplanovi sa uklopljenim katastrom i visinskom predstavkom terena (slojnice), </w:t>
      </w:r>
      <w:r w:rsidRPr="002B7A41">
        <w:rPr>
          <w:sz w:val="22"/>
          <w:szCs w:val="22"/>
          <w:lang w:val="en-GB"/>
        </w:rPr>
        <w:t>osim</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naselje</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ac</w:t>
      </w:r>
      <w:r w:rsidRPr="002B7A41">
        <w:rPr>
          <w:sz w:val="22"/>
          <w:szCs w:val="22"/>
        </w:rPr>
        <w:t xml:space="preserve"> </w:t>
      </w:r>
      <w:r w:rsidRPr="002B7A41">
        <w:rPr>
          <w:sz w:val="22"/>
          <w:szCs w:val="22"/>
          <w:lang w:val="en-GB"/>
        </w:rPr>
        <w:t>mo</w:t>
      </w:r>
      <w:r w:rsidRPr="002B7A41">
        <w:rPr>
          <w:sz w:val="22"/>
          <w:szCs w:val="22"/>
        </w:rPr>
        <w:t>ž</w:t>
      </w:r>
      <w:r w:rsidRPr="002B7A41">
        <w:rPr>
          <w:sz w:val="22"/>
          <w:szCs w:val="22"/>
          <w:lang w:val="en-GB"/>
        </w:rPr>
        <w:t>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HOK</w:t>
      </w:r>
      <w:r w:rsidRPr="002B7A41">
        <w:rPr>
          <w:sz w:val="22"/>
          <w:szCs w:val="22"/>
        </w:rPr>
        <w:t xml:space="preserve"> 1:5000. </w:t>
      </w:r>
    </w:p>
    <w:p w:rsidR="00A658EC" w:rsidRPr="002B7A41" w:rsidRDefault="00A658EC" w:rsidP="00A658EC">
      <w:pPr>
        <w:tabs>
          <w:tab w:val="left" w:pos="800"/>
        </w:tabs>
        <w:jc w:val="both"/>
        <w:rPr>
          <w:sz w:val="22"/>
          <w:szCs w:val="22"/>
        </w:rPr>
      </w:pPr>
      <w:r w:rsidRPr="002B7A41">
        <w:rPr>
          <w:sz w:val="22"/>
          <w:szCs w:val="22"/>
        </w:rPr>
        <w:t>(4)</w:t>
      </w:r>
      <w:r w:rsidRPr="002B7A41">
        <w:rPr>
          <w:sz w:val="22"/>
          <w:szCs w:val="22"/>
        </w:rPr>
        <w:tab/>
      </w:r>
      <w:r w:rsidRPr="002B7A41">
        <w:rPr>
          <w:sz w:val="22"/>
          <w:szCs w:val="22"/>
          <w:lang w:val="en-GB"/>
        </w:rPr>
        <w:t>Urbanisti</w:t>
      </w:r>
      <w:r w:rsidRPr="002B7A41">
        <w:rPr>
          <w:sz w:val="22"/>
          <w:szCs w:val="22"/>
        </w:rPr>
        <w:t>č</w:t>
      </w:r>
      <w:r w:rsidRPr="002B7A41">
        <w:rPr>
          <w:sz w:val="22"/>
          <w:szCs w:val="22"/>
          <w:lang w:val="en-GB"/>
        </w:rPr>
        <w:t>kim</w:t>
      </w:r>
      <w:r w:rsidRPr="002B7A41">
        <w:rPr>
          <w:sz w:val="22"/>
          <w:szCs w:val="22"/>
        </w:rPr>
        <w:t xml:space="preserve"> </w:t>
      </w:r>
      <w:r w:rsidRPr="002B7A41">
        <w:rPr>
          <w:sz w:val="22"/>
          <w:szCs w:val="22"/>
          <w:lang w:val="en-GB"/>
        </w:rPr>
        <w:t>planom</w:t>
      </w:r>
      <w:r w:rsidRPr="002B7A41">
        <w:rPr>
          <w:sz w:val="22"/>
          <w:szCs w:val="22"/>
        </w:rPr>
        <w:t xml:space="preserve"> </w:t>
      </w:r>
      <w:r w:rsidRPr="002B7A41">
        <w:rPr>
          <w:sz w:val="22"/>
          <w:szCs w:val="22"/>
          <w:lang w:val="en-GB"/>
        </w:rPr>
        <w:t>ure</w:t>
      </w:r>
      <w:r w:rsidRPr="002B7A41">
        <w:rPr>
          <w:sz w:val="22"/>
          <w:szCs w:val="22"/>
        </w:rPr>
        <w:t>đ</w:t>
      </w:r>
      <w:r w:rsidRPr="002B7A41">
        <w:rPr>
          <w:sz w:val="22"/>
          <w:szCs w:val="22"/>
          <w:lang w:val="en-GB"/>
        </w:rPr>
        <w:t>enja</w:t>
      </w:r>
      <w:r w:rsidRPr="002B7A41">
        <w:rPr>
          <w:sz w:val="22"/>
          <w:szCs w:val="22"/>
        </w:rPr>
        <w:t xml:space="preserve"> </w:t>
      </w:r>
      <w:r w:rsidRPr="002B7A41">
        <w:rPr>
          <w:sz w:val="22"/>
          <w:szCs w:val="22"/>
          <w:lang w:val="en-GB"/>
        </w:rPr>
        <w:t>mo</w:t>
      </w:r>
      <w:r w:rsidRPr="002B7A41">
        <w:rPr>
          <w:sz w:val="22"/>
          <w:szCs w:val="22"/>
        </w:rPr>
        <w:t>ž</w:t>
      </w:r>
      <w:r w:rsidRPr="002B7A41">
        <w:rPr>
          <w:sz w:val="22"/>
          <w:szCs w:val="22"/>
          <w:lang w:val="en-GB"/>
        </w:rPr>
        <w:t>e</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predvidjeti</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vi</w:t>
      </w:r>
      <w:r w:rsidRPr="002B7A41">
        <w:rPr>
          <w:sz w:val="22"/>
          <w:szCs w:val="22"/>
        </w:rPr>
        <w:t>š</w:t>
      </w:r>
      <w:r w:rsidRPr="002B7A41">
        <w:rPr>
          <w:sz w:val="22"/>
          <w:szCs w:val="22"/>
          <w:lang w:val="en-GB"/>
        </w:rPr>
        <w:t>i</w:t>
      </w:r>
      <w:r w:rsidRPr="002B7A41">
        <w:rPr>
          <w:sz w:val="22"/>
          <w:szCs w:val="22"/>
        </w:rPr>
        <w:t xml:space="preserve"> </w:t>
      </w:r>
      <w:r w:rsidRPr="002B7A41">
        <w:rPr>
          <w:sz w:val="22"/>
          <w:szCs w:val="22"/>
          <w:lang w:val="en-GB"/>
        </w:rPr>
        <w:t>urbani</w:t>
      </w:r>
      <w:r w:rsidRPr="002B7A41">
        <w:rPr>
          <w:sz w:val="22"/>
          <w:szCs w:val="22"/>
        </w:rPr>
        <w:t xml:space="preserve"> </w:t>
      </w:r>
      <w:r w:rsidRPr="002B7A41">
        <w:rPr>
          <w:sz w:val="22"/>
          <w:szCs w:val="22"/>
          <w:lang w:val="en-GB"/>
        </w:rPr>
        <w:t>standard</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odnosu</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predvi</w:t>
      </w:r>
      <w:r w:rsidRPr="002B7A41">
        <w:rPr>
          <w:sz w:val="22"/>
          <w:szCs w:val="22"/>
        </w:rPr>
        <w:t>đ</w:t>
      </w:r>
      <w:r w:rsidRPr="002B7A41">
        <w:rPr>
          <w:sz w:val="22"/>
          <w:szCs w:val="22"/>
          <w:lang w:val="en-GB"/>
        </w:rPr>
        <w:t>eni</w:t>
      </w:r>
      <w:r w:rsidRPr="002B7A41">
        <w:rPr>
          <w:sz w:val="22"/>
          <w:szCs w:val="22"/>
        </w:rPr>
        <w:t xml:space="preserve"> </w:t>
      </w:r>
      <w:r w:rsidRPr="002B7A41">
        <w:rPr>
          <w:sz w:val="22"/>
          <w:szCs w:val="22"/>
          <w:lang w:val="en-GB"/>
        </w:rPr>
        <w:t>Prostorni</w:t>
      </w:r>
      <w:r w:rsidRPr="002B7A41">
        <w:rPr>
          <w:sz w:val="22"/>
          <w:szCs w:val="22"/>
        </w:rPr>
        <w:t xml:space="preserve"> </w:t>
      </w:r>
      <w:r w:rsidRPr="002B7A41">
        <w:rPr>
          <w:sz w:val="22"/>
          <w:szCs w:val="22"/>
          <w:lang w:val="en-GB"/>
        </w:rPr>
        <w:t>plan</w:t>
      </w:r>
      <w:r w:rsidRPr="002B7A41">
        <w:rPr>
          <w:sz w:val="22"/>
          <w:szCs w:val="22"/>
        </w:rPr>
        <w:t xml:space="preserve"> </w:t>
      </w:r>
      <w:r w:rsidRPr="002B7A41">
        <w:rPr>
          <w:sz w:val="22"/>
          <w:szCs w:val="22"/>
          <w:lang w:val="en-GB"/>
        </w:rPr>
        <w:t>ure</w:t>
      </w:r>
      <w:r w:rsidRPr="002B7A41">
        <w:rPr>
          <w:sz w:val="22"/>
          <w:szCs w:val="22"/>
        </w:rPr>
        <w:t>đ</w:t>
      </w:r>
      <w:r w:rsidRPr="002B7A41">
        <w:rPr>
          <w:sz w:val="22"/>
          <w:szCs w:val="22"/>
          <w:lang w:val="en-GB"/>
        </w:rPr>
        <w:t>enja</w:t>
      </w:r>
      <w:r w:rsidRPr="002B7A41">
        <w:rPr>
          <w:sz w:val="22"/>
          <w:szCs w:val="22"/>
        </w:rPr>
        <w:t xml:space="preserve"> </w:t>
      </w:r>
      <w:r w:rsidRPr="002B7A41">
        <w:rPr>
          <w:sz w:val="22"/>
          <w:szCs w:val="22"/>
          <w:lang w:val="en-GB"/>
        </w:rPr>
        <w:t>pa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time</w:t>
      </w:r>
      <w:r w:rsidRPr="002B7A41">
        <w:rPr>
          <w:sz w:val="22"/>
          <w:szCs w:val="22"/>
        </w:rPr>
        <w:t xml:space="preserve"> </w:t>
      </w:r>
      <w:r w:rsidRPr="002B7A41">
        <w:rPr>
          <w:sz w:val="22"/>
          <w:szCs w:val="22"/>
          <w:lang w:val="en-GB"/>
        </w:rPr>
        <w:t>mogu</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promijeniti</w:t>
      </w:r>
      <w:r w:rsidRPr="002B7A41">
        <w:rPr>
          <w:sz w:val="22"/>
          <w:szCs w:val="22"/>
        </w:rPr>
        <w:t xml:space="preserve"> </w:t>
      </w:r>
      <w:r w:rsidRPr="002B7A41">
        <w:rPr>
          <w:sz w:val="22"/>
          <w:szCs w:val="22"/>
          <w:lang w:val="en-GB"/>
        </w:rPr>
        <w:t>uvjeti</w:t>
      </w:r>
      <w:r w:rsidRPr="002B7A41">
        <w:rPr>
          <w:sz w:val="22"/>
          <w:szCs w:val="22"/>
        </w:rPr>
        <w:t xml:space="preserve"> </w:t>
      </w:r>
      <w:r w:rsidRPr="002B7A41">
        <w:rPr>
          <w:sz w:val="22"/>
          <w:szCs w:val="22"/>
          <w:lang w:val="en-GB"/>
        </w:rPr>
        <w:t>gradnje</w:t>
      </w:r>
      <w:r w:rsidRPr="002B7A41">
        <w:rPr>
          <w:sz w:val="22"/>
          <w:szCs w:val="22"/>
        </w:rPr>
        <w:t xml:space="preserve"> </w:t>
      </w:r>
      <w:r w:rsidRPr="002B7A41">
        <w:rPr>
          <w:sz w:val="22"/>
          <w:szCs w:val="22"/>
          <w:lang w:val="en-GB"/>
        </w:rPr>
        <w:t>utvr</w:t>
      </w:r>
      <w:r w:rsidRPr="002B7A41">
        <w:rPr>
          <w:sz w:val="22"/>
          <w:szCs w:val="22"/>
        </w:rPr>
        <w:t>đ</w:t>
      </w:r>
      <w:r w:rsidRPr="002B7A41">
        <w:rPr>
          <w:sz w:val="22"/>
          <w:szCs w:val="22"/>
          <w:lang w:val="en-GB"/>
        </w:rPr>
        <w:t>eni</w:t>
      </w:r>
      <w:r w:rsidRPr="002B7A41">
        <w:rPr>
          <w:sz w:val="22"/>
          <w:szCs w:val="22"/>
        </w:rPr>
        <w:t xml:space="preserve"> </w:t>
      </w:r>
      <w:r w:rsidRPr="002B7A41">
        <w:rPr>
          <w:sz w:val="22"/>
          <w:szCs w:val="22"/>
          <w:lang w:val="en-GB"/>
        </w:rPr>
        <w:t>Planom</w:t>
      </w:r>
      <w:r w:rsidRPr="002B7A41">
        <w:rPr>
          <w:sz w:val="22"/>
          <w:szCs w:val="22"/>
        </w:rPr>
        <w:t xml:space="preserve"> </w:t>
      </w:r>
      <w:r w:rsidRPr="002B7A41">
        <w:rPr>
          <w:sz w:val="22"/>
          <w:szCs w:val="22"/>
          <w:lang w:val="en-GB"/>
        </w:rPr>
        <w:t>koji</w:t>
      </w:r>
      <w:r w:rsidRPr="002B7A41">
        <w:rPr>
          <w:sz w:val="22"/>
          <w:szCs w:val="22"/>
        </w:rPr>
        <w:t xml:space="preserve"> </w:t>
      </w:r>
      <w:r w:rsidRPr="002B7A41">
        <w:rPr>
          <w:sz w:val="22"/>
          <w:szCs w:val="22"/>
          <w:lang w:val="en-GB"/>
        </w:rPr>
        <w:t>predstavljaju</w:t>
      </w:r>
      <w:r w:rsidRPr="002B7A41">
        <w:rPr>
          <w:sz w:val="22"/>
          <w:szCs w:val="22"/>
        </w:rPr>
        <w:t xml:space="preserve"> </w:t>
      </w:r>
      <w:r w:rsidRPr="002B7A41">
        <w:rPr>
          <w:sz w:val="22"/>
          <w:szCs w:val="22"/>
          <w:lang w:val="en-GB"/>
        </w:rPr>
        <w:t>grani</w:t>
      </w:r>
      <w:r w:rsidRPr="002B7A41">
        <w:rPr>
          <w:sz w:val="22"/>
          <w:szCs w:val="22"/>
        </w:rPr>
        <w:t>č</w:t>
      </w:r>
      <w:r w:rsidRPr="002B7A41">
        <w:rPr>
          <w:sz w:val="22"/>
          <w:szCs w:val="22"/>
          <w:lang w:val="en-GB"/>
        </w:rPr>
        <w:t>ne</w:t>
      </w:r>
      <w:r w:rsidRPr="002B7A41">
        <w:rPr>
          <w:sz w:val="22"/>
          <w:szCs w:val="22"/>
        </w:rPr>
        <w:t xml:space="preserve"> </w:t>
      </w:r>
      <w:r w:rsidRPr="002B7A41">
        <w:rPr>
          <w:sz w:val="22"/>
          <w:szCs w:val="22"/>
          <w:lang w:val="en-GB"/>
        </w:rPr>
        <w:t>uvjete</w:t>
      </w:r>
      <w:r w:rsidRPr="002B7A41">
        <w:rPr>
          <w:sz w:val="22"/>
          <w:szCs w:val="22"/>
        </w:rPr>
        <w:t xml:space="preserve">. </w:t>
      </w:r>
    </w:p>
    <w:p w:rsidR="00A658EC" w:rsidRPr="002B7A41" w:rsidRDefault="00A658EC" w:rsidP="00A658EC">
      <w:pPr>
        <w:tabs>
          <w:tab w:val="left" w:pos="800"/>
        </w:tabs>
        <w:jc w:val="both"/>
        <w:rPr>
          <w:sz w:val="22"/>
          <w:szCs w:val="22"/>
        </w:rPr>
      </w:pPr>
    </w:p>
    <w:p w:rsidR="00A658EC" w:rsidRPr="002B7A41" w:rsidRDefault="00A658EC" w:rsidP="00A658EC">
      <w:pPr>
        <w:tabs>
          <w:tab w:val="left" w:pos="1100"/>
        </w:tabs>
        <w:jc w:val="both"/>
        <w:rPr>
          <w:b/>
          <w:sz w:val="22"/>
          <w:szCs w:val="22"/>
        </w:rPr>
      </w:pPr>
      <w:r w:rsidRPr="002B7A41">
        <w:rPr>
          <w:b/>
          <w:sz w:val="22"/>
          <w:szCs w:val="22"/>
        </w:rPr>
        <w:t>2.</w:t>
      </w:r>
      <w:r w:rsidRPr="002B7A41">
        <w:rPr>
          <w:b/>
          <w:sz w:val="22"/>
          <w:szCs w:val="22"/>
        </w:rPr>
        <w:tab/>
      </w:r>
      <w:r w:rsidRPr="002B7A41">
        <w:rPr>
          <w:b/>
          <w:sz w:val="22"/>
          <w:szCs w:val="22"/>
          <w:lang w:val="en-GB"/>
        </w:rPr>
        <w:t>Obaveza</w:t>
      </w:r>
      <w:r w:rsidRPr="002B7A41">
        <w:rPr>
          <w:b/>
          <w:sz w:val="22"/>
          <w:szCs w:val="22"/>
        </w:rPr>
        <w:t xml:space="preserve"> </w:t>
      </w:r>
      <w:r w:rsidRPr="002B7A41">
        <w:rPr>
          <w:b/>
          <w:sz w:val="22"/>
          <w:szCs w:val="22"/>
          <w:lang w:val="en-GB"/>
        </w:rPr>
        <w:t>izrade</w:t>
      </w:r>
      <w:r w:rsidRPr="002B7A41">
        <w:rPr>
          <w:b/>
          <w:sz w:val="22"/>
          <w:szCs w:val="22"/>
        </w:rPr>
        <w:t xml:space="preserve"> </w:t>
      </w:r>
      <w:r w:rsidRPr="002B7A41">
        <w:rPr>
          <w:b/>
          <w:sz w:val="22"/>
          <w:szCs w:val="22"/>
          <w:lang w:val="en-GB"/>
        </w:rPr>
        <w:t>planova</w:t>
      </w:r>
      <w:r w:rsidRPr="002B7A41">
        <w:rPr>
          <w:b/>
          <w:sz w:val="22"/>
          <w:szCs w:val="22"/>
        </w:rPr>
        <w:t xml:space="preserve"> </w:t>
      </w:r>
      <w:r w:rsidRPr="002B7A41">
        <w:rPr>
          <w:b/>
          <w:sz w:val="22"/>
          <w:szCs w:val="22"/>
          <w:lang w:val="en-GB"/>
        </w:rPr>
        <w:t>u</w:t>
      </w:r>
      <w:r w:rsidRPr="002B7A41">
        <w:rPr>
          <w:b/>
          <w:sz w:val="22"/>
          <w:szCs w:val="22"/>
        </w:rPr>
        <w:t>ž</w:t>
      </w:r>
      <w:r w:rsidRPr="002B7A41">
        <w:rPr>
          <w:b/>
          <w:sz w:val="22"/>
          <w:szCs w:val="22"/>
          <w:lang w:val="en-GB"/>
        </w:rPr>
        <w:t>ih</w:t>
      </w:r>
      <w:r w:rsidRPr="002B7A41">
        <w:rPr>
          <w:b/>
          <w:sz w:val="22"/>
          <w:szCs w:val="22"/>
        </w:rPr>
        <w:t xml:space="preserve"> </w:t>
      </w:r>
      <w:r w:rsidRPr="002B7A41">
        <w:rPr>
          <w:b/>
          <w:sz w:val="22"/>
          <w:szCs w:val="22"/>
          <w:lang w:val="en-GB"/>
        </w:rPr>
        <w:t>podru</w:t>
      </w:r>
      <w:r w:rsidRPr="002B7A41">
        <w:rPr>
          <w:b/>
          <w:sz w:val="22"/>
          <w:szCs w:val="22"/>
        </w:rPr>
        <w:t>č</w:t>
      </w:r>
      <w:r w:rsidRPr="002B7A41">
        <w:rPr>
          <w:b/>
          <w:sz w:val="22"/>
          <w:szCs w:val="22"/>
          <w:lang w:val="en-GB"/>
        </w:rPr>
        <w:t>ja</w:t>
      </w:r>
    </w:p>
    <w:p w:rsidR="00A658EC" w:rsidRPr="002B7A41" w:rsidRDefault="00A658EC" w:rsidP="00A658EC">
      <w:pPr>
        <w:tabs>
          <w:tab w:val="left" w:pos="426"/>
        </w:tabs>
        <w:jc w:val="both"/>
        <w:rPr>
          <w:i/>
          <w:sz w:val="22"/>
          <w:szCs w:val="22"/>
        </w:rPr>
      </w:pPr>
      <w:r w:rsidRPr="002B7A41">
        <w:rPr>
          <w:i/>
          <w:sz w:val="22"/>
          <w:szCs w:val="22"/>
        </w:rPr>
        <w:t>2.1</w:t>
      </w:r>
      <w:r w:rsidRPr="002B7A41">
        <w:rPr>
          <w:i/>
          <w:sz w:val="22"/>
          <w:szCs w:val="22"/>
        </w:rPr>
        <w:tab/>
      </w:r>
      <w:r w:rsidRPr="002B7A41">
        <w:rPr>
          <w:i/>
          <w:sz w:val="22"/>
          <w:szCs w:val="22"/>
        </w:rPr>
        <w:tab/>
      </w:r>
      <w:r w:rsidRPr="002B7A41">
        <w:rPr>
          <w:i/>
          <w:sz w:val="22"/>
          <w:szCs w:val="22"/>
        </w:rPr>
        <w:tab/>
        <w:t>Urbanistički  planovi uređenja (UPU)</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w:t>
      </w:r>
      <w:r w:rsidRPr="002B7A41">
        <w:rPr>
          <w:i/>
          <w:sz w:val="22"/>
          <w:szCs w:val="22"/>
        </w:rPr>
        <w:tab/>
        <w:t>Urbanistički plan uređenja dijela naselja Otočac i Kompolje,</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2:</w:t>
      </w:r>
      <w:r w:rsidRPr="002B7A41">
        <w:rPr>
          <w:i/>
          <w:sz w:val="22"/>
          <w:szCs w:val="22"/>
        </w:rPr>
        <w:tab/>
        <w:t xml:space="preserve">Urbanistički plan uređenja dijela naselja Kompolje </w:t>
      </w:r>
    </w:p>
    <w:p w:rsidR="00A658EC" w:rsidRPr="002B7A41" w:rsidRDefault="00A658EC" w:rsidP="00A658EC">
      <w:pPr>
        <w:shd w:val="clear" w:color="000000" w:fill="FFFFFF"/>
        <w:tabs>
          <w:tab w:val="left" w:pos="426"/>
        </w:tabs>
        <w:ind w:left="1080"/>
        <w:jc w:val="both"/>
        <w:rPr>
          <w:i/>
          <w:sz w:val="22"/>
          <w:szCs w:val="22"/>
        </w:rPr>
      </w:pPr>
      <w:r w:rsidRPr="002B7A41">
        <w:rPr>
          <w:i/>
          <w:sz w:val="22"/>
          <w:szCs w:val="22"/>
        </w:rPr>
        <w:t xml:space="preserve">       - gospodarska namjena – proizvodna ,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lastRenderedPageBreak/>
        <w:t>UPU 3:</w:t>
      </w:r>
      <w:r w:rsidRPr="002B7A41">
        <w:rPr>
          <w:i/>
          <w:sz w:val="22"/>
          <w:szCs w:val="22"/>
        </w:rPr>
        <w:tab/>
        <w:t>Urbanistički plan uređenja dijela naselja Otočac</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  gospodarska namjena – proizvodna ,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4:</w:t>
      </w:r>
      <w:r w:rsidRPr="002B7A41">
        <w:rPr>
          <w:i/>
          <w:sz w:val="22"/>
          <w:szCs w:val="22"/>
        </w:rPr>
        <w:tab/>
        <w:t xml:space="preserve">Urbanistički plan uređenja dijela naselja Ličko Lešće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 zona Hotel “Gacka”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5:</w:t>
      </w:r>
      <w:r w:rsidRPr="002B7A41">
        <w:rPr>
          <w:i/>
          <w:sz w:val="22"/>
          <w:szCs w:val="22"/>
        </w:rPr>
        <w:tab/>
        <w:t xml:space="preserve">Urbanistički plan uređenja dijela naselja Podum – Sinac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 športsko rekreacijska namjena - golf igralište</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6:</w:t>
      </w:r>
      <w:r w:rsidRPr="002B7A41">
        <w:rPr>
          <w:i/>
          <w:sz w:val="22"/>
          <w:szCs w:val="22"/>
        </w:rPr>
        <w:tab/>
        <w:t>Urbanistički plan uređenja dijela naselja Prozor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 gospodarska namjena - ugostiteljsko turistička - hotel T1</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7:</w:t>
      </w:r>
      <w:r w:rsidRPr="002B7A41">
        <w:rPr>
          <w:i/>
          <w:sz w:val="22"/>
          <w:szCs w:val="22"/>
        </w:rPr>
        <w:tab/>
        <w:t>Urbanistički plan uređenja dijela naselja Brloška Dubrava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 proizvodna,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8:</w:t>
      </w:r>
      <w:r w:rsidRPr="002B7A41">
        <w:rPr>
          <w:i/>
          <w:sz w:val="22"/>
          <w:szCs w:val="22"/>
        </w:rPr>
        <w:tab/>
        <w:t xml:space="preserve">Urbanistički plan uređenja dijela naselja Podum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gospodarska namjena - proizvodna, poslovna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9:</w:t>
      </w:r>
      <w:r w:rsidRPr="002B7A41">
        <w:rPr>
          <w:i/>
          <w:sz w:val="22"/>
          <w:szCs w:val="22"/>
        </w:rPr>
        <w:tab/>
        <w:t>Urbanistički plan uređenja dijela naselja Kuterevo</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10:</w:t>
      </w:r>
      <w:r w:rsidRPr="002B7A41">
        <w:rPr>
          <w:i/>
          <w:sz w:val="22"/>
          <w:szCs w:val="22"/>
        </w:rPr>
        <w:tab/>
        <w:t xml:space="preserve">Urbanistički plan uređenja dijela naselja Kuterevo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-ugostiteljsko turistička - kamp T3</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11.</w:t>
      </w:r>
      <w:r w:rsidRPr="002B7A41">
        <w:rPr>
          <w:i/>
          <w:sz w:val="22"/>
          <w:szCs w:val="22"/>
        </w:rPr>
        <w:tab/>
        <w:t xml:space="preserve">Urbanistički plan uređenja dijela naselja Gorići - Lipovlje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zona športa i rekreacije - R2</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12:</w:t>
      </w:r>
      <w:r w:rsidRPr="002B7A41">
        <w:rPr>
          <w:i/>
          <w:sz w:val="22"/>
          <w:szCs w:val="22"/>
        </w:rPr>
        <w:tab/>
        <w:t xml:space="preserve"> Urbanistički plan uređenja dijela naselja Švica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13</w:t>
      </w:r>
      <w:r w:rsidRPr="002B7A41">
        <w:rPr>
          <w:i/>
          <w:sz w:val="22"/>
          <w:szCs w:val="22"/>
        </w:rPr>
        <w:tab/>
        <w:t>Urbanistički plan uređenja dijela naselja Švica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14:</w:t>
      </w:r>
      <w:r w:rsidRPr="002B7A41">
        <w:rPr>
          <w:i/>
          <w:sz w:val="22"/>
          <w:szCs w:val="22"/>
        </w:rPr>
        <w:tab/>
        <w:t>Urbanistički plan uređenja dijela naselja Ličko Lešće - centar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15:</w:t>
      </w:r>
      <w:r w:rsidRPr="002B7A41">
        <w:rPr>
          <w:i/>
          <w:sz w:val="22"/>
          <w:szCs w:val="22"/>
        </w:rPr>
        <w:tab/>
        <w:t>Urbanistički plan uređenja dijela naselja Čovići</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16:</w:t>
      </w:r>
      <w:r w:rsidRPr="002B7A41">
        <w:rPr>
          <w:i/>
          <w:sz w:val="22"/>
          <w:szCs w:val="22"/>
        </w:rPr>
        <w:tab/>
        <w:t>Urbanistički plan uređenja dijela naselja Čovići</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 ugostiteljsko turistička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17:</w:t>
      </w:r>
      <w:r w:rsidRPr="002B7A41">
        <w:rPr>
          <w:i/>
          <w:sz w:val="22"/>
          <w:szCs w:val="22"/>
        </w:rPr>
        <w:tab/>
        <w:t>Urbanistički plan uređenja dijela naselja Prozor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zona športa i rekreacije </w:t>
      </w:r>
    </w:p>
    <w:p w:rsidR="00A658EC" w:rsidRPr="002B7A41" w:rsidRDefault="00A658EC" w:rsidP="00A658EC">
      <w:pPr>
        <w:jc w:val="both"/>
        <w:rPr>
          <w:b/>
          <w:sz w:val="22"/>
          <w:szCs w:val="22"/>
        </w:rPr>
      </w:pPr>
      <w:r w:rsidRPr="002B7A41">
        <w:rPr>
          <w:b/>
          <w:sz w:val="22"/>
          <w:szCs w:val="22"/>
        </w:rPr>
        <w:t>3.</w:t>
      </w:r>
      <w:r w:rsidRPr="002B7A41">
        <w:rPr>
          <w:b/>
          <w:sz w:val="22"/>
          <w:szCs w:val="22"/>
        </w:rPr>
        <w:tab/>
        <w:t>Sadržajno-tematska podjela urbanističkih planova uređenja (UPU,)</w:t>
      </w:r>
    </w:p>
    <w:p w:rsidR="00A658EC" w:rsidRPr="002B7A41" w:rsidRDefault="00A658EC" w:rsidP="00A658EC">
      <w:pPr>
        <w:shd w:val="clear" w:color="000000" w:fill="FFFFFF"/>
        <w:tabs>
          <w:tab w:val="left" w:pos="426"/>
        </w:tabs>
        <w:ind w:left="1440" w:hanging="1440"/>
        <w:jc w:val="both"/>
        <w:rPr>
          <w:b/>
          <w:sz w:val="22"/>
          <w:szCs w:val="22"/>
        </w:rPr>
      </w:pPr>
    </w:p>
    <w:p w:rsidR="00A658EC" w:rsidRPr="002B7A41" w:rsidRDefault="00A658EC" w:rsidP="00A658EC">
      <w:pPr>
        <w:shd w:val="clear" w:color="000000" w:fill="FFFFFF"/>
        <w:tabs>
          <w:tab w:val="left" w:pos="426"/>
        </w:tabs>
        <w:ind w:left="1440" w:hanging="1440"/>
        <w:jc w:val="both"/>
        <w:rPr>
          <w:b/>
          <w:sz w:val="22"/>
          <w:szCs w:val="22"/>
        </w:rPr>
      </w:pPr>
      <w:r w:rsidRPr="002B7A41">
        <w:rPr>
          <w:b/>
          <w:sz w:val="22"/>
          <w:szCs w:val="22"/>
        </w:rPr>
        <w:t>A)</w:t>
      </w:r>
      <w:r w:rsidRPr="002B7A41">
        <w:rPr>
          <w:b/>
          <w:sz w:val="22"/>
          <w:szCs w:val="22"/>
        </w:rPr>
        <w:tab/>
        <w:t>UPU za građevinska područja naselja ili njihove izdvojene dijelove</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w:t>
      </w:r>
      <w:r w:rsidRPr="002B7A41">
        <w:rPr>
          <w:i/>
          <w:sz w:val="22"/>
          <w:szCs w:val="22"/>
        </w:rPr>
        <w:tab/>
        <w:t>Urbanistički plan uređenja dijela naselja Otočac i Kompolje,</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4:</w:t>
      </w:r>
      <w:r w:rsidRPr="002B7A41">
        <w:rPr>
          <w:i/>
          <w:sz w:val="22"/>
          <w:szCs w:val="22"/>
        </w:rPr>
        <w:tab/>
        <w:t xml:space="preserve">Urbanistički plan uređenja dijela naselja Ličko Lešće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zona Hotel “Gacka”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9:</w:t>
      </w:r>
      <w:r w:rsidRPr="002B7A41">
        <w:rPr>
          <w:i/>
          <w:sz w:val="22"/>
          <w:szCs w:val="22"/>
        </w:rPr>
        <w:tab/>
        <w:t>Urbanistički plan uređenja dijela naselja Kuterevo</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12:</w:t>
      </w:r>
      <w:r w:rsidRPr="002B7A41">
        <w:rPr>
          <w:i/>
          <w:sz w:val="22"/>
          <w:szCs w:val="22"/>
        </w:rPr>
        <w:tab/>
        <w:t>Urbanistički plan uređenja dijela naselja Švica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13</w:t>
      </w:r>
      <w:r w:rsidRPr="002B7A41">
        <w:rPr>
          <w:i/>
          <w:sz w:val="22"/>
          <w:szCs w:val="22"/>
        </w:rPr>
        <w:tab/>
        <w:t>Urbanistički plan uređenja dijela naselja Švica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14:</w:t>
      </w:r>
      <w:r w:rsidRPr="002B7A41">
        <w:rPr>
          <w:i/>
          <w:sz w:val="22"/>
          <w:szCs w:val="22"/>
        </w:rPr>
        <w:tab/>
        <w:t>Urbanistički plan uređenja dijela naselja Ličko Lešće - centar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15:</w:t>
      </w:r>
      <w:r w:rsidRPr="002B7A41">
        <w:rPr>
          <w:i/>
          <w:sz w:val="22"/>
          <w:szCs w:val="22"/>
        </w:rPr>
        <w:tab/>
        <w:t>Urbanistički plan uređenja dijela naselja Čovići</w:t>
      </w:r>
    </w:p>
    <w:p w:rsidR="00A658EC" w:rsidRPr="002B7A41" w:rsidRDefault="00A658EC" w:rsidP="00A658EC">
      <w:pPr>
        <w:jc w:val="both"/>
        <w:rPr>
          <w:b/>
          <w:sz w:val="22"/>
          <w:szCs w:val="22"/>
        </w:rPr>
      </w:pPr>
    </w:p>
    <w:p w:rsidR="00A658EC" w:rsidRPr="002B7A41" w:rsidRDefault="00A658EC" w:rsidP="00A658EC">
      <w:pPr>
        <w:jc w:val="both"/>
        <w:rPr>
          <w:b/>
          <w:sz w:val="22"/>
          <w:szCs w:val="22"/>
        </w:rPr>
      </w:pPr>
      <w:r w:rsidRPr="002B7A41">
        <w:rPr>
          <w:b/>
          <w:sz w:val="22"/>
          <w:szCs w:val="22"/>
        </w:rPr>
        <w:t xml:space="preserve">B) </w:t>
      </w:r>
      <w:r w:rsidRPr="002B7A41">
        <w:rPr>
          <w:b/>
          <w:sz w:val="22"/>
          <w:szCs w:val="22"/>
        </w:rPr>
        <w:tab/>
        <w:t xml:space="preserve">UPU za izdvojena građevinska područja izvan naselja gospodarske </w:t>
      </w:r>
    </w:p>
    <w:p w:rsidR="00A658EC" w:rsidRPr="002B7A41" w:rsidRDefault="00A658EC" w:rsidP="00A658EC">
      <w:pPr>
        <w:ind w:firstLine="708"/>
        <w:jc w:val="both"/>
        <w:rPr>
          <w:b/>
          <w:sz w:val="22"/>
          <w:szCs w:val="22"/>
        </w:rPr>
      </w:pPr>
      <w:r w:rsidRPr="002B7A41">
        <w:rPr>
          <w:b/>
          <w:sz w:val="22"/>
          <w:szCs w:val="22"/>
        </w:rPr>
        <w:t>- poslovno-proizvodne namjene</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lastRenderedPageBreak/>
        <w:t>UPU 2:</w:t>
      </w:r>
      <w:r w:rsidRPr="002B7A41">
        <w:rPr>
          <w:i/>
          <w:sz w:val="22"/>
          <w:szCs w:val="22"/>
        </w:rPr>
        <w:tab/>
        <w:t xml:space="preserve">Urbanistički plan uređenja dijela naselja Kompolje </w:t>
      </w:r>
    </w:p>
    <w:p w:rsidR="00A658EC" w:rsidRPr="002B7A41" w:rsidRDefault="00A658EC" w:rsidP="00A658EC">
      <w:pPr>
        <w:shd w:val="clear" w:color="000000" w:fill="FFFFFF"/>
        <w:tabs>
          <w:tab w:val="left" w:pos="426"/>
        </w:tabs>
        <w:ind w:left="1080"/>
        <w:jc w:val="both"/>
        <w:rPr>
          <w:i/>
          <w:sz w:val="22"/>
          <w:szCs w:val="22"/>
        </w:rPr>
      </w:pPr>
      <w:r w:rsidRPr="002B7A41">
        <w:rPr>
          <w:i/>
          <w:sz w:val="22"/>
          <w:szCs w:val="22"/>
        </w:rPr>
        <w:t xml:space="preserve">      - gospodarska namjena - proizvodna ,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3:</w:t>
      </w:r>
      <w:r w:rsidRPr="002B7A41">
        <w:rPr>
          <w:i/>
          <w:sz w:val="22"/>
          <w:szCs w:val="22"/>
        </w:rPr>
        <w:tab/>
        <w:t>Urbanistički plan uređenja dijela naselja Otočac</w:t>
      </w:r>
      <w:r w:rsidRPr="002B7A41">
        <w:rPr>
          <w:i/>
          <w:sz w:val="22"/>
          <w:szCs w:val="22"/>
        </w:rPr>
        <w:tab/>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 xml:space="preserve">                     - gospodarska namjena - proizvodna ,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7:</w:t>
      </w:r>
      <w:r w:rsidRPr="002B7A41">
        <w:rPr>
          <w:i/>
          <w:sz w:val="22"/>
          <w:szCs w:val="22"/>
        </w:rPr>
        <w:tab/>
        <w:t>Urbanistički plan uređenja dijela naselja Brloška Dubrava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 proizvodna,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8:</w:t>
      </w:r>
      <w:r w:rsidRPr="002B7A41">
        <w:rPr>
          <w:i/>
          <w:sz w:val="22"/>
          <w:szCs w:val="22"/>
        </w:rPr>
        <w:tab/>
        <w:t xml:space="preserve">Urbanistički plan uređenja dijela naselja Podum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gospodarska namjena - proizvodna, poslovna </w:t>
      </w:r>
    </w:p>
    <w:p w:rsidR="00A658EC" w:rsidRPr="002B7A41" w:rsidRDefault="00A658EC" w:rsidP="00A658EC">
      <w:pPr>
        <w:shd w:val="clear" w:color="000000" w:fill="FFFFFF"/>
        <w:tabs>
          <w:tab w:val="left" w:pos="426"/>
        </w:tabs>
        <w:ind w:left="1440" w:hanging="1440"/>
        <w:jc w:val="both"/>
        <w:rPr>
          <w:b/>
          <w:i/>
          <w:sz w:val="22"/>
          <w:szCs w:val="22"/>
        </w:rPr>
      </w:pPr>
    </w:p>
    <w:p w:rsidR="00A658EC" w:rsidRPr="002B7A41" w:rsidRDefault="00A658EC" w:rsidP="00A658EC">
      <w:pPr>
        <w:shd w:val="clear" w:color="000000" w:fill="FFFFFF"/>
        <w:tabs>
          <w:tab w:val="left" w:pos="426"/>
        </w:tabs>
        <w:ind w:left="1440" w:hanging="1440"/>
        <w:jc w:val="both"/>
        <w:rPr>
          <w:b/>
          <w:sz w:val="22"/>
          <w:szCs w:val="22"/>
        </w:rPr>
      </w:pPr>
      <w:r w:rsidRPr="002B7A41">
        <w:rPr>
          <w:b/>
          <w:sz w:val="22"/>
          <w:szCs w:val="22"/>
        </w:rPr>
        <w:t xml:space="preserve">C) </w:t>
      </w:r>
      <w:r w:rsidRPr="002B7A41">
        <w:rPr>
          <w:b/>
          <w:sz w:val="22"/>
          <w:szCs w:val="22"/>
        </w:rPr>
        <w:tab/>
        <w:t>UPU za izdvojena građevinska područja izvan naselja ugostiteljsko-turističke namjene</w:t>
      </w:r>
    </w:p>
    <w:p w:rsidR="00A658EC" w:rsidRPr="002B7A41" w:rsidRDefault="00A658EC" w:rsidP="00A658EC">
      <w:pPr>
        <w:shd w:val="clear" w:color="000000" w:fill="FFFFFF"/>
        <w:tabs>
          <w:tab w:val="left" w:pos="426"/>
        </w:tabs>
        <w:ind w:left="1440" w:hanging="1440"/>
        <w:jc w:val="both"/>
        <w:rPr>
          <w:b/>
          <w:sz w:val="22"/>
          <w:szCs w:val="22"/>
        </w:rPr>
      </w:pP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6:</w:t>
      </w:r>
      <w:r w:rsidRPr="002B7A41">
        <w:rPr>
          <w:i/>
          <w:sz w:val="22"/>
          <w:szCs w:val="22"/>
        </w:rPr>
        <w:tab/>
        <w:t>Urbanistički plan uređenja dijela naselja Prozor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 ugostiteljsko turistička - hotel T1</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10:</w:t>
      </w:r>
      <w:r w:rsidRPr="002B7A41">
        <w:rPr>
          <w:i/>
          <w:sz w:val="22"/>
          <w:szCs w:val="22"/>
        </w:rPr>
        <w:tab/>
        <w:t xml:space="preserve">Urbanistički plan uređenja dijela naselja Kuterevo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 ugostiteljsko turistička - kamp T3</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16:</w:t>
      </w:r>
      <w:r w:rsidRPr="002B7A41">
        <w:rPr>
          <w:i/>
          <w:sz w:val="22"/>
          <w:szCs w:val="22"/>
        </w:rPr>
        <w:tab/>
        <w:t>Urbanistički plan uređenja dijela naselja Čovići</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 ugostiteljsko turistička</w:t>
      </w:r>
    </w:p>
    <w:p w:rsidR="00A658EC" w:rsidRPr="002B7A41" w:rsidRDefault="00A658EC" w:rsidP="00A658EC">
      <w:pPr>
        <w:shd w:val="clear" w:color="000000" w:fill="FFFFFF"/>
        <w:tabs>
          <w:tab w:val="left" w:pos="426"/>
        </w:tabs>
        <w:ind w:left="1440" w:hanging="1440"/>
        <w:jc w:val="both"/>
        <w:rPr>
          <w:b/>
          <w:sz w:val="22"/>
          <w:szCs w:val="22"/>
        </w:rPr>
      </w:pPr>
    </w:p>
    <w:p w:rsidR="00A658EC" w:rsidRPr="002B7A41" w:rsidRDefault="00A658EC" w:rsidP="00A658EC">
      <w:pPr>
        <w:tabs>
          <w:tab w:val="right" w:leader="dot" w:pos="9072"/>
        </w:tabs>
        <w:jc w:val="both"/>
        <w:rPr>
          <w:b/>
          <w:sz w:val="22"/>
          <w:szCs w:val="22"/>
        </w:rPr>
      </w:pPr>
      <w:r w:rsidRPr="002B7A41">
        <w:rPr>
          <w:b/>
          <w:sz w:val="22"/>
          <w:szCs w:val="22"/>
        </w:rPr>
        <w:t>D) UPU za izdvojena građevinska područja izvan naselja športsko-rekreacijske namjene</w:t>
      </w:r>
    </w:p>
    <w:p w:rsidR="00A658EC" w:rsidRPr="002B7A41" w:rsidRDefault="00A658EC" w:rsidP="00A658EC">
      <w:pPr>
        <w:shd w:val="clear" w:color="000000" w:fill="FFFFFF"/>
        <w:tabs>
          <w:tab w:val="left" w:pos="426"/>
        </w:tabs>
        <w:ind w:left="1440" w:hanging="1440"/>
        <w:jc w:val="both"/>
        <w:rPr>
          <w:i/>
          <w:sz w:val="22"/>
          <w:szCs w:val="22"/>
        </w:rPr>
      </w:pP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5:</w:t>
      </w:r>
      <w:r w:rsidRPr="002B7A41">
        <w:rPr>
          <w:i/>
          <w:sz w:val="22"/>
          <w:szCs w:val="22"/>
        </w:rPr>
        <w:tab/>
        <w:t xml:space="preserve">Urbanistički plan uređenja dijela naselja Podum - Sinac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športsko rekreacijska namjena -  golf igralište</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11.</w:t>
      </w:r>
      <w:r w:rsidRPr="002B7A41">
        <w:rPr>
          <w:i/>
          <w:sz w:val="22"/>
          <w:szCs w:val="22"/>
        </w:rPr>
        <w:tab/>
        <w:t xml:space="preserve">Urbanistički plan uređenja dijela naselja Gorići - Lipovlje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zona športa i rekreacije - R2</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17:</w:t>
      </w:r>
      <w:r w:rsidRPr="002B7A41">
        <w:rPr>
          <w:i/>
          <w:sz w:val="22"/>
          <w:szCs w:val="22"/>
        </w:rPr>
        <w:tab/>
        <w:t>Urbanistički plan uređenja dijela naselja Prozor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zona športa i rekreacije </w:t>
      </w:r>
    </w:p>
    <w:p w:rsidR="00A658EC" w:rsidRPr="002B7A41" w:rsidRDefault="00A658EC" w:rsidP="00A658EC">
      <w:pPr>
        <w:shd w:val="clear" w:color="000000" w:fill="FFFFFF"/>
        <w:tabs>
          <w:tab w:val="left" w:pos="426"/>
        </w:tabs>
        <w:ind w:left="1440" w:hanging="1440"/>
        <w:jc w:val="both"/>
        <w:rPr>
          <w:i/>
          <w:sz w:val="22"/>
          <w:szCs w:val="22"/>
        </w:rPr>
      </w:pPr>
    </w:p>
    <w:p w:rsidR="00A658EC" w:rsidRPr="002B7A41" w:rsidRDefault="00A658EC" w:rsidP="00A658EC">
      <w:pPr>
        <w:jc w:val="both"/>
        <w:rPr>
          <w:b/>
          <w:sz w:val="22"/>
          <w:szCs w:val="22"/>
        </w:rPr>
      </w:pPr>
      <w:r w:rsidRPr="002B7A41">
        <w:rPr>
          <w:b/>
          <w:sz w:val="22"/>
          <w:szCs w:val="22"/>
        </w:rPr>
        <w:t>4.</w:t>
      </w:r>
      <w:r w:rsidRPr="002B7A41">
        <w:rPr>
          <w:b/>
          <w:sz w:val="22"/>
          <w:szCs w:val="22"/>
        </w:rPr>
        <w:tab/>
        <w:t xml:space="preserve">Smjernice za izradu planova užih područja </w:t>
      </w:r>
    </w:p>
    <w:p w:rsidR="00A658EC" w:rsidRPr="002B7A41" w:rsidRDefault="00A658EC" w:rsidP="00A658EC">
      <w:pPr>
        <w:jc w:val="both"/>
        <w:rPr>
          <w:b/>
          <w:sz w:val="22"/>
          <w:szCs w:val="22"/>
        </w:rPr>
      </w:pPr>
      <w:r w:rsidRPr="002B7A41">
        <w:rPr>
          <w:b/>
          <w:sz w:val="22"/>
          <w:szCs w:val="22"/>
        </w:rPr>
        <w:t>4.1.</w:t>
      </w:r>
      <w:r w:rsidRPr="002B7A41">
        <w:rPr>
          <w:b/>
          <w:sz w:val="22"/>
          <w:szCs w:val="22"/>
        </w:rPr>
        <w:tab/>
        <w:t xml:space="preserve"> Izrada Urbanističkih planova uređenja (UPU) </w:t>
      </w:r>
    </w:p>
    <w:p w:rsidR="00A658EC" w:rsidRPr="002B7A41" w:rsidRDefault="00A658EC" w:rsidP="00A658EC">
      <w:pPr>
        <w:jc w:val="both"/>
        <w:rPr>
          <w:b/>
          <w:sz w:val="22"/>
          <w:szCs w:val="22"/>
        </w:rPr>
      </w:pPr>
      <w:r w:rsidRPr="002B7A41">
        <w:rPr>
          <w:b/>
          <w:sz w:val="22"/>
          <w:szCs w:val="22"/>
        </w:rPr>
        <w:t xml:space="preserve">4.1.1. </w:t>
      </w:r>
      <w:r w:rsidRPr="002B7A41">
        <w:rPr>
          <w:b/>
          <w:sz w:val="22"/>
          <w:szCs w:val="22"/>
        </w:rPr>
        <w:tab/>
        <w:t>Izrada UPU-a za građevinska područja naselja i /ili njihove izdvojene dijelove</w:t>
      </w:r>
    </w:p>
    <w:p w:rsidR="00A658EC" w:rsidRPr="002B7A41" w:rsidRDefault="00A658EC" w:rsidP="00A658EC">
      <w:pPr>
        <w:shd w:val="clear" w:color="000000" w:fill="FFFFFF"/>
        <w:tabs>
          <w:tab w:val="left" w:pos="426"/>
        </w:tabs>
        <w:ind w:left="1440" w:hanging="1440"/>
        <w:jc w:val="both"/>
        <w:rPr>
          <w:i/>
          <w:sz w:val="22"/>
          <w:szCs w:val="22"/>
        </w:rPr>
      </w:pP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 Urbanistički plan uređenja dijela naselja Otočac i  Kompolje,</w:t>
      </w:r>
    </w:p>
    <w:p w:rsidR="00A658EC" w:rsidRPr="002B7A41" w:rsidRDefault="00A658EC" w:rsidP="00A658EC">
      <w:pPr>
        <w:jc w:val="both"/>
        <w:rPr>
          <w:sz w:val="22"/>
          <w:szCs w:val="22"/>
        </w:rPr>
      </w:pPr>
      <w:r w:rsidRPr="002B7A41">
        <w:rPr>
          <w:sz w:val="22"/>
          <w:szCs w:val="22"/>
          <w:lang w:val="en-GB"/>
        </w:rPr>
        <w:t>Uz</w:t>
      </w:r>
      <w:r w:rsidRPr="002B7A41">
        <w:rPr>
          <w:sz w:val="22"/>
          <w:szCs w:val="22"/>
        </w:rPr>
        <w:t xml:space="preserve"> </w:t>
      </w:r>
      <w:r w:rsidRPr="002B7A41">
        <w:rPr>
          <w:sz w:val="22"/>
          <w:szCs w:val="22"/>
          <w:lang w:val="en-GB"/>
        </w:rPr>
        <w:t>dr</w:t>
      </w:r>
      <w:r w:rsidRPr="002B7A41">
        <w:rPr>
          <w:sz w:val="22"/>
          <w:szCs w:val="22"/>
        </w:rPr>
        <w:t>ž</w:t>
      </w:r>
      <w:r w:rsidRPr="002B7A41">
        <w:rPr>
          <w:sz w:val="22"/>
          <w:szCs w:val="22"/>
          <w:lang w:val="en-GB"/>
        </w:rPr>
        <w:t>avnu</w:t>
      </w:r>
      <w:r w:rsidRPr="002B7A41">
        <w:rPr>
          <w:sz w:val="22"/>
          <w:szCs w:val="22"/>
        </w:rPr>
        <w:t xml:space="preserve"> </w:t>
      </w:r>
      <w:r w:rsidRPr="002B7A41">
        <w:rPr>
          <w:sz w:val="22"/>
          <w:szCs w:val="22"/>
          <w:lang w:val="en-GB"/>
        </w:rPr>
        <w:t>i</w:t>
      </w:r>
      <w:r w:rsidRPr="002B7A41">
        <w:rPr>
          <w:sz w:val="22"/>
          <w:szCs w:val="22"/>
        </w:rPr>
        <w:t xml:space="preserve"> ž</w:t>
      </w:r>
      <w:r w:rsidRPr="002B7A41">
        <w:rPr>
          <w:sz w:val="22"/>
          <w:szCs w:val="22"/>
          <w:lang w:val="en-GB"/>
        </w:rPr>
        <w:t>upanijsku</w:t>
      </w:r>
      <w:r w:rsidRPr="002B7A41">
        <w:rPr>
          <w:sz w:val="22"/>
          <w:szCs w:val="22"/>
        </w:rPr>
        <w:t xml:space="preserve"> </w:t>
      </w:r>
      <w:r w:rsidRPr="002B7A41">
        <w:rPr>
          <w:sz w:val="22"/>
          <w:szCs w:val="22"/>
          <w:lang w:val="en-GB"/>
        </w:rPr>
        <w:t>prometnicu</w:t>
      </w:r>
      <w:r w:rsidRPr="002B7A41">
        <w:rPr>
          <w:sz w:val="22"/>
          <w:szCs w:val="22"/>
        </w:rPr>
        <w:t xml:space="preserve"> </w:t>
      </w:r>
      <w:r w:rsidRPr="002B7A41">
        <w:rPr>
          <w:sz w:val="22"/>
          <w:szCs w:val="22"/>
          <w:lang w:val="en-GB"/>
        </w:rPr>
        <w:t>te</w:t>
      </w:r>
      <w:r w:rsidRPr="002B7A41">
        <w:rPr>
          <w:sz w:val="22"/>
          <w:szCs w:val="22"/>
        </w:rPr>
        <w:t xml:space="preserve"> č</w:t>
      </w:r>
      <w:r w:rsidRPr="002B7A41">
        <w:rPr>
          <w:sz w:val="22"/>
          <w:szCs w:val="22"/>
          <w:lang w:val="en-GB"/>
        </w:rPr>
        <w:t>vor</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ac</w:t>
      </w:r>
      <w:r w:rsidRPr="002B7A41">
        <w:rPr>
          <w:sz w:val="22"/>
          <w:szCs w:val="22"/>
        </w:rPr>
        <w:t xml:space="preserve">  </w:t>
      </w:r>
      <w:r w:rsidRPr="002B7A41">
        <w:rPr>
          <w:sz w:val="22"/>
          <w:szCs w:val="22"/>
          <w:lang w:val="en-GB"/>
        </w:rPr>
        <w:t>formira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je</w:t>
      </w:r>
      <w:r w:rsidRPr="002B7A41">
        <w:rPr>
          <w:sz w:val="22"/>
          <w:szCs w:val="22"/>
        </w:rPr>
        <w:t xml:space="preserve"> </w:t>
      </w:r>
      <w:r w:rsidRPr="002B7A41">
        <w:rPr>
          <w:sz w:val="22"/>
          <w:szCs w:val="22"/>
          <w:lang w:val="en-GB"/>
        </w:rPr>
        <w:t>dijelom</w:t>
      </w:r>
      <w:r w:rsidRPr="002B7A41">
        <w:rPr>
          <w:sz w:val="22"/>
          <w:szCs w:val="22"/>
        </w:rPr>
        <w:t xml:space="preserve"> </w:t>
      </w:r>
      <w:r w:rsidRPr="002B7A41">
        <w:rPr>
          <w:sz w:val="22"/>
          <w:szCs w:val="22"/>
          <w:lang w:val="en-GB"/>
        </w:rPr>
        <w:t>unutar</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ac</w:t>
      </w:r>
      <w:r w:rsidRPr="002B7A41">
        <w:rPr>
          <w:sz w:val="22"/>
          <w:szCs w:val="22"/>
        </w:rPr>
        <w:t xml:space="preserve">, </w:t>
      </w:r>
      <w:r w:rsidRPr="002B7A41">
        <w:rPr>
          <w:sz w:val="22"/>
          <w:szCs w:val="22"/>
          <w:lang w:val="en-GB"/>
        </w:rPr>
        <w:t>a</w:t>
      </w:r>
      <w:r w:rsidRPr="002B7A41">
        <w:rPr>
          <w:sz w:val="22"/>
          <w:szCs w:val="22"/>
        </w:rPr>
        <w:t xml:space="preserve"> </w:t>
      </w:r>
      <w:r w:rsidRPr="002B7A41">
        <w:rPr>
          <w:sz w:val="22"/>
          <w:szCs w:val="22"/>
          <w:lang w:val="en-GB"/>
        </w:rPr>
        <w:t>dijelom</w:t>
      </w:r>
      <w:r w:rsidRPr="002B7A41">
        <w:rPr>
          <w:sz w:val="22"/>
          <w:szCs w:val="22"/>
        </w:rPr>
        <w:t xml:space="preserve"> </w:t>
      </w:r>
      <w:r w:rsidRPr="002B7A41">
        <w:rPr>
          <w:sz w:val="22"/>
          <w:szCs w:val="22"/>
          <w:lang w:val="en-GB"/>
        </w:rPr>
        <w:t>unutar</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Kompolje</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kojem</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realiziraju</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ajima</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proizvodne</w:t>
      </w:r>
      <w:r w:rsidRPr="002B7A41">
        <w:rPr>
          <w:sz w:val="22"/>
          <w:szCs w:val="22"/>
        </w:rPr>
        <w:t xml:space="preserve">, </w:t>
      </w:r>
      <w:r w:rsidRPr="002B7A41">
        <w:rPr>
          <w:sz w:val="22"/>
          <w:szCs w:val="22"/>
          <w:lang w:val="en-GB"/>
        </w:rPr>
        <w:t>poslovne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ugostiteljsko</w:t>
      </w:r>
      <w:r w:rsidRPr="002B7A41">
        <w:rPr>
          <w:sz w:val="22"/>
          <w:szCs w:val="22"/>
        </w:rPr>
        <w:t xml:space="preserve"> </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Izgradnja</w:t>
      </w:r>
      <w:r w:rsidRPr="002B7A41">
        <w:rPr>
          <w:sz w:val="22"/>
          <w:szCs w:val="22"/>
        </w:rPr>
        <w:t xml:space="preserve"> </w:t>
      </w:r>
      <w:r w:rsidRPr="002B7A41">
        <w:rPr>
          <w:sz w:val="22"/>
          <w:szCs w:val="22"/>
          <w:lang w:val="en-GB"/>
        </w:rPr>
        <w:t>unutar</w:t>
      </w:r>
      <w:r w:rsidRPr="002B7A41">
        <w:rPr>
          <w:sz w:val="22"/>
          <w:szCs w:val="22"/>
        </w:rPr>
        <w:t xml:space="preserve"> </w:t>
      </w:r>
      <w:r w:rsidRPr="002B7A41">
        <w:rPr>
          <w:sz w:val="22"/>
          <w:szCs w:val="22"/>
          <w:lang w:val="en-GB"/>
        </w:rPr>
        <w:t>planirane</w:t>
      </w:r>
      <w:r w:rsidRPr="002B7A41">
        <w:rPr>
          <w:sz w:val="22"/>
          <w:szCs w:val="22"/>
        </w:rPr>
        <w:t xml:space="preserve"> </w:t>
      </w:r>
      <w:r w:rsidRPr="002B7A41">
        <w:rPr>
          <w:sz w:val="22"/>
          <w:szCs w:val="22"/>
          <w:lang w:val="en-GB"/>
        </w:rPr>
        <w:t>zone</w:t>
      </w:r>
      <w:r w:rsidRPr="002B7A41">
        <w:rPr>
          <w:sz w:val="22"/>
          <w:szCs w:val="22"/>
        </w:rPr>
        <w:t xml:space="preserve"> </w:t>
      </w:r>
      <w:r w:rsidRPr="002B7A41">
        <w:rPr>
          <w:sz w:val="22"/>
          <w:szCs w:val="22"/>
          <w:lang w:val="en-GB"/>
        </w:rPr>
        <w:t>mogu</w:t>
      </w:r>
      <w:r w:rsidRPr="002B7A41">
        <w:rPr>
          <w:sz w:val="22"/>
          <w:szCs w:val="22"/>
        </w:rPr>
        <w:t>ć</w:t>
      </w:r>
      <w:r w:rsidRPr="002B7A41">
        <w:rPr>
          <w:sz w:val="22"/>
          <w:szCs w:val="22"/>
          <w:lang w:val="en-GB"/>
        </w:rPr>
        <w:t>a</w:t>
      </w:r>
      <w:r w:rsidRPr="002B7A41">
        <w:rPr>
          <w:sz w:val="22"/>
          <w:szCs w:val="22"/>
        </w:rPr>
        <w:t xml:space="preserve"> </w:t>
      </w:r>
      <w:r w:rsidRPr="002B7A41">
        <w:rPr>
          <w:sz w:val="22"/>
          <w:szCs w:val="22"/>
          <w:lang w:val="en-GB"/>
        </w:rPr>
        <w:t>je</w:t>
      </w:r>
      <w:r w:rsidRPr="002B7A41">
        <w:rPr>
          <w:sz w:val="22"/>
          <w:szCs w:val="22"/>
        </w:rPr>
        <w:t xml:space="preserve"> </w:t>
      </w:r>
      <w:r w:rsidRPr="002B7A41">
        <w:rPr>
          <w:sz w:val="22"/>
          <w:szCs w:val="22"/>
          <w:lang w:val="en-GB"/>
        </w:rPr>
        <w:t>samo</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na</w:t>
      </w:r>
      <w:r w:rsidRPr="002B7A41">
        <w:rPr>
          <w:sz w:val="22"/>
          <w:szCs w:val="22"/>
        </w:rPr>
        <w:t>č</w:t>
      </w:r>
      <w:r w:rsidRPr="002B7A41">
        <w:rPr>
          <w:sz w:val="22"/>
          <w:szCs w:val="22"/>
          <w:lang w:val="en-GB"/>
        </w:rPr>
        <w:t>in</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djelatnostima</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tehnologijama</w:t>
      </w:r>
      <w:r w:rsidRPr="002B7A41">
        <w:rPr>
          <w:sz w:val="22"/>
          <w:szCs w:val="22"/>
        </w:rPr>
        <w:t xml:space="preserve"> </w:t>
      </w:r>
      <w:r w:rsidRPr="002B7A41">
        <w:rPr>
          <w:sz w:val="22"/>
          <w:szCs w:val="22"/>
          <w:lang w:val="en-GB"/>
        </w:rPr>
        <w:t>koje</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obzirne</w:t>
      </w:r>
      <w:r w:rsidRPr="002B7A41">
        <w:rPr>
          <w:sz w:val="22"/>
          <w:szCs w:val="22"/>
        </w:rPr>
        <w:t xml:space="preserve"> </w:t>
      </w:r>
      <w:r w:rsidRPr="002B7A41">
        <w:rPr>
          <w:sz w:val="22"/>
          <w:szCs w:val="22"/>
          <w:lang w:val="en-GB"/>
        </w:rPr>
        <w:t>prema</w:t>
      </w:r>
      <w:r w:rsidRPr="002B7A41">
        <w:rPr>
          <w:sz w:val="22"/>
          <w:szCs w:val="22"/>
        </w:rPr>
        <w:t xml:space="preserve"> </w:t>
      </w:r>
      <w:r w:rsidRPr="002B7A41">
        <w:rPr>
          <w:sz w:val="22"/>
          <w:szCs w:val="22"/>
          <w:lang w:val="en-GB"/>
        </w:rPr>
        <w:t>okoli</w:t>
      </w:r>
      <w:r w:rsidRPr="002B7A41">
        <w:rPr>
          <w:sz w:val="22"/>
          <w:szCs w:val="22"/>
        </w:rPr>
        <w:t>š</w:t>
      </w:r>
      <w:r w:rsidRPr="002B7A41">
        <w:rPr>
          <w:sz w:val="22"/>
          <w:szCs w:val="22"/>
          <w:lang w:val="en-GB"/>
        </w:rPr>
        <w:t>u</w:t>
      </w:r>
      <w:r w:rsidRPr="002B7A41">
        <w:rPr>
          <w:sz w:val="22"/>
          <w:szCs w:val="22"/>
        </w:rPr>
        <w:t xml:space="preserve">, </w:t>
      </w:r>
      <w:r w:rsidRPr="002B7A41">
        <w:rPr>
          <w:sz w:val="22"/>
          <w:szCs w:val="22"/>
          <w:lang w:val="en-GB"/>
        </w:rPr>
        <w:t>a</w:t>
      </w:r>
      <w:r w:rsidRPr="002B7A41">
        <w:rPr>
          <w:sz w:val="22"/>
          <w:szCs w:val="22"/>
        </w:rPr>
        <w:t xml:space="preserve"> </w:t>
      </w:r>
      <w:r w:rsidRPr="002B7A41">
        <w:rPr>
          <w:sz w:val="22"/>
          <w:szCs w:val="22"/>
          <w:lang w:val="en-GB"/>
        </w:rPr>
        <w:t>utjecaj</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okoli</w:t>
      </w:r>
      <w:r w:rsidRPr="002B7A41">
        <w:rPr>
          <w:sz w:val="22"/>
          <w:szCs w:val="22"/>
        </w:rPr>
        <w:t xml:space="preserve">š </w:t>
      </w:r>
      <w:r w:rsidRPr="002B7A41">
        <w:rPr>
          <w:sz w:val="22"/>
          <w:szCs w:val="22"/>
          <w:lang w:val="en-GB"/>
        </w:rPr>
        <w:t>treba</w:t>
      </w:r>
      <w:r w:rsidRPr="002B7A41">
        <w:rPr>
          <w:sz w:val="22"/>
          <w:szCs w:val="22"/>
        </w:rPr>
        <w:t xml:space="preserve"> </w:t>
      </w:r>
      <w:r w:rsidRPr="002B7A41">
        <w:rPr>
          <w:sz w:val="22"/>
          <w:szCs w:val="22"/>
          <w:lang w:val="en-GB"/>
        </w:rPr>
        <w:t>biti</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okviru</w:t>
      </w:r>
      <w:r w:rsidRPr="002B7A41">
        <w:rPr>
          <w:sz w:val="22"/>
          <w:szCs w:val="22"/>
        </w:rPr>
        <w:t xml:space="preserve"> </w:t>
      </w:r>
      <w:r w:rsidRPr="002B7A41">
        <w:rPr>
          <w:sz w:val="22"/>
          <w:szCs w:val="22"/>
          <w:lang w:val="en-GB"/>
        </w:rPr>
        <w:t>Zakonom</w:t>
      </w:r>
      <w:r w:rsidRPr="002B7A41">
        <w:rPr>
          <w:sz w:val="22"/>
          <w:szCs w:val="22"/>
        </w:rPr>
        <w:t xml:space="preserve"> </w:t>
      </w:r>
      <w:r w:rsidRPr="002B7A41">
        <w:rPr>
          <w:sz w:val="22"/>
          <w:szCs w:val="22"/>
          <w:lang w:val="en-GB"/>
        </w:rPr>
        <w:t>uvjetovanih</w:t>
      </w:r>
      <w:r w:rsidRPr="002B7A41">
        <w:rPr>
          <w:sz w:val="22"/>
          <w:szCs w:val="22"/>
        </w:rPr>
        <w:t xml:space="preserve"> </w:t>
      </w:r>
      <w:r w:rsidRPr="002B7A41">
        <w:rPr>
          <w:sz w:val="22"/>
          <w:szCs w:val="22"/>
          <w:lang w:val="en-GB"/>
        </w:rPr>
        <w:t>granica</w:t>
      </w:r>
      <w:r w:rsidRPr="002B7A41">
        <w:rPr>
          <w:sz w:val="22"/>
          <w:szCs w:val="22"/>
        </w:rPr>
        <w:t>.</w:t>
      </w:r>
    </w:p>
    <w:p w:rsidR="00A658EC" w:rsidRPr="002B7A41" w:rsidRDefault="00A658EC" w:rsidP="00A658EC">
      <w:pPr>
        <w:spacing w:after="120"/>
        <w:rPr>
          <w:sz w:val="22"/>
          <w:szCs w:val="22"/>
        </w:rPr>
      </w:pPr>
      <w:r w:rsidRPr="002B7A41">
        <w:rPr>
          <w:sz w:val="22"/>
          <w:szCs w:val="22"/>
          <w:lang w:val="en-GB"/>
        </w:rPr>
        <w:t>Osnovni</w:t>
      </w:r>
      <w:r w:rsidRPr="002B7A41">
        <w:rPr>
          <w:sz w:val="22"/>
          <w:szCs w:val="22"/>
        </w:rPr>
        <w:t xml:space="preserve"> </w:t>
      </w:r>
      <w:r w:rsidRPr="002B7A41">
        <w:rPr>
          <w:sz w:val="22"/>
          <w:szCs w:val="22"/>
          <w:lang w:val="en-GB"/>
        </w:rPr>
        <w:t>uvjeti</w:t>
      </w:r>
      <w:r w:rsidRPr="002B7A41">
        <w:rPr>
          <w:sz w:val="22"/>
          <w:szCs w:val="22"/>
        </w:rPr>
        <w:t xml:space="preserve"> </w:t>
      </w:r>
      <w:r w:rsidRPr="002B7A41">
        <w:rPr>
          <w:sz w:val="22"/>
          <w:szCs w:val="22"/>
          <w:lang w:val="en-GB"/>
        </w:rPr>
        <w:t>gradnje</w:t>
      </w:r>
      <w:r w:rsidRPr="002B7A41">
        <w:rPr>
          <w:sz w:val="22"/>
          <w:szCs w:val="22"/>
        </w:rPr>
        <w:t xml:space="preserve"> </w:t>
      </w:r>
      <w:r w:rsidRPr="002B7A41">
        <w:rPr>
          <w:sz w:val="22"/>
          <w:szCs w:val="22"/>
          <w:lang w:val="en-GB"/>
        </w:rPr>
        <w:t>koji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primjenjuju</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utvr</w:t>
      </w:r>
      <w:r w:rsidRPr="002B7A41">
        <w:rPr>
          <w:sz w:val="22"/>
          <w:szCs w:val="22"/>
        </w:rPr>
        <w:t>đ</w:t>
      </w:r>
      <w:r w:rsidRPr="002B7A41">
        <w:rPr>
          <w:sz w:val="22"/>
          <w:szCs w:val="22"/>
          <w:lang w:val="en-GB"/>
        </w:rPr>
        <w:t>eni</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temeljem</w:t>
      </w:r>
      <w:r w:rsidRPr="002B7A41">
        <w:rPr>
          <w:sz w:val="22"/>
          <w:szCs w:val="22"/>
        </w:rPr>
        <w:t xml:space="preserve"> č</w:t>
      </w:r>
      <w:r w:rsidRPr="002B7A41">
        <w:rPr>
          <w:sz w:val="22"/>
          <w:szCs w:val="22"/>
          <w:lang w:val="en-GB"/>
        </w:rPr>
        <w:t>lanka</w:t>
      </w:r>
      <w:r w:rsidRPr="002B7A41">
        <w:rPr>
          <w:sz w:val="22"/>
          <w:szCs w:val="22"/>
        </w:rPr>
        <w:t xml:space="preserve"> 59.</w:t>
      </w:r>
      <w:r w:rsidRPr="002B7A41">
        <w:rPr>
          <w:sz w:val="22"/>
          <w:szCs w:val="22"/>
          <w:lang w:val="en-GB"/>
        </w:rPr>
        <w:t>i</w:t>
      </w:r>
      <w:r w:rsidRPr="002B7A41">
        <w:rPr>
          <w:sz w:val="22"/>
          <w:szCs w:val="22"/>
        </w:rPr>
        <w:t xml:space="preserve"> 60.</w:t>
      </w:r>
      <w:r w:rsidRPr="002B7A41">
        <w:rPr>
          <w:sz w:val="22"/>
          <w:szCs w:val="22"/>
          <w:lang w:val="en-GB"/>
        </w:rPr>
        <w:t>Odredbi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provo</w:t>
      </w:r>
      <w:r w:rsidRPr="002B7A41">
        <w:rPr>
          <w:sz w:val="22"/>
          <w:szCs w:val="22"/>
        </w:rPr>
        <w:t>đ</w:t>
      </w:r>
      <w:r w:rsidRPr="002B7A41">
        <w:rPr>
          <w:sz w:val="22"/>
          <w:szCs w:val="22"/>
          <w:lang w:val="en-GB"/>
        </w:rPr>
        <w:t>enje</w:t>
      </w:r>
      <w:r w:rsidRPr="002B7A41">
        <w:rPr>
          <w:sz w:val="22"/>
          <w:szCs w:val="22"/>
        </w:rPr>
        <w:t xml:space="preserve"> </w:t>
      </w:r>
      <w:r w:rsidRPr="002B7A41">
        <w:rPr>
          <w:sz w:val="22"/>
          <w:szCs w:val="22"/>
          <w:lang w:val="en-GB"/>
        </w:rPr>
        <w:t>PPUG</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ca</w:t>
      </w:r>
      <w:r w:rsidRPr="002B7A41">
        <w:rPr>
          <w:sz w:val="22"/>
          <w:szCs w:val="22"/>
        </w:rPr>
        <w:t>.</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4:</w:t>
      </w:r>
      <w:r w:rsidRPr="002B7A41">
        <w:rPr>
          <w:i/>
          <w:sz w:val="22"/>
          <w:szCs w:val="22"/>
        </w:rPr>
        <w:tab/>
        <w:t xml:space="preserve">Urbanistički plan uređenja dijela naselja Ličko Lešće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lastRenderedPageBreak/>
        <w:tab/>
      </w:r>
      <w:r w:rsidRPr="002B7A41">
        <w:rPr>
          <w:i/>
          <w:sz w:val="22"/>
          <w:szCs w:val="22"/>
        </w:rPr>
        <w:tab/>
        <w:t xml:space="preserve">- zona Hotel “Gacka” </w:t>
      </w:r>
    </w:p>
    <w:p w:rsidR="00A658EC" w:rsidRPr="002B7A41" w:rsidRDefault="00A658EC" w:rsidP="00A658EC">
      <w:pPr>
        <w:jc w:val="both"/>
        <w:rPr>
          <w:sz w:val="22"/>
          <w:szCs w:val="22"/>
        </w:rPr>
      </w:pPr>
      <w:r w:rsidRPr="002B7A41">
        <w:rPr>
          <w:sz w:val="22"/>
          <w:szCs w:val="22"/>
          <w:lang w:val="en-GB"/>
        </w:rPr>
        <w:t>Uz</w:t>
      </w:r>
      <w:r w:rsidRPr="002B7A41">
        <w:rPr>
          <w:sz w:val="22"/>
          <w:szCs w:val="22"/>
        </w:rPr>
        <w:t xml:space="preserve"> </w:t>
      </w:r>
      <w:r w:rsidRPr="002B7A41">
        <w:rPr>
          <w:sz w:val="22"/>
          <w:szCs w:val="22"/>
          <w:lang w:val="en-GB"/>
        </w:rPr>
        <w:t>lokalnu</w:t>
      </w:r>
      <w:r w:rsidRPr="002B7A41">
        <w:rPr>
          <w:sz w:val="22"/>
          <w:szCs w:val="22"/>
        </w:rPr>
        <w:t xml:space="preserve"> </w:t>
      </w:r>
      <w:r w:rsidRPr="002B7A41">
        <w:rPr>
          <w:sz w:val="22"/>
          <w:szCs w:val="22"/>
          <w:lang w:val="en-GB"/>
        </w:rPr>
        <w:t>prometnicu</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rijeku</w:t>
      </w:r>
      <w:r w:rsidRPr="002B7A41">
        <w:rPr>
          <w:sz w:val="22"/>
          <w:szCs w:val="22"/>
        </w:rPr>
        <w:t xml:space="preserve"> </w:t>
      </w:r>
      <w:r w:rsidRPr="002B7A41">
        <w:rPr>
          <w:sz w:val="22"/>
          <w:szCs w:val="22"/>
          <w:lang w:val="en-GB"/>
        </w:rPr>
        <w:t>Gacku</w:t>
      </w:r>
      <w:r w:rsidRPr="002B7A41">
        <w:rPr>
          <w:sz w:val="22"/>
          <w:szCs w:val="22"/>
        </w:rPr>
        <w:t xml:space="preserve"> </w:t>
      </w:r>
      <w:r w:rsidRPr="002B7A41">
        <w:rPr>
          <w:sz w:val="22"/>
          <w:szCs w:val="22"/>
          <w:lang w:val="en-GB"/>
        </w:rPr>
        <w:t>formira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je</w:t>
      </w:r>
      <w:r w:rsidRPr="002B7A41">
        <w:rPr>
          <w:sz w:val="22"/>
          <w:szCs w:val="22"/>
        </w:rPr>
        <w:t xml:space="preserve"> </w:t>
      </w:r>
      <w:r w:rsidRPr="002B7A41">
        <w:rPr>
          <w:sz w:val="22"/>
          <w:szCs w:val="22"/>
          <w:lang w:val="en-GB"/>
        </w:rPr>
        <w:t>unutar</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Li</w:t>
      </w:r>
      <w:r w:rsidRPr="002B7A41">
        <w:rPr>
          <w:sz w:val="22"/>
          <w:szCs w:val="22"/>
        </w:rPr>
        <w:t>č</w:t>
      </w:r>
      <w:r w:rsidRPr="002B7A41">
        <w:rPr>
          <w:sz w:val="22"/>
          <w:szCs w:val="22"/>
          <w:lang w:val="en-GB"/>
        </w:rPr>
        <w:t>ko</w:t>
      </w:r>
      <w:r w:rsidRPr="002B7A41">
        <w:rPr>
          <w:sz w:val="22"/>
          <w:szCs w:val="22"/>
        </w:rPr>
        <w:t xml:space="preserve"> </w:t>
      </w:r>
      <w:r w:rsidR="00BA1A32">
        <w:rPr>
          <w:sz w:val="22"/>
          <w:szCs w:val="22"/>
          <w:lang w:val="en-GB"/>
        </w:rPr>
        <w:t>L</w:t>
      </w:r>
      <w:r w:rsidRPr="002B7A41">
        <w:rPr>
          <w:sz w:val="22"/>
          <w:szCs w:val="22"/>
          <w:lang w:val="en-GB"/>
        </w:rPr>
        <w:t>e</w:t>
      </w:r>
      <w:r w:rsidRPr="002B7A41">
        <w:rPr>
          <w:sz w:val="22"/>
          <w:szCs w:val="22"/>
        </w:rPr>
        <w:t>šć</w:t>
      </w:r>
      <w:r w:rsidRPr="002B7A41">
        <w:rPr>
          <w:sz w:val="22"/>
          <w:szCs w:val="22"/>
          <w:lang w:val="en-GB"/>
        </w:rPr>
        <w:t>e</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stambeno</w:t>
      </w:r>
      <w:r w:rsidRPr="002B7A41">
        <w:rPr>
          <w:sz w:val="22"/>
          <w:szCs w:val="22"/>
        </w:rPr>
        <w:t>-</w:t>
      </w:r>
      <w:r w:rsidRPr="002B7A41">
        <w:rPr>
          <w:sz w:val="22"/>
          <w:szCs w:val="22"/>
          <w:lang w:val="en-GB"/>
        </w:rPr>
        <w:t>poslovna</w:t>
      </w:r>
      <w:r w:rsidRPr="002B7A41">
        <w:rPr>
          <w:sz w:val="22"/>
          <w:szCs w:val="22"/>
        </w:rPr>
        <w:t xml:space="preserve">, </w:t>
      </w:r>
      <w:r w:rsidRPr="002B7A41">
        <w:rPr>
          <w:sz w:val="22"/>
          <w:szCs w:val="22"/>
          <w:lang w:val="en-GB"/>
        </w:rPr>
        <w:t>M</w:t>
      </w:r>
      <w:r w:rsidRPr="002B7A41">
        <w:rPr>
          <w:sz w:val="22"/>
          <w:szCs w:val="22"/>
        </w:rPr>
        <w:t xml:space="preserve">2: </w:t>
      </w:r>
      <w:r w:rsidRPr="002B7A41">
        <w:rPr>
          <w:sz w:val="22"/>
          <w:szCs w:val="22"/>
          <w:lang w:val="en-GB"/>
        </w:rPr>
        <w:t>poslovno</w:t>
      </w:r>
      <w:r w:rsidRPr="002B7A41">
        <w:rPr>
          <w:sz w:val="22"/>
          <w:szCs w:val="22"/>
        </w:rPr>
        <w:t>-</w:t>
      </w:r>
      <w:r w:rsidRPr="002B7A41">
        <w:rPr>
          <w:sz w:val="22"/>
          <w:szCs w:val="22"/>
          <w:lang w:val="en-GB"/>
        </w:rPr>
        <w:t>stambena</w:t>
      </w:r>
      <w:r w:rsidRPr="002B7A41">
        <w:rPr>
          <w:sz w:val="22"/>
          <w:szCs w:val="22"/>
        </w:rPr>
        <w:t xml:space="preserve">) </w:t>
      </w:r>
      <w:r w:rsidRPr="002B7A41">
        <w:rPr>
          <w:sz w:val="22"/>
          <w:szCs w:val="22"/>
          <w:lang w:val="en-GB"/>
        </w:rPr>
        <w:t>uz</w:t>
      </w:r>
      <w:r w:rsidRPr="002B7A41">
        <w:rPr>
          <w:sz w:val="22"/>
          <w:szCs w:val="22"/>
        </w:rPr>
        <w:t xml:space="preserve"> </w:t>
      </w:r>
      <w:r w:rsidRPr="002B7A41">
        <w:rPr>
          <w:sz w:val="22"/>
          <w:szCs w:val="22"/>
          <w:lang w:val="en-GB"/>
        </w:rPr>
        <w:t>ograni</w:t>
      </w:r>
      <w:r w:rsidRPr="002B7A41">
        <w:rPr>
          <w:sz w:val="22"/>
          <w:szCs w:val="22"/>
        </w:rPr>
        <w:t>č</w:t>
      </w:r>
      <w:r w:rsidRPr="002B7A41">
        <w:rPr>
          <w:sz w:val="22"/>
          <w:szCs w:val="22"/>
          <w:lang w:val="en-GB"/>
        </w:rPr>
        <w:t>enu</w:t>
      </w:r>
      <w:r w:rsidRPr="002B7A41">
        <w:rPr>
          <w:sz w:val="22"/>
          <w:szCs w:val="22"/>
        </w:rPr>
        <w:t xml:space="preserve"> </w:t>
      </w:r>
      <w:r w:rsidRPr="002B7A41">
        <w:rPr>
          <w:sz w:val="22"/>
          <w:szCs w:val="22"/>
          <w:lang w:val="en-GB"/>
        </w:rPr>
        <w:t>javno</w:t>
      </w:r>
      <w:r w:rsidRPr="002B7A41">
        <w:rPr>
          <w:sz w:val="22"/>
          <w:szCs w:val="22"/>
        </w:rPr>
        <w:t>-</w:t>
      </w:r>
      <w:r w:rsidRPr="002B7A41">
        <w:rPr>
          <w:sz w:val="22"/>
          <w:szCs w:val="22"/>
          <w:lang w:val="en-GB"/>
        </w:rPr>
        <w:t>dru</w:t>
      </w:r>
      <w:r w:rsidRPr="002B7A41">
        <w:rPr>
          <w:sz w:val="22"/>
          <w:szCs w:val="22"/>
        </w:rPr>
        <w:t>š</w:t>
      </w:r>
      <w:r w:rsidRPr="002B7A41">
        <w:rPr>
          <w:sz w:val="22"/>
          <w:szCs w:val="22"/>
          <w:lang w:val="en-GB"/>
        </w:rPr>
        <w:t>tvenu</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poslovnu</w:t>
      </w:r>
      <w:r w:rsidRPr="002B7A41">
        <w:rPr>
          <w:sz w:val="22"/>
          <w:szCs w:val="22"/>
        </w:rPr>
        <w:t xml:space="preserve"> </w:t>
      </w:r>
      <w:r w:rsidRPr="002B7A41">
        <w:rPr>
          <w:sz w:val="22"/>
          <w:szCs w:val="22"/>
          <w:lang w:val="en-GB"/>
        </w:rPr>
        <w:t>namjenu</w:t>
      </w:r>
      <w:r w:rsidRPr="002B7A41">
        <w:rPr>
          <w:sz w:val="22"/>
          <w:szCs w:val="22"/>
        </w:rPr>
        <w:t>, š</w:t>
      </w:r>
      <w:r w:rsidRPr="002B7A41">
        <w:rPr>
          <w:sz w:val="22"/>
          <w:szCs w:val="22"/>
          <w:lang w:val="en-GB"/>
        </w:rPr>
        <w:t>to</w:t>
      </w:r>
      <w:r w:rsidRPr="002B7A41">
        <w:rPr>
          <w:sz w:val="22"/>
          <w:szCs w:val="22"/>
        </w:rPr>
        <w:t xml:space="preserve"> </w:t>
      </w:r>
      <w:r w:rsidRPr="002B7A41">
        <w:rPr>
          <w:sz w:val="22"/>
          <w:szCs w:val="22"/>
          <w:lang w:val="en-GB"/>
        </w:rPr>
        <w:t>odgovara</w:t>
      </w:r>
      <w:r w:rsidRPr="002B7A41">
        <w:rPr>
          <w:sz w:val="22"/>
          <w:szCs w:val="22"/>
        </w:rPr>
        <w:t xml:space="preserve"> </w:t>
      </w:r>
      <w:r w:rsidRPr="002B7A41">
        <w:rPr>
          <w:sz w:val="22"/>
          <w:szCs w:val="22"/>
          <w:lang w:val="en-GB"/>
        </w:rPr>
        <w:t>karakteru</w:t>
      </w:r>
      <w:r w:rsidRPr="002B7A41">
        <w:rPr>
          <w:sz w:val="22"/>
          <w:szCs w:val="22"/>
        </w:rPr>
        <w:t xml:space="preserve"> </w:t>
      </w:r>
      <w:r w:rsidRPr="002B7A41">
        <w:rPr>
          <w:sz w:val="22"/>
          <w:szCs w:val="22"/>
          <w:lang w:val="en-GB"/>
        </w:rPr>
        <w:t>predmetnih</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evinskih</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ja</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inama</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i</w:t>
      </w:r>
      <w:r w:rsidRPr="002B7A41">
        <w:rPr>
          <w:sz w:val="22"/>
          <w:szCs w:val="22"/>
        </w:rPr>
        <w:t xml:space="preserve"> </w:t>
      </w:r>
      <w:r w:rsidRPr="002B7A41">
        <w:rPr>
          <w:sz w:val="22"/>
          <w:szCs w:val="22"/>
          <w:lang w:val="en-GB"/>
        </w:rPr>
        <w:t>M</w:t>
      </w:r>
      <w:r w:rsidRPr="002B7A41">
        <w:rPr>
          <w:sz w:val="22"/>
          <w:szCs w:val="22"/>
        </w:rPr>
        <w:t xml:space="preserve">2) </w:t>
      </w:r>
      <w:r w:rsidRPr="002B7A41">
        <w:rPr>
          <w:sz w:val="22"/>
          <w:szCs w:val="22"/>
          <w:lang w:val="en-GB"/>
        </w:rPr>
        <w:t>osim</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itog</w:t>
      </w:r>
      <w:r w:rsidRPr="002B7A41">
        <w:rPr>
          <w:sz w:val="22"/>
          <w:szCs w:val="22"/>
        </w:rPr>
        <w:t xml:space="preserve"> </w:t>
      </w:r>
      <w:r w:rsidRPr="002B7A41">
        <w:rPr>
          <w:sz w:val="22"/>
          <w:szCs w:val="22"/>
          <w:lang w:val="en-GB"/>
        </w:rPr>
        <w:t>stanovanja</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odnosno</w:t>
      </w:r>
      <w:r w:rsidRPr="002B7A41">
        <w:rPr>
          <w:sz w:val="22"/>
          <w:szCs w:val="22"/>
        </w:rPr>
        <w:t xml:space="preserve"> </w:t>
      </w:r>
      <w:r w:rsidRPr="002B7A41">
        <w:rPr>
          <w:sz w:val="22"/>
          <w:szCs w:val="22"/>
          <w:lang w:val="en-GB"/>
        </w:rPr>
        <w:t>poslovnih</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aja</w:t>
      </w:r>
      <w:r w:rsidRPr="002B7A41">
        <w:rPr>
          <w:sz w:val="22"/>
          <w:szCs w:val="22"/>
        </w:rPr>
        <w:t xml:space="preserve"> (</w:t>
      </w:r>
      <w:r w:rsidRPr="002B7A41">
        <w:rPr>
          <w:sz w:val="22"/>
          <w:szCs w:val="22"/>
          <w:lang w:val="en-GB"/>
        </w:rPr>
        <w:t>M</w:t>
      </w:r>
      <w:r w:rsidRPr="002B7A41">
        <w:rPr>
          <w:sz w:val="22"/>
          <w:szCs w:val="22"/>
        </w:rPr>
        <w:t xml:space="preserve">2) </w:t>
      </w:r>
      <w:r w:rsidRPr="002B7A41">
        <w:rPr>
          <w:sz w:val="22"/>
          <w:szCs w:val="22"/>
          <w:lang w:val="en-GB"/>
        </w:rPr>
        <w:t>unutar</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odre</w:t>
      </w:r>
      <w:r w:rsidRPr="002B7A41">
        <w:rPr>
          <w:sz w:val="22"/>
          <w:szCs w:val="22"/>
        </w:rPr>
        <w:t>đ</w:t>
      </w:r>
      <w:r w:rsidRPr="002B7A41">
        <w:rPr>
          <w:sz w:val="22"/>
          <w:szCs w:val="22"/>
          <w:lang w:val="en-GB"/>
        </w:rPr>
        <w:t>ene</w:t>
      </w:r>
      <w:r w:rsidRPr="002B7A41">
        <w:rPr>
          <w:sz w:val="22"/>
          <w:szCs w:val="22"/>
        </w:rPr>
        <w:t xml:space="preserve"> </w:t>
      </w:r>
      <w:r w:rsidRPr="002B7A41">
        <w:rPr>
          <w:sz w:val="22"/>
          <w:szCs w:val="22"/>
          <w:lang w:val="en-GB"/>
        </w:rPr>
        <w:t>funkcije</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dnevne</w:t>
      </w:r>
      <w:r w:rsidRPr="002B7A41">
        <w:rPr>
          <w:sz w:val="22"/>
          <w:szCs w:val="22"/>
        </w:rPr>
        <w:t xml:space="preserve"> </w:t>
      </w:r>
      <w:r w:rsidRPr="002B7A41">
        <w:rPr>
          <w:sz w:val="22"/>
          <w:szCs w:val="22"/>
          <w:lang w:val="en-GB"/>
        </w:rPr>
        <w:t>potrebe</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trgovina</w:t>
      </w:r>
      <w:r w:rsidRPr="002B7A41">
        <w:rPr>
          <w:sz w:val="22"/>
          <w:szCs w:val="22"/>
        </w:rPr>
        <w:t xml:space="preserve">, </w:t>
      </w:r>
      <w:r w:rsidRPr="002B7A41">
        <w:rPr>
          <w:sz w:val="22"/>
          <w:szCs w:val="22"/>
          <w:lang w:val="en-GB"/>
        </w:rPr>
        <w:t>ugostiteljstvo</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poslovni</w:t>
      </w:r>
      <w:r w:rsidRPr="002B7A41">
        <w:rPr>
          <w:sz w:val="22"/>
          <w:szCs w:val="22"/>
        </w:rPr>
        <w:t xml:space="preserve"> </w:t>
      </w:r>
      <w:r w:rsidRPr="002B7A41">
        <w:rPr>
          <w:sz w:val="22"/>
          <w:szCs w:val="22"/>
          <w:lang w:val="en-GB"/>
        </w:rPr>
        <w:t>prostor</w:t>
      </w:r>
      <w:r w:rsidRPr="002B7A41">
        <w:rPr>
          <w:sz w:val="22"/>
          <w:szCs w:val="22"/>
        </w:rPr>
        <w:t xml:space="preserve"> </w:t>
      </w:r>
      <w:r w:rsidRPr="002B7A41">
        <w:rPr>
          <w:sz w:val="22"/>
          <w:szCs w:val="22"/>
          <w:lang w:val="en-GB"/>
        </w:rPr>
        <w:t>koristi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realizaciju</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djelatnosti</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privatnom</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taju</w:t>
      </w:r>
      <w:r w:rsidRPr="002B7A41">
        <w:rPr>
          <w:sz w:val="22"/>
          <w:szCs w:val="22"/>
        </w:rPr>
        <w:t>.</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nije</w:t>
      </w:r>
      <w:r w:rsidRPr="002B7A41">
        <w:rPr>
          <w:sz w:val="22"/>
          <w:szCs w:val="22"/>
        </w:rPr>
        <w:t xml:space="preserve"> </w:t>
      </w:r>
      <w:r w:rsidRPr="002B7A41">
        <w:rPr>
          <w:sz w:val="22"/>
          <w:szCs w:val="22"/>
          <w:lang w:val="en-GB"/>
        </w:rPr>
        <w:t>predvi</w:t>
      </w:r>
      <w:r w:rsidRPr="002B7A41">
        <w:rPr>
          <w:sz w:val="22"/>
          <w:szCs w:val="22"/>
        </w:rPr>
        <w:t>đ</w:t>
      </w:r>
      <w:r w:rsidRPr="002B7A41">
        <w:rPr>
          <w:sz w:val="22"/>
          <w:szCs w:val="22"/>
          <w:lang w:val="en-GB"/>
        </w:rPr>
        <w:t>ena</w:t>
      </w:r>
      <w:r w:rsidRPr="002B7A41">
        <w:rPr>
          <w:sz w:val="22"/>
          <w:szCs w:val="22"/>
        </w:rPr>
        <w:t xml:space="preserve"> </w:t>
      </w:r>
      <w:r w:rsidRPr="002B7A41">
        <w:rPr>
          <w:sz w:val="22"/>
          <w:szCs w:val="22"/>
          <w:lang w:val="en-GB"/>
        </w:rPr>
        <w:t>izgradnja</w:t>
      </w:r>
      <w:r w:rsidRPr="002B7A41">
        <w:rPr>
          <w:sz w:val="22"/>
          <w:szCs w:val="22"/>
        </w:rPr>
        <w:t xml:space="preserve"> </w:t>
      </w:r>
      <w:r w:rsidRPr="002B7A41">
        <w:rPr>
          <w:sz w:val="22"/>
          <w:szCs w:val="22"/>
          <w:lang w:val="en-GB"/>
        </w:rPr>
        <w:t>vi</w:t>
      </w:r>
      <w:r w:rsidRPr="002B7A41">
        <w:rPr>
          <w:sz w:val="22"/>
          <w:szCs w:val="22"/>
        </w:rPr>
        <w:t>š</w:t>
      </w:r>
      <w:r w:rsidRPr="002B7A41">
        <w:rPr>
          <w:sz w:val="22"/>
          <w:szCs w:val="22"/>
          <w:lang w:val="en-GB"/>
        </w:rPr>
        <w:t>estambenih</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w:t>
      </w:r>
      <w:r w:rsidRPr="002B7A41">
        <w:rPr>
          <w:sz w:val="22"/>
          <w:szCs w:val="22"/>
        </w:rPr>
        <w:t xml:space="preserve"> </w:t>
      </w:r>
      <w:r w:rsidRPr="002B7A41">
        <w:rPr>
          <w:sz w:val="22"/>
          <w:szCs w:val="22"/>
          <w:lang w:val="en-GB"/>
        </w:rPr>
        <w:t>ve</w:t>
      </w:r>
      <w:r w:rsidRPr="002B7A41">
        <w:rPr>
          <w:sz w:val="22"/>
          <w:szCs w:val="22"/>
        </w:rPr>
        <w:t>ć ć</w:t>
      </w:r>
      <w:r w:rsidRPr="002B7A41">
        <w:rPr>
          <w:sz w:val="22"/>
          <w:szCs w:val="22"/>
          <w:lang w:val="en-GB"/>
        </w:rPr>
        <w:t>e</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nova</w:t>
      </w:r>
      <w:r w:rsidRPr="002B7A41">
        <w:rPr>
          <w:sz w:val="22"/>
          <w:szCs w:val="22"/>
        </w:rPr>
        <w:t xml:space="preserve"> </w:t>
      </w:r>
      <w:r w:rsidRPr="002B7A41">
        <w:rPr>
          <w:sz w:val="22"/>
          <w:szCs w:val="22"/>
          <w:lang w:val="en-GB"/>
        </w:rPr>
        <w:t>gradnja</w:t>
      </w:r>
      <w:r w:rsidRPr="002B7A41">
        <w:rPr>
          <w:sz w:val="22"/>
          <w:szCs w:val="22"/>
        </w:rPr>
        <w:t xml:space="preserve"> </w:t>
      </w:r>
      <w:r w:rsidRPr="002B7A41">
        <w:rPr>
          <w:sz w:val="22"/>
          <w:szCs w:val="22"/>
          <w:lang w:val="en-GB"/>
        </w:rPr>
        <w:t>realizirati</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kao</w:t>
      </w:r>
      <w:r w:rsidRPr="002B7A41">
        <w:rPr>
          <w:sz w:val="22"/>
          <w:szCs w:val="22"/>
        </w:rPr>
        <w:t xml:space="preserve"> </w:t>
      </w:r>
      <w:r w:rsidRPr="002B7A41">
        <w:rPr>
          <w:sz w:val="22"/>
          <w:szCs w:val="22"/>
          <w:lang w:val="en-GB"/>
        </w:rPr>
        <w:t>individualne</w:t>
      </w:r>
      <w:r w:rsidRPr="002B7A41">
        <w:rPr>
          <w:sz w:val="22"/>
          <w:szCs w:val="22"/>
        </w:rPr>
        <w:t xml:space="preserve"> </w:t>
      </w:r>
      <w:r w:rsidRPr="002B7A41">
        <w:rPr>
          <w:sz w:val="22"/>
          <w:szCs w:val="22"/>
          <w:lang w:val="en-GB"/>
        </w:rPr>
        <w:t>samostoje</w:t>
      </w:r>
      <w:r w:rsidRPr="002B7A41">
        <w:rPr>
          <w:sz w:val="22"/>
          <w:szCs w:val="22"/>
        </w:rPr>
        <w:t>ć</w:t>
      </w:r>
      <w:r w:rsidRPr="002B7A41">
        <w:rPr>
          <w:sz w:val="22"/>
          <w:szCs w:val="22"/>
          <w:lang w:val="en-GB"/>
        </w:rPr>
        <w:t>e</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dvojne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w:t>
      </w:r>
    </w:p>
    <w:p w:rsidR="00A658EC" w:rsidRPr="002B7A41" w:rsidRDefault="00A658EC" w:rsidP="00A658EC">
      <w:pPr>
        <w:numPr>
          <w:ilvl w:val="0"/>
          <w:numId w:val="16"/>
        </w:numPr>
        <w:jc w:val="both"/>
        <w:rPr>
          <w:sz w:val="22"/>
          <w:szCs w:val="22"/>
          <w:lang w:val="en-GB"/>
        </w:rPr>
      </w:pPr>
      <w:r w:rsidRPr="002B7A41">
        <w:rPr>
          <w:sz w:val="22"/>
          <w:szCs w:val="22"/>
          <w:lang w:val="en-GB"/>
        </w:rPr>
        <w:t>Unutar</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evinskog</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ja</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zonama</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M</w:t>
      </w:r>
      <w:r w:rsidRPr="002B7A41">
        <w:rPr>
          <w:sz w:val="22"/>
          <w:szCs w:val="22"/>
        </w:rPr>
        <w:t>1,</w:t>
      </w:r>
      <w:r w:rsidRPr="002B7A41">
        <w:rPr>
          <w:sz w:val="22"/>
          <w:szCs w:val="22"/>
          <w:lang w:val="en-GB"/>
        </w:rPr>
        <w:t>M</w:t>
      </w:r>
      <w:r w:rsidRPr="002B7A41">
        <w:rPr>
          <w:sz w:val="22"/>
          <w:szCs w:val="22"/>
        </w:rPr>
        <w:t xml:space="preserve">2) </w:t>
      </w:r>
      <w:r w:rsidRPr="002B7A41">
        <w:rPr>
          <w:sz w:val="22"/>
          <w:szCs w:val="22"/>
          <w:lang w:val="en-GB"/>
        </w:rPr>
        <w:t>namjene</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ini</w:t>
      </w:r>
      <w:r w:rsidRPr="002B7A41">
        <w:rPr>
          <w:sz w:val="22"/>
          <w:szCs w:val="22"/>
        </w:rPr>
        <w:t xml:space="preserve"> </w:t>
      </w:r>
      <w:r w:rsidRPr="002B7A41">
        <w:rPr>
          <w:sz w:val="22"/>
          <w:szCs w:val="22"/>
          <w:lang w:val="en-GB"/>
        </w:rPr>
        <w:t>veli</w:t>
      </w:r>
      <w:r w:rsidRPr="002B7A41">
        <w:rPr>
          <w:sz w:val="22"/>
          <w:szCs w:val="22"/>
        </w:rPr>
        <w:t>č</w:t>
      </w:r>
      <w:r w:rsidRPr="002B7A41">
        <w:rPr>
          <w:sz w:val="22"/>
          <w:szCs w:val="22"/>
          <w:lang w:val="en-GB"/>
        </w:rPr>
        <w:t>ine</w:t>
      </w:r>
      <w:r w:rsidRPr="002B7A41">
        <w:rPr>
          <w:sz w:val="22"/>
          <w:szCs w:val="22"/>
        </w:rPr>
        <w:t xml:space="preserve"> </w:t>
      </w:r>
      <w:r w:rsidRPr="002B7A41">
        <w:rPr>
          <w:sz w:val="22"/>
          <w:szCs w:val="22"/>
          <w:lang w:val="en-GB"/>
        </w:rPr>
        <w:t>do</w:t>
      </w:r>
      <w:r w:rsidRPr="002B7A41">
        <w:rPr>
          <w:sz w:val="22"/>
          <w:szCs w:val="22"/>
        </w:rPr>
        <w:t xml:space="preserve"> 5000 </w:t>
      </w:r>
      <w:r w:rsidRPr="002B7A41">
        <w:rPr>
          <w:sz w:val="22"/>
          <w:szCs w:val="22"/>
          <w:lang w:val="en-GB"/>
        </w:rPr>
        <w:t>m</w:t>
      </w:r>
      <w:r w:rsidRPr="002B7A41">
        <w:rPr>
          <w:sz w:val="22"/>
          <w:szCs w:val="22"/>
          <w:vertAlign w:val="superscript"/>
        </w:rPr>
        <w:t>2</w:t>
      </w:r>
      <w:r w:rsidRPr="002B7A41">
        <w:rPr>
          <w:sz w:val="22"/>
          <w:szCs w:val="22"/>
        </w:rPr>
        <w:t xml:space="preserve"> </w:t>
      </w:r>
      <w:r w:rsidRPr="002B7A41">
        <w:rPr>
          <w:sz w:val="22"/>
          <w:szCs w:val="22"/>
          <w:lang w:val="en-GB"/>
        </w:rPr>
        <w:t>mogu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formirati</w:t>
      </w:r>
      <w:r w:rsidRPr="002B7A41">
        <w:rPr>
          <w:sz w:val="22"/>
          <w:szCs w:val="22"/>
        </w:rPr>
        <w:t xml:space="preserve"> </w:t>
      </w:r>
      <w:r w:rsidRPr="002B7A41">
        <w:rPr>
          <w:sz w:val="22"/>
          <w:szCs w:val="22"/>
          <w:lang w:val="en-GB"/>
        </w:rPr>
        <w:t>zone</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poslovne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 xml:space="preserve">Pri tome se ugostiteljsko-turistička namjena tipa hotel, obiteljski hotel ili pansion izvodi sa kapacitetom do 80 kreveta. </w:t>
      </w:r>
    </w:p>
    <w:p w:rsidR="00A658EC" w:rsidRPr="002B7A41" w:rsidRDefault="00A658EC" w:rsidP="00A658EC">
      <w:pPr>
        <w:numPr>
          <w:ilvl w:val="0"/>
          <w:numId w:val="16"/>
        </w:numPr>
        <w:jc w:val="both"/>
        <w:rPr>
          <w:sz w:val="22"/>
          <w:szCs w:val="22"/>
          <w:lang w:val="en-GB"/>
        </w:rPr>
      </w:pPr>
      <w:r w:rsidRPr="002B7A41">
        <w:rPr>
          <w:sz w:val="22"/>
          <w:szCs w:val="22"/>
          <w:lang w:val="en-GB"/>
        </w:rPr>
        <w:t xml:space="preserve">Preporuča se da građevine budu oblikovane tradicionalnim arhitektonskim izrazom i materijalima, primijeniti kod kolorita prirodne boje i tople tonove. Suradnja i kontrola uspješnosti gornje mjere može se ostvariti samo uz suradnju s konzervatorima odnosno nadležnim tijelom za zaštitu kulturnih dobara u koja se ubrajaju i tradicijske vrijednosti.  </w:t>
      </w:r>
    </w:p>
    <w:p w:rsidR="00A658EC" w:rsidRPr="002B7A41" w:rsidRDefault="00A658EC" w:rsidP="00A658EC">
      <w:pPr>
        <w:spacing w:after="120"/>
        <w:rPr>
          <w:sz w:val="22"/>
          <w:szCs w:val="22"/>
          <w:lang w:val="en-GB"/>
        </w:rPr>
      </w:pPr>
      <w:r w:rsidRPr="002B7A41">
        <w:rPr>
          <w:sz w:val="22"/>
          <w:szCs w:val="22"/>
          <w:lang w:val="en-GB"/>
        </w:rPr>
        <w:t>Osnovni uvjeti gradnje koji se primjenjuju na predmetnom području utvrđeni su temeljem članaka 13.-22.,25.-28.,33.-35. i 60. Odredbi za provođenje PPUG Otočca.</w:t>
      </w:r>
    </w:p>
    <w:p w:rsidR="00A658EC" w:rsidRPr="002B7A41" w:rsidRDefault="00A658EC" w:rsidP="00A658EC">
      <w:pPr>
        <w:shd w:val="clear" w:color="000000" w:fill="FFFFFF"/>
        <w:tabs>
          <w:tab w:val="left" w:pos="426"/>
        </w:tabs>
        <w:ind w:left="1440" w:hanging="1440"/>
        <w:jc w:val="both"/>
        <w:rPr>
          <w:i/>
          <w:sz w:val="22"/>
          <w:szCs w:val="22"/>
        </w:rPr>
      </w:pP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9:</w:t>
      </w:r>
      <w:r w:rsidRPr="002B7A41">
        <w:rPr>
          <w:i/>
          <w:sz w:val="22"/>
          <w:szCs w:val="22"/>
        </w:rPr>
        <w:tab/>
        <w:t>Urbanistički plan uređenja dijela naselja Kuterevo</w:t>
      </w:r>
    </w:p>
    <w:p w:rsidR="00A658EC" w:rsidRPr="002B7A41" w:rsidRDefault="00A658EC" w:rsidP="00A658EC">
      <w:pPr>
        <w:jc w:val="both"/>
        <w:rPr>
          <w:sz w:val="22"/>
          <w:szCs w:val="22"/>
        </w:rPr>
      </w:pPr>
      <w:r w:rsidRPr="002B7A41">
        <w:rPr>
          <w:sz w:val="22"/>
          <w:szCs w:val="22"/>
          <w:lang w:val="en-GB"/>
        </w:rPr>
        <w:t>Unutar</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Kuterevo</w:t>
      </w:r>
      <w:r w:rsidRPr="002B7A41">
        <w:rPr>
          <w:sz w:val="22"/>
          <w:szCs w:val="22"/>
        </w:rPr>
        <w:t xml:space="preserve"> </w:t>
      </w:r>
      <w:r w:rsidRPr="002B7A41">
        <w:rPr>
          <w:sz w:val="22"/>
          <w:szCs w:val="22"/>
          <w:lang w:val="en-GB"/>
        </w:rPr>
        <w:t>formira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je</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stambeno</w:t>
      </w:r>
      <w:r w:rsidRPr="002B7A41">
        <w:rPr>
          <w:sz w:val="22"/>
          <w:szCs w:val="22"/>
        </w:rPr>
        <w:t>-</w:t>
      </w:r>
      <w:r w:rsidRPr="002B7A41">
        <w:rPr>
          <w:sz w:val="22"/>
          <w:szCs w:val="22"/>
          <w:lang w:val="en-GB"/>
        </w:rPr>
        <w:t>poslovna</w:t>
      </w:r>
      <w:r w:rsidRPr="002B7A41">
        <w:rPr>
          <w:sz w:val="22"/>
          <w:szCs w:val="22"/>
        </w:rPr>
        <w:t xml:space="preserve">), </w:t>
      </w:r>
      <w:r w:rsidRPr="002B7A41">
        <w:rPr>
          <w:sz w:val="22"/>
          <w:szCs w:val="22"/>
          <w:lang w:val="en-GB"/>
        </w:rPr>
        <w:t>uz</w:t>
      </w:r>
      <w:r w:rsidRPr="002B7A41">
        <w:rPr>
          <w:sz w:val="22"/>
          <w:szCs w:val="22"/>
        </w:rPr>
        <w:t xml:space="preserve"> </w:t>
      </w:r>
      <w:r w:rsidRPr="002B7A41">
        <w:rPr>
          <w:sz w:val="22"/>
          <w:szCs w:val="22"/>
          <w:lang w:val="en-GB"/>
        </w:rPr>
        <w:t>ogran</w:t>
      </w:r>
      <w:r w:rsidRPr="002B7A41">
        <w:rPr>
          <w:sz w:val="22"/>
          <w:szCs w:val="22"/>
        </w:rPr>
        <w:t>č</w:t>
      </w:r>
      <w:r w:rsidRPr="002B7A41">
        <w:rPr>
          <w:sz w:val="22"/>
          <w:szCs w:val="22"/>
          <w:lang w:val="en-GB"/>
        </w:rPr>
        <w:t>enu</w:t>
      </w:r>
      <w:r w:rsidRPr="002B7A41">
        <w:rPr>
          <w:sz w:val="22"/>
          <w:szCs w:val="22"/>
        </w:rPr>
        <w:t xml:space="preserve"> </w:t>
      </w:r>
      <w:r w:rsidRPr="002B7A41">
        <w:rPr>
          <w:sz w:val="22"/>
          <w:szCs w:val="22"/>
          <w:lang w:val="en-GB"/>
        </w:rPr>
        <w:t>javno</w:t>
      </w:r>
      <w:r w:rsidRPr="002B7A41">
        <w:rPr>
          <w:sz w:val="22"/>
          <w:szCs w:val="22"/>
        </w:rPr>
        <w:t>-</w:t>
      </w:r>
      <w:r w:rsidRPr="002B7A41">
        <w:rPr>
          <w:sz w:val="22"/>
          <w:szCs w:val="22"/>
          <w:lang w:val="en-GB"/>
        </w:rPr>
        <w:t>dru</w:t>
      </w:r>
      <w:r w:rsidRPr="002B7A41">
        <w:rPr>
          <w:sz w:val="22"/>
          <w:szCs w:val="22"/>
        </w:rPr>
        <w:t>š</w:t>
      </w:r>
      <w:r w:rsidRPr="002B7A41">
        <w:rPr>
          <w:sz w:val="22"/>
          <w:szCs w:val="22"/>
          <w:lang w:val="en-GB"/>
        </w:rPr>
        <w:t>tvenu</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poslovnu</w:t>
      </w:r>
      <w:r w:rsidRPr="002B7A41">
        <w:rPr>
          <w:sz w:val="22"/>
          <w:szCs w:val="22"/>
        </w:rPr>
        <w:t xml:space="preserve"> </w:t>
      </w:r>
      <w:r w:rsidRPr="002B7A41">
        <w:rPr>
          <w:sz w:val="22"/>
          <w:szCs w:val="22"/>
          <w:lang w:val="en-GB"/>
        </w:rPr>
        <w:t>namjenu</w:t>
      </w:r>
      <w:r w:rsidRPr="002B7A41">
        <w:rPr>
          <w:sz w:val="22"/>
          <w:szCs w:val="22"/>
        </w:rPr>
        <w:t>, š</w:t>
      </w:r>
      <w:r w:rsidRPr="002B7A41">
        <w:rPr>
          <w:sz w:val="22"/>
          <w:szCs w:val="22"/>
          <w:lang w:val="en-GB"/>
        </w:rPr>
        <w:t>to</w:t>
      </w:r>
      <w:r w:rsidRPr="002B7A41">
        <w:rPr>
          <w:sz w:val="22"/>
          <w:szCs w:val="22"/>
        </w:rPr>
        <w:t xml:space="preserve"> </w:t>
      </w:r>
      <w:r w:rsidRPr="002B7A41">
        <w:rPr>
          <w:sz w:val="22"/>
          <w:szCs w:val="22"/>
          <w:lang w:val="en-GB"/>
        </w:rPr>
        <w:t>odgovara</w:t>
      </w:r>
      <w:r w:rsidRPr="002B7A41">
        <w:rPr>
          <w:sz w:val="22"/>
          <w:szCs w:val="22"/>
        </w:rPr>
        <w:t xml:space="preserve"> </w:t>
      </w:r>
      <w:r w:rsidRPr="002B7A41">
        <w:rPr>
          <w:sz w:val="22"/>
          <w:szCs w:val="22"/>
          <w:lang w:val="en-GB"/>
        </w:rPr>
        <w:t>karakteru</w:t>
      </w:r>
      <w:r w:rsidRPr="002B7A41">
        <w:rPr>
          <w:sz w:val="22"/>
          <w:szCs w:val="22"/>
        </w:rPr>
        <w:t xml:space="preserve"> </w:t>
      </w:r>
      <w:r w:rsidRPr="002B7A41">
        <w:rPr>
          <w:sz w:val="22"/>
          <w:szCs w:val="22"/>
          <w:lang w:val="en-GB"/>
        </w:rPr>
        <w:t>predmetnog</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evinskog</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ja</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inama</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osim</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itog</w:t>
      </w:r>
      <w:r w:rsidRPr="002B7A41">
        <w:rPr>
          <w:sz w:val="22"/>
          <w:szCs w:val="22"/>
        </w:rPr>
        <w:t xml:space="preserve"> </w:t>
      </w:r>
      <w:r w:rsidRPr="002B7A41">
        <w:rPr>
          <w:sz w:val="22"/>
          <w:szCs w:val="22"/>
          <w:lang w:val="en-GB"/>
        </w:rPr>
        <w:t>stanovanja</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unutar</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odre</w:t>
      </w:r>
      <w:r w:rsidRPr="002B7A41">
        <w:rPr>
          <w:sz w:val="22"/>
          <w:szCs w:val="22"/>
        </w:rPr>
        <w:t>đ</w:t>
      </w:r>
      <w:r w:rsidRPr="002B7A41">
        <w:rPr>
          <w:sz w:val="22"/>
          <w:szCs w:val="22"/>
          <w:lang w:val="en-GB"/>
        </w:rPr>
        <w:t>ene</w:t>
      </w:r>
      <w:r w:rsidRPr="002B7A41">
        <w:rPr>
          <w:sz w:val="22"/>
          <w:szCs w:val="22"/>
        </w:rPr>
        <w:t xml:space="preserve"> </w:t>
      </w:r>
      <w:r w:rsidRPr="002B7A41">
        <w:rPr>
          <w:sz w:val="22"/>
          <w:szCs w:val="22"/>
          <w:lang w:val="en-GB"/>
        </w:rPr>
        <w:t>funkcije</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dnevne</w:t>
      </w:r>
      <w:r w:rsidRPr="002B7A41">
        <w:rPr>
          <w:sz w:val="22"/>
          <w:szCs w:val="22"/>
        </w:rPr>
        <w:t xml:space="preserve"> </w:t>
      </w:r>
      <w:r w:rsidRPr="002B7A41">
        <w:rPr>
          <w:sz w:val="22"/>
          <w:szCs w:val="22"/>
          <w:lang w:val="en-GB"/>
        </w:rPr>
        <w:t>potrebe</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trgovina</w:t>
      </w:r>
      <w:r w:rsidRPr="002B7A41">
        <w:rPr>
          <w:sz w:val="22"/>
          <w:szCs w:val="22"/>
        </w:rPr>
        <w:t xml:space="preserve">, </w:t>
      </w:r>
      <w:r w:rsidRPr="002B7A41">
        <w:rPr>
          <w:sz w:val="22"/>
          <w:szCs w:val="22"/>
          <w:lang w:val="en-GB"/>
        </w:rPr>
        <w:t>ugostiteljstvo</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poslovni</w:t>
      </w:r>
      <w:r w:rsidRPr="002B7A41">
        <w:rPr>
          <w:sz w:val="22"/>
          <w:szCs w:val="22"/>
        </w:rPr>
        <w:t xml:space="preserve"> </w:t>
      </w:r>
      <w:r w:rsidRPr="002B7A41">
        <w:rPr>
          <w:sz w:val="22"/>
          <w:szCs w:val="22"/>
          <w:lang w:val="en-GB"/>
        </w:rPr>
        <w:t>prostor</w:t>
      </w:r>
      <w:r w:rsidRPr="002B7A41">
        <w:rPr>
          <w:sz w:val="22"/>
          <w:szCs w:val="22"/>
        </w:rPr>
        <w:t xml:space="preserve"> </w:t>
      </w:r>
      <w:r w:rsidRPr="002B7A41">
        <w:rPr>
          <w:sz w:val="22"/>
          <w:szCs w:val="22"/>
          <w:lang w:val="en-GB"/>
        </w:rPr>
        <w:t>koristi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realizaciju</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djelatnosti</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privatnom</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taju</w:t>
      </w:r>
      <w:r w:rsidRPr="002B7A41">
        <w:rPr>
          <w:sz w:val="22"/>
          <w:szCs w:val="22"/>
        </w:rPr>
        <w:t>.</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nije</w:t>
      </w:r>
      <w:r w:rsidRPr="002B7A41">
        <w:rPr>
          <w:sz w:val="22"/>
          <w:szCs w:val="22"/>
        </w:rPr>
        <w:t xml:space="preserve"> </w:t>
      </w:r>
      <w:r w:rsidRPr="002B7A41">
        <w:rPr>
          <w:sz w:val="22"/>
          <w:szCs w:val="22"/>
          <w:lang w:val="en-GB"/>
        </w:rPr>
        <w:t>predvi</w:t>
      </w:r>
      <w:r w:rsidRPr="002B7A41">
        <w:rPr>
          <w:sz w:val="22"/>
          <w:szCs w:val="22"/>
        </w:rPr>
        <w:t>đ</w:t>
      </w:r>
      <w:r w:rsidRPr="002B7A41">
        <w:rPr>
          <w:sz w:val="22"/>
          <w:szCs w:val="22"/>
          <w:lang w:val="en-GB"/>
        </w:rPr>
        <w:t>ena</w:t>
      </w:r>
      <w:r w:rsidRPr="002B7A41">
        <w:rPr>
          <w:sz w:val="22"/>
          <w:szCs w:val="22"/>
        </w:rPr>
        <w:t xml:space="preserve"> </w:t>
      </w:r>
      <w:r w:rsidRPr="002B7A41">
        <w:rPr>
          <w:sz w:val="22"/>
          <w:szCs w:val="22"/>
          <w:lang w:val="en-GB"/>
        </w:rPr>
        <w:t>izgradnja</w:t>
      </w:r>
      <w:r w:rsidRPr="002B7A41">
        <w:rPr>
          <w:sz w:val="22"/>
          <w:szCs w:val="22"/>
        </w:rPr>
        <w:t xml:space="preserve"> </w:t>
      </w:r>
      <w:r w:rsidRPr="002B7A41">
        <w:rPr>
          <w:sz w:val="22"/>
          <w:szCs w:val="22"/>
          <w:lang w:val="en-GB"/>
        </w:rPr>
        <w:t>vi</w:t>
      </w:r>
      <w:r w:rsidRPr="002B7A41">
        <w:rPr>
          <w:sz w:val="22"/>
          <w:szCs w:val="22"/>
        </w:rPr>
        <w:t>š</w:t>
      </w:r>
      <w:r w:rsidRPr="002B7A41">
        <w:rPr>
          <w:sz w:val="22"/>
          <w:szCs w:val="22"/>
          <w:lang w:val="en-GB"/>
        </w:rPr>
        <w:t>estambenih</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w:t>
      </w:r>
      <w:r w:rsidRPr="002B7A41">
        <w:rPr>
          <w:sz w:val="22"/>
          <w:szCs w:val="22"/>
        </w:rPr>
        <w:t xml:space="preserve"> </w:t>
      </w:r>
      <w:r w:rsidRPr="002B7A41">
        <w:rPr>
          <w:sz w:val="22"/>
          <w:szCs w:val="22"/>
          <w:lang w:val="en-GB"/>
        </w:rPr>
        <w:t>ve</w:t>
      </w:r>
      <w:r w:rsidRPr="002B7A41">
        <w:rPr>
          <w:sz w:val="22"/>
          <w:szCs w:val="22"/>
        </w:rPr>
        <w:t>ć ć</w:t>
      </w:r>
      <w:r w:rsidRPr="002B7A41">
        <w:rPr>
          <w:sz w:val="22"/>
          <w:szCs w:val="22"/>
          <w:lang w:val="en-GB"/>
        </w:rPr>
        <w:t>e</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nova</w:t>
      </w:r>
      <w:r w:rsidRPr="002B7A41">
        <w:rPr>
          <w:sz w:val="22"/>
          <w:szCs w:val="22"/>
        </w:rPr>
        <w:t xml:space="preserve"> </w:t>
      </w:r>
      <w:r w:rsidRPr="002B7A41">
        <w:rPr>
          <w:sz w:val="22"/>
          <w:szCs w:val="22"/>
          <w:lang w:val="en-GB"/>
        </w:rPr>
        <w:t>gradnja</w:t>
      </w:r>
      <w:r w:rsidRPr="002B7A41">
        <w:rPr>
          <w:sz w:val="22"/>
          <w:szCs w:val="22"/>
        </w:rPr>
        <w:t xml:space="preserve"> </w:t>
      </w:r>
      <w:r w:rsidRPr="002B7A41">
        <w:rPr>
          <w:sz w:val="22"/>
          <w:szCs w:val="22"/>
          <w:lang w:val="en-GB"/>
        </w:rPr>
        <w:t>realizirati</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kao</w:t>
      </w:r>
      <w:r w:rsidRPr="002B7A41">
        <w:rPr>
          <w:sz w:val="22"/>
          <w:szCs w:val="22"/>
        </w:rPr>
        <w:t xml:space="preserve"> </w:t>
      </w:r>
      <w:r w:rsidRPr="002B7A41">
        <w:rPr>
          <w:sz w:val="22"/>
          <w:szCs w:val="22"/>
          <w:lang w:val="en-GB"/>
        </w:rPr>
        <w:t>individualne</w:t>
      </w:r>
      <w:r w:rsidRPr="002B7A41">
        <w:rPr>
          <w:sz w:val="22"/>
          <w:szCs w:val="22"/>
        </w:rPr>
        <w:t xml:space="preserve"> </w:t>
      </w:r>
      <w:r w:rsidRPr="002B7A41">
        <w:rPr>
          <w:sz w:val="22"/>
          <w:szCs w:val="22"/>
          <w:lang w:val="en-GB"/>
        </w:rPr>
        <w:t>samostoje</w:t>
      </w:r>
      <w:r w:rsidRPr="002B7A41">
        <w:rPr>
          <w:sz w:val="22"/>
          <w:szCs w:val="22"/>
        </w:rPr>
        <w:t>ć</w:t>
      </w:r>
      <w:r w:rsidRPr="002B7A41">
        <w:rPr>
          <w:sz w:val="22"/>
          <w:szCs w:val="22"/>
          <w:lang w:val="en-GB"/>
        </w:rPr>
        <w:t>e</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dvojne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w:t>
      </w:r>
    </w:p>
    <w:p w:rsidR="00A658EC" w:rsidRPr="002B7A41" w:rsidRDefault="00A658EC" w:rsidP="00A658EC">
      <w:pPr>
        <w:numPr>
          <w:ilvl w:val="0"/>
          <w:numId w:val="16"/>
        </w:numPr>
        <w:jc w:val="both"/>
        <w:rPr>
          <w:sz w:val="22"/>
          <w:szCs w:val="22"/>
          <w:lang w:val="en-GB"/>
        </w:rPr>
      </w:pPr>
      <w:r w:rsidRPr="002B7A41">
        <w:rPr>
          <w:sz w:val="22"/>
          <w:szCs w:val="22"/>
          <w:lang w:val="en-GB"/>
        </w:rPr>
        <w:t>Unutar</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evinskog</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ja</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zonama</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namjene</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ini</w:t>
      </w:r>
      <w:r w:rsidRPr="002B7A41">
        <w:rPr>
          <w:sz w:val="22"/>
          <w:szCs w:val="22"/>
        </w:rPr>
        <w:t xml:space="preserve"> </w:t>
      </w:r>
      <w:r w:rsidRPr="002B7A41">
        <w:rPr>
          <w:sz w:val="22"/>
          <w:szCs w:val="22"/>
          <w:lang w:val="en-GB"/>
        </w:rPr>
        <w:t>veli</w:t>
      </w:r>
      <w:r w:rsidRPr="002B7A41">
        <w:rPr>
          <w:sz w:val="22"/>
          <w:szCs w:val="22"/>
        </w:rPr>
        <w:t>č</w:t>
      </w:r>
      <w:r w:rsidRPr="002B7A41">
        <w:rPr>
          <w:sz w:val="22"/>
          <w:szCs w:val="22"/>
          <w:lang w:val="en-GB"/>
        </w:rPr>
        <w:t>ine</w:t>
      </w:r>
      <w:r w:rsidRPr="002B7A41">
        <w:rPr>
          <w:sz w:val="22"/>
          <w:szCs w:val="22"/>
        </w:rPr>
        <w:t xml:space="preserve"> </w:t>
      </w:r>
      <w:r w:rsidRPr="002B7A41">
        <w:rPr>
          <w:sz w:val="22"/>
          <w:szCs w:val="22"/>
          <w:lang w:val="en-GB"/>
        </w:rPr>
        <w:t>do</w:t>
      </w:r>
      <w:r w:rsidRPr="002B7A41">
        <w:rPr>
          <w:sz w:val="22"/>
          <w:szCs w:val="22"/>
        </w:rPr>
        <w:t xml:space="preserve"> 5000 </w:t>
      </w:r>
      <w:r w:rsidRPr="002B7A41">
        <w:rPr>
          <w:sz w:val="22"/>
          <w:szCs w:val="22"/>
          <w:lang w:val="en-GB"/>
        </w:rPr>
        <w:t>m</w:t>
      </w:r>
      <w:r w:rsidRPr="002B7A41">
        <w:rPr>
          <w:sz w:val="22"/>
          <w:szCs w:val="22"/>
          <w:vertAlign w:val="superscript"/>
        </w:rPr>
        <w:t>2</w:t>
      </w:r>
      <w:r w:rsidRPr="002B7A41">
        <w:rPr>
          <w:sz w:val="22"/>
          <w:szCs w:val="22"/>
        </w:rPr>
        <w:t xml:space="preserve"> </w:t>
      </w:r>
      <w:r w:rsidRPr="002B7A41">
        <w:rPr>
          <w:sz w:val="22"/>
          <w:szCs w:val="22"/>
          <w:lang w:val="en-GB"/>
        </w:rPr>
        <w:t>mogu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formirati</w:t>
      </w:r>
      <w:r w:rsidRPr="002B7A41">
        <w:rPr>
          <w:sz w:val="22"/>
          <w:szCs w:val="22"/>
        </w:rPr>
        <w:t xml:space="preserve"> </w:t>
      </w:r>
      <w:r w:rsidRPr="002B7A41">
        <w:rPr>
          <w:sz w:val="22"/>
          <w:szCs w:val="22"/>
          <w:lang w:val="en-GB"/>
        </w:rPr>
        <w:t>zone</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poslovne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 xml:space="preserve">Pri tome se ugostiteljsko-turistička namjena tipa  hotel,  obiteljski hotel ili pansion izvodi sa kapacitetom do 80 kreveta. </w:t>
      </w:r>
    </w:p>
    <w:p w:rsidR="00A658EC" w:rsidRPr="002B7A41" w:rsidRDefault="00A658EC" w:rsidP="00A658EC">
      <w:pPr>
        <w:numPr>
          <w:ilvl w:val="0"/>
          <w:numId w:val="16"/>
        </w:numPr>
        <w:jc w:val="both"/>
        <w:rPr>
          <w:sz w:val="22"/>
          <w:szCs w:val="22"/>
          <w:lang w:val="en-GB"/>
        </w:rPr>
      </w:pPr>
      <w:r w:rsidRPr="002B7A41">
        <w:rPr>
          <w:sz w:val="22"/>
          <w:szCs w:val="22"/>
          <w:lang w:val="en-GB"/>
        </w:rPr>
        <w:t xml:space="preserve">Preporuča se da građevine budu oblikovane tradicionalnim arhitektonskim izrazom i materijalima, primijeniti kod kolorita prirodne boje i tople tonove. </w:t>
      </w:r>
    </w:p>
    <w:p w:rsidR="00A658EC" w:rsidRPr="002B7A41" w:rsidRDefault="00A658EC" w:rsidP="00A658EC">
      <w:pPr>
        <w:spacing w:after="120"/>
        <w:rPr>
          <w:sz w:val="22"/>
          <w:szCs w:val="22"/>
          <w:lang w:val="en-GB"/>
        </w:rPr>
      </w:pPr>
      <w:r w:rsidRPr="002B7A41">
        <w:rPr>
          <w:sz w:val="22"/>
          <w:szCs w:val="22"/>
          <w:lang w:val="en-GB"/>
        </w:rPr>
        <w:t>Osnovni uvjeti gradnje koji se primjenjuju na predmetnom području utvrđeni su temeljem članaka  13.-22.,25.-28. i 33.-35. Odredbi za provođenje PPUG Otočca.</w:t>
      </w:r>
    </w:p>
    <w:p w:rsidR="00A658EC" w:rsidRPr="002B7A41" w:rsidRDefault="00A658EC" w:rsidP="00A658EC">
      <w:pPr>
        <w:shd w:val="clear" w:color="000000" w:fill="FFFFFF"/>
        <w:tabs>
          <w:tab w:val="left" w:pos="426"/>
        </w:tabs>
        <w:ind w:left="1440" w:hanging="1440"/>
        <w:jc w:val="both"/>
        <w:rPr>
          <w:i/>
          <w:sz w:val="22"/>
          <w:szCs w:val="22"/>
        </w:rPr>
      </w:pP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12:</w:t>
      </w:r>
      <w:r w:rsidRPr="002B7A41">
        <w:rPr>
          <w:i/>
          <w:sz w:val="22"/>
          <w:szCs w:val="22"/>
        </w:rPr>
        <w:tab/>
        <w:t>Urbanistički plan uređenja dijela naselja Švica</w:t>
      </w:r>
    </w:p>
    <w:p w:rsidR="00A658EC" w:rsidRPr="002B7A41" w:rsidRDefault="00A658EC" w:rsidP="00A658EC">
      <w:pPr>
        <w:jc w:val="both"/>
        <w:rPr>
          <w:sz w:val="22"/>
          <w:szCs w:val="22"/>
        </w:rPr>
      </w:pPr>
      <w:r w:rsidRPr="002B7A41">
        <w:rPr>
          <w:sz w:val="22"/>
          <w:szCs w:val="22"/>
          <w:lang w:val="en-GB"/>
        </w:rPr>
        <w:t>Unutar</w:t>
      </w:r>
      <w:r w:rsidRPr="002B7A41">
        <w:rPr>
          <w:sz w:val="22"/>
          <w:szCs w:val="22"/>
        </w:rPr>
        <w:t xml:space="preserve"> </w:t>
      </w:r>
      <w:r w:rsidRPr="002B7A41">
        <w:rPr>
          <w:sz w:val="22"/>
          <w:szCs w:val="22"/>
          <w:lang w:val="en-GB"/>
        </w:rPr>
        <w:t>naselja</w:t>
      </w:r>
      <w:r w:rsidRPr="002B7A41">
        <w:rPr>
          <w:sz w:val="22"/>
          <w:szCs w:val="22"/>
        </w:rPr>
        <w:t xml:space="preserve"> Š</w:t>
      </w:r>
      <w:r w:rsidRPr="002B7A41">
        <w:rPr>
          <w:sz w:val="22"/>
          <w:szCs w:val="22"/>
          <w:lang w:val="en-GB"/>
        </w:rPr>
        <w:t>vica</w:t>
      </w:r>
      <w:r w:rsidRPr="002B7A41">
        <w:rPr>
          <w:sz w:val="22"/>
          <w:szCs w:val="22"/>
        </w:rPr>
        <w:t xml:space="preserve"> </w:t>
      </w:r>
      <w:r w:rsidRPr="002B7A41">
        <w:rPr>
          <w:sz w:val="22"/>
          <w:szCs w:val="22"/>
          <w:lang w:val="en-GB"/>
        </w:rPr>
        <w:t>formira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je</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stambeno</w:t>
      </w:r>
      <w:r w:rsidRPr="002B7A41">
        <w:rPr>
          <w:sz w:val="22"/>
          <w:szCs w:val="22"/>
        </w:rPr>
        <w:t>-</w:t>
      </w:r>
      <w:r w:rsidRPr="002B7A41">
        <w:rPr>
          <w:sz w:val="22"/>
          <w:szCs w:val="22"/>
          <w:lang w:val="en-GB"/>
        </w:rPr>
        <w:t>poslovna</w:t>
      </w:r>
      <w:r w:rsidRPr="002B7A41">
        <w:rPr>
          <w:sz w:val="22"/>
          <w:szCs w:val="22"/>
        </w:rPr>
        <w:t xml:space="preserve">), </w:t>
      </w:r>
      <w:r w:rsidRPr="002B7A41">
        <w:rPr>
          <w:sz w:val="22"/>
          <w:szCs w:val="22"/>
          <w:lang w:val="en-GB"/>
        </w:rPr>
        <w:t>uz</w:t>
      </w:r>
      <w:r w:rsidRPr="002B7A41">
        <w:rPr>
          <w:sz w:val="22"/>
          <w:szCs w:val="22"/>
        </w:rPr>
        <w:t xml:space="preserve"> </w:t>
      </w:r>
      <w:r w:rsidRPr="002B7A41">
        <w:rPr>
          <w:sz w:val="22"/>
          <w:szCs w:val="22"/>
          <w:lang w:val="en-GB"/>
        </w:rPr>
        <w:t>ogran</w:t>
      </w:r>
      <w:r w:rsidRPr="002B7A41">
        <w:rPr>
          <w:sz w:val="22"/>
          <w:szCs w:val="22"/>
        </w:rPr>
        <w:t>č</w:t>
      </w:r>
      <w:r w:rsidRPr="002B7A41">
        <w:rPr>
          <w:sz w:val="22"/>
          <w:szCs w:val="22"/>
          <w:lang w:val="en-GB"/>
        </w:rPr>
        <w:t>enu</w:t>
      </w:r>
      <w:r w:rsidRPr="002B7A41">
        <w:rPr>
          <w:sz w:val="22"/>
          <w:szCs w:val="22"/>
        </w:rPr>
        <w:t xml:space="preserve"> </w:t>
      </w:r>
      <w:r w:rsidRPr="002B7A41">
        <w:rPr>
          <w:sz w:val="22"/>
          <w:szCs w:val="22"/>
          <w:lang w:val="en-GB"/>
        </w:rPr>
        <w:t>javno</w:t>
      </w:r>
      <w:r w:rsidRPr="002B7A41">
        <w:rPr>
          <w:sz w:val="22"/>
          <w:szCs w:val="22"/>
        </w:rPr>
        <w:t>-</w:t>
      </w:r>
      <w:r w:rsidRPr="002B7A41">
        <w:rPr>
          <w:sz w:val="22"/>
          <w:szCs w:val="22"/>
          <w:lang w:val="en-GB"/>
        </w:rPr>
        <w:t>dru</w:t>
      </w:r>
      <w:r w:rsidRPr="002B7A41">
        <w:rPr>
          <w:sz w:val="22"/>
          <w:szCs w:val="22"/>
        </w:rPr>
        <w:t>š</w:t>
      </w:r>
      <w:r w:rsidRPr="002B7A41">
        <w:rPr>
          <w:sz w:val="22"/>
          <w:szCs w:val="22"/>
          <w:lang w:val="en-GB"/>
        </w:rPr>
        <w:t>tvenu</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poslovnu</w:t>
      </w:r>
      <w:r w:rsidRPr="002B7A41">
        <w:rPr>
          <w:sz w:val="22"/>
          <w:szCs w:val="22"/>
        </w:rPr>
        <w:t xml:space="preserve"> </w:t>
      </w:r>
      <w:r w:rsidRPr="002B7A41">
        <w:rPr>
          <w:sz w:val="22"/>
          <w:szCs w:val="22"/>
          <w:lang w:val="en-GB"/>
        </w:rPr>
        <w:t>namjenu</w:t>
      </w:r>
      <w:r w:rsidRPr="002B7A41">
        <w:rPr>
          <w:sz w:val="22"/>
          <w:szCs w:val="22"/>
        </w:rPr>
        <w:t>, š</w:t>
      </w:r>
      <w:r w:rsidRPr="002B7A41">
        <w:rPr>
          <w:sz w:val="22"/>
          <w:szCs w:val="22"/>
          <w:lang w:val="en-GB"/>
        </w:rPr>
        <w:t>to</w:t>
      </w:r>
      <w:r w:rsidRPr="002B7A41">
        <w:rPr>
          <w:sz w:val="22"/>
          <w:szCs w:val="22"/>
        </w:rPr>
        <w:t xml:space="preserve"> </w:t>
      </w:r>
      <w:r w:rsidRPr="002B7A41">
        <w:rPr>
          <w:sz w:val="22"/>
          <w:szCs w:val="22"/>
          <w:lang w:val="en-GB"/>
        </w:rPr>
        <w:t>odgovara</w:t>
      </w:r>
      <w:r w:rsidRPr="002B7A41">
        <w:rPr>
          <w:sz w:val="22"/>
          <w:szCs w:val="22"/>
        </w:rPr>
        <w:t xml:space="preserve"> </w:t>
      </w:r>
      <w:r w:rsidRPr="002B7A41">
        <w:rPr>
          <w:sz w:val="22"/>
          <w:szCs w:val="22"/>
          <w:lang w:val="en-GB"/>
        </w:rPr>
        <w:t>karakteru</w:t>
      </w:r>
      <w:r w:rsidRPr="002B7A41">
        <w:rPr>
          <w:sz w:val="22"/>
          <w:szCs w:val="22"/>
        </w:rPr>
        <w:t xml:space="preserve"> </w:t>
      </w:r>
      <w:r w:rsidRPr="002B7A41">
        <w:rPr>
          <w:sz w:val="22"/>
          <w:szCs w:val="22"/>
          <w:lang w:val="en-GB"/>
        </w:rPr>
        <w:t>predmetnog</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evinskog</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ja</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inama</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i</w:t>
      </w:r>
      <w:r w:rsidRPr="002B7A41">
        <w:rPr>
          <w:sz w:val="22"/>
          <w:szCs w:val="22"/>
        </w:rPr>
        <w:t xml:space="preserve"> </w:t>
      </w:r>
      <w:r w:rsidRPr="002B7A41">
        <w:rPr>
          <w:sz w:val="22"/>
          <w:szCs w:val="22"/>
          <w:lang w:val="en-GB"/>
        </w:rPr>
        <w:t>M</w:t>
      </w:r>
      <w:r w:rsidRPr="002B7A41">
        <w:rPr>
          <w:sz w:val="22"/>
          <w:szCs w:val="22"/>
        </w:rPr>
        <w:t xml:space="preserve">2) </w:t>
      </w:r>
      <w:r w:rsidRPr="002B7A41">
        <w:rPr>
          <w:sz w:val="22"/>
          <w:szCs w:val="22"/>
          <w:lang w:val="en-GB"/>
        </w:rPr>
        <w:t>osim</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itog</w:t>
      </w:r>
      <w:r w:rsidRPr="002B7A41">
        <w:rPr>
          <w:sz w:val="22"/>
          <w:szCs w:val="22"/>
        </w:rPr>
        <w:t xml:space="preserve"> </w:t>
      </w:r>
      <w:r w:rsidRPr="002B7A41">
        <w:rPr>
          <w:sz w:val="22"/>
          <w:szCs w:val="22"/>
          <w:lang w:val="en-GB"/>
        </w:rPr>
        <w:t>stanovanja</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odnosno</w:t>
      </w:r>
      <w:r w:rsidRPr="002B7A41">
        <w:rPr>
          <w:sz w:val="22"/>
          <w:szCs w:val="22"/>
        </w:rPr>
        <w:t xml:space="preserve"> </w:t>
      </w:r>
      <w:r w:rsidRPr="002B7A41">
        <w:rPr>
          <w:sz w:val="22"/>
          <w:szCs w:val="22"/>
          <w:lang w:val="en-GB"/>
        </w:rPr>
        <w:t>poslovnih</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aja</w:t>
      </w:r>
      <w:r w:rsidRPr="002B7A41">
        <w:rPr>
          <w:sz w:val="22"/>
          <w:szCs w:val="22"/>
        </w:rPr>
        <w:t xml:space="preserve"> (</w:t>
      </w:r>
      <w:r w:rsidRPr="002B7A41">
        <w:rPr>
          <w:sz w:val="22"/>
          <w:szCs w:val="22"/>
          <w:lang w:val="en-GB"/>
        </w:rPr>
        <w:t>M</w:t>
      </w:r>
      <w:r w:rsidRPr="002B7A41">
        <w:rPr>
          <w:sz w:val="22"/>
          <w:szCs w:val="22"/>
        </w:rPr>
        <w:t xml:space="preserve">2) </w:t>
      </w:r>
      <w:r w:rsidRPr="002B7A41">
        <w:rPr>
          <w:sz w:val="22"/>
          <w:szCs w:val="22"/>
          <w:lang w:val="en-GB"/>
        </w:rPr>
        <w:t>unutar</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odre</w:t>
      </w:r>
      <w:r w:rsidRPr="002B7A41">
        <w:rPr>
          <w:sz w:val="22"/>
          <w:szCs w:val="22"/>
        </w:rPr>
        <w:t>đ</w:t>
      </w:r>
      <w:r w:rsidRPr="002B7A41">
        <w:rPr>
          <w:sz w:val="22"/>
          <w:szCs w:val="22"/>
          <w:lang w:val="en-GB"/>
        </w:rPr>
        <w:t>ene</w:t>
      </w:r>
      <w:r w:rsidRPr="002B7A41">
        <w:rPr>
          <w:sz w:val="22"/>
          <w:szCs w:val="22"/>
        </w:rPr>
        <w:t xml:space="preserve"> </w:t>
      </w:r>
      <w:r w:rsidRPr="002B7A41">
        <w:rPr>
          <w:sz w:val="22"/>
          <w:szCs w:val="22"/>
          <w:lang w:val="en-GB"/>
        </w:rPr>
        <w:t>funkcije</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dnevne</w:t>
      </w:r>
      <w:r w:rsidRPr="002B7A41">
        <w:rPr>
          <w:sz w:val="22"/>
          <w:szCs w:val="22"/>
        </w:rPr>
        <w:t xml:space="preserve"> </w:t>
      </w:r>
      <w:r w:rsidRPr="002B7A41">
        <w:rPr>
          <w:sz w:val="22"/>
          <w:szCs w:val="22"/>
          <w:lang w:val="en-GB"/>
        </w:rPr>
        <w:t>potrebe</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trgovina</w:t>
      </w:r>
      <w:r w:rsidRPr="002B7A41">
        <w:rPr>
          <w:sz w:val="22"/>
          <w:szCs w:val="22"/>
        </w:rPr>
        <w:t xml:space="preserve">, </w:t>
      </w:r>
      <w:r w:rsidRPr="002B7A41">
        <w:rPr>
          <w:sz w:val="22"/>
          <w:szCs w:val="22"/>
          <w:lang w:val="en-GB"/>
        </w:rPr>
        <w:t>ugostiteljstvo</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poslovni</w:t>
      </w:r>
      <w:r w:rsidRPr="002B7A41">
        <w:rPr>
          <w:sz w:val="22"/>
          <w:szCs w:val="22"/>
        </w:rPr>
        <w:t xml:space="preserve"> </w:t>
      </w:r>
      <w:r w:rsidRPr="002B7A41">
        <w:rPr>
          <w:sz w:val="22"/>
          <w:szCs w:val="22"/>
          <w:lang w:val="en-GB"/>
        </w:rPr>
        <w:t>prostor</w:t>
      </w:r>
      <w:r w:rsidRPr="002B7A41">
        <w:rPr>
          <w:sz w:val="22"/>
          <w:szCs w:val="22"/>
        </w:rPr>
        <w:t xml:space="preserve"> </w:t>
      </w:r>
      <w:r w:rsidRPr="002B7A41">
        <w:rPr>
          <w:sz w:val="22"/>
          <w:szCs w:val="22"/>
          <w:lang w:val="en-GB"/>
        </w:rPr>
        <w:t>koristi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realizaciju</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djelatnosti</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privatnom</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taju</w:t>
      </w:r>
      <w:r w:rsidRPr="002B7A41">
        <w:rPr>
          <w:sz w:val="22"/>
          <w:szCs w:val="22"/>
        </w:rPr>
        <w:t>.</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nije</w:t>
      </w:r>
      <w:r w:rsidRPr="002B7A41">
        <w:rPr>
          <w:sz w:val="22"/>
          <w:szCs w:val="22"/>
        </w:rPr>
        <w:t xml:space="preserve"> </w:t>
      </w:r>
      <w:r w:rsidRPr="002B7A41">
        <w:rPr>
          <w:sz w:val="22"/>
          <w:szCs w:val="22"/>
          <w:lang w:val="en-GB"/>
        </w:rPr>
        <w:t>predvi</w:t>
      </w:r>
      <w:r w:rsidRPr="002B7A41">
        <w:rPr>
          <w:sz w:val="22"/>
          <w:szCs w:val="22"/>
        </w:rPr>
        <w:t>đ</w:t>
      </w:r>
      <w:r w:rsidRPr="002B7A41">
        <w:rPr>
          <w:sz w:val="22"/>
          <w:szCs w:val="22"/>
          <w:lang w:val="en-GB"/>
        </w:rPr>
        <w:t>ena</w:t>
      </w:r>
      <w:r w:rsidRPr="002B7A41">
        <w:rPr>
          <w:sz w:val="22"/>
          <w:szCs w:val="22"/>
        </w:rPr>
        <w:t xml:space="preserve"> </w:t>
      </w:r>
      <w:r w:rsidRPr="002B7A41">
        <w:rPr>
          <w:sz w:val="22"/>
          <w:szCs w:val="22"/>
          <w:lang w:val="en-GB"/>
        </w:rPr>
        <w:t>izgradnja</w:t>
      </w:r>
      <w:r w:rsidRPr="002B7A41">
        <w:rPr>
          <w:sz w:val="22"/>
          <w:szCs w:val="22"/>
        </w:rPr>
        <w:t xml:space="preserve"> </w:t>
      </w:r>
      <w:r w:rsidRPr="002B7A41">
        <w:rPr>
          <w:sz w:val="22"/>
          <w:szCs w:val="22"/>
          <w:lang w:val="en-GB"/>
        </w:rPr>
        <w:t>vi</w:t>
      </w:r>
      <w:r w:rsidRPr="002B7A41">
        <w:rPr>
          <w:sz w:val="22"/>
          <w:szCs w:val="22"/>
        </w:rPr>
        <w:t>š</w:t>
      </w:r>
      <w:r w:rsidRPr="002B7A41">
        <w:rPr>
          <w:sz w:val="22"/>
          <w:szCs w:val="22"/>
          <w:lang w:val="en-GB"/>
        </w:rPr>
        <w:t>estambenih</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w:t>
      </w:r>
      <w:r w:rsidRPr="002B7A41">
        <w:rPr>
          <w:sz w:val="22"/>
          <w:szCs w:val="22"/>
        </w:rPr>
        <w:t xml:space="preserve"> </w:t>
      </w:r>
      <w:r w:rsidRPr="002B7A41">
        <w:rPr>
          <w:sz w:val="22"/>
          <w:szCs w:val="22"/>
          <w:lang w:val="en-GB"/>
        </w:rPr>
        <w:t>ve</w:t>
      </w:r>
      <w:r w:rsidRPr="002B7A41">
        <w:rPr>
          <w:sz w:val="22"/>
          <w:szCs w:val="22"/>
        </w:rPr>
        <w:t>ć ć</w:t>
      </w:r>
      <w:r w:rsidRPr="002B7A41">
        <w:rPr>
          <w:sz w:val="22"/>
          <w:szCs w:val="22"/>
          <w:lang w:val="en-GB"/>
        </w:rPr>
        <w:t>e</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nova</w:t>
      </w:r>
      <w:r w:rsidRPr="002B7A41">
        <w:rPr>
          <w:sz w:val="22"/>
          <w:szCs w:val="22"/>
        </w:rPr>
        <w:t xml:space="preserve"> </w:t>
      </w:r>
      <w:r w:rsidRPr="002B7A41">
        <w:rPr>
          <w:sz w:val="22"/>
          <w:szCs w:val="22"/>
          <w:lang w:val="en-GB"/>
        </w:rPr>
        <w:t>gradnja</w:t>
      </w:r>
      <w:r w:rsidRPr="002B7A41">
        <w:rPr>
          <w:sz w:val="22"/>
          <w:szCs w:val="22"/>
        </w:rPr>
        <w:t xml:space="preserve"> </w:t>
      </w:r>
      <w:r w:rsidRPr="002B7A41">
        <w:rPr>
          <w:sz w:val="22"/>
          <w:szCs w:val="22"/>
          <w:lang w:val="en-GB"/>
        </w:rPr>
        <w:t>realizirati</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kao</w:t>
      </w:r>
      <w:r w:rsidRPr="002B7A41">
        <w:rPr>
          <w:sz w:val="22"/>
          <w:szCs w:val="22"/>
        </w:rPr>
        <w:t xml:space="preserve"> </w:t>
      </w:r>
      <w:r w:rsidRPr="002B7A41">
        <w:rPr>
          <w:sz w:val="22"/>
          <w:szCs w:val="22"/>
          <w:lang w:val="en-GB"/>
        </w:rPr>
        <w:t>individualne</w:t>
      </w:r>
      <w:r w:rsidRPr="002B7A41">
        <w:rPr>
          <w:sz w:val="22"/>
          <w:szCs w:val="22"/>
        </w:rPr>
        <w:t xml:space="preserve"> </w:t>
      </w:r>
      <w:r w:rsidRPr="002B7A41">
        <w:rPr>
          <w:sz w:val="22"/>
          <w:szCs w:val="22"/>
          <w:lang w:val="en-GB"/>
        </w:rPr>
        <w:t>samostoje</w:t>
      </w:r>
      <w:r w:rsidRPr="002B7A41">
        <w:rPr>
          <w:sz w:val="22"/>
          <w:szCs w:val="22"/>
        </w:rPr>
        <w:t>ć</w:t>
      </w:r>
      <w:r w:rsidRPr="002B7A41">
        <w:rPr>
          <w:sz w:val="22"/>
          <w:szCs w:val="22"/>
          <w:lang w:val="en-GB"/>
        </w:rPr>
        <w:t>e</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dvojne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w:t>
      </w:r>
    </w:p>
    <w:p w:rsidR="00A658EC" w:rsidRPr="002B7A41" w:rsidRDefault="00A658EC" w:rsidP="00A658EC">
      <w:pPr>
        <w:numPr>
          <w:ilvl w:val="0"/>
          <w:numId w:val="16"/>
        </w:numPr>
        <w:jc w:val="both"/>
        <w:rPr>
          <w:sz w:val="22"/>
          <w:szCs w:val="22"/>
          <w:lang w:val="en-GB"/>
        </w:rPr>
      </w:pPr>
      <w:r w:rsidRPr="002B7A41">
        <w:rPr>
          <w:sz w:val="22"/>
          <w:szCs w:val="22"/>
          <w:lang w:val="en-GB"/>
        </w:rPr>
        <w:t>Unutar</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evinskog</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ja</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zonama</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namjene</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ini</w:t>
      </w:r>
      <w:r w:rsidRPr="002B7A41">
        <w:rPr>
          <w:sz w:val="22"/>
          <w:szCs w:val="22"/>
        </w:rPr>
        <w:t xml:space="preserve"> </w:t>
      </w:r>
      <w:r w:rsidRPr="002B7A41">
        <w:rPr>
          <w:sz w:val="22"/>
          <w:szCs w:val="22"/>
          <w:lang w:val="en-GB"/>
        </w:rPr>
        <w:t>veli</w:t>
      </w:r>
      <w:r w:rsidRPr="002B7A41">
        <w:rPr>
          <w:sz w:val="22"/>
          <w:szCs w:val="22"/>
        </w:rPr>
        <w:t>č</w:t>
      </w:r>
      <w:r w:rsidRPr="002B7A41">
        <w:rPr>
          <w:sz w:val="22"/>
          <w:szCs w:val="22"/>
          <w:lang w:val="en-GB"/>
        </w:rPr>
        <w:t>ine</w:t>
      </w:r>
      <w:r w:rsidRPr="002B7A41">
        <w:rPr>
          <w:sz w:val="22"/>
          <w:szCs w:val="22"/>
        </w:rPr>
        <w:t xml:space="preserve"> </w:t>
      </w:r>
      <w:r w:rsidRPr="002B7A41">
        <w:rPr>
          <w:sz w:val="22"/>
          <w:szCs w:val="22"/>
          <w:lang w:val="en-GB"/>
        </w:rPr>
        <w:t>do</w:t>
      </w:r>
      <w:r w:rsidRPr="002B7A41">
        <w:rPr>
          <w:sz w:val="22"/>
          <w:szCs w:val="22"/>
        </w:rPr>
        <w:t xml:space="preserve"> 5000 </w:t>
      </w:r>
      <w:r w:rsidRPr="002B7A41">
        <w:rPr>
          <w:sz w:val="22"/>
          <w:szCs w:val="22"/>
          <w:lang w:val="en-GB"/>
        </w:rPr>
        <w:t>m</w:t>
      </w:r>
      <w:r w:rsidRPr="002B7A41">
        <w:rPr>
          <w:sz w:val="22"/>
          <w:szCs w:val="22"/>
          <w:vertAlign w:val="superscript"/>
        </w:rPr>
        <w:t>2</w:t>
      </w:r>
      <w:r w:rsidRPr="002B7A41">
        <w:rPr>
          <w:sz w:val="22"/>
          <w:szCs w:val="22"/>
        </w:rPr>
        <w:t xml:space="preserve"> </w:t>
      </w:r>
      <w:r w:rsidRPr="002B7A41">
        <w:rPr>
          <w:sz w:val="22"/>
          <w:szCs w:val="22"/>
          <w:lang w:val="en-GB"/>
        </w:rPr>
        <w:t>mogu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formirati</w:t>
      </w:r>
      <w:r w:rsidRPr="002B7A41">
        <w:rPr>
          <w:sz w:val="22"/>
          <w:szCs w:val="22"/>
        </w:rPr>
        <w:t xml:space="preserve"> </w:t>
      </w:r>
      <w:r w:rsidRPr="002B7A41">
        <w:rPr>
          <w:sz w:val="22"/>
          <w:szCs w:val="22"/>
          <w:lang w:val="en-GB"/>
        </w:rPr>
        <w:t>zone</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poslovne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 xml:space="preserve">Pri tome se ugostiteljsko-turistička namjena tipa hotel, obiteljski hotel ili pansion izvodi sa kapacitetom do 80 kreveta. </w:t>
      </w:r>
    </w:p>
    <w:p w:rsidR="00A658EC" w:rsidRPr="002B7A41" w:rsidRDefault="00A658EC" w:rsidP="00A658EC">
      <w:pPr>
        <w:numPr>
          <w:ilvl w:val="0"/>
          <w:numId w:val="16"/>
        </w:numPr>
        <w:jc w:val="both"/>
        <w:rPr>
          <w:sz w:val="22"/>
          <w:szCs w:val="22"/>
          <w:lang w:val="en-GB"/>
        </w:rPr>
      </w:pPr>
      <w:r w:rsidRPr="002B7A41">
        <w:rPr>
          <w:sz w:val="22"/>
          <w:szCs w:val="22"/>
          <w:lang w:val="en-GB"/>
        </w:rPr>
        <w:t xml:space="preserve">Preporuča se da građevine budu oblikovane tradicionalnim arhitektonskim izrazom i materijalima, primijeniti kod kolorita prirodne boje i tople tonove. </w:t>
      </w:r>
    </w:p>
    <w:p w:rsidR="00A658EC" w:rsidRPr="002B7A41" w:rsidRDefault="00A658EC" w:rsidP="00A658EC">
      <w:pPr>
        <w:ind w:left="360"/>
        <w:jc w:val="both"/>
        <w:rPr>
          <w:sz w:val="22"/>
          <w:szCs w:val="22"/>
          <w:lang w:val="en-GB"/>
        </w:rPr>
      </w:pPr>
      <w:r w:rsidRPr="002B7A41">
        <w:rPr>
          <w:sz w:val="22"/>
          <w:szCs w:val="22"/>
          <w:lang w:val="en-GB"/>
        </w:rPr>
        <w:t>Osnovni uvjeti gradnje koji se primjenjuju na predmetnom području utvrđeni su temeljem članaka 13.-22.,25.-28.,33.-35. i 60. Odredbi za provođenje PPUG Otočca.</w:t>
      </w:r>
    </w:p>
    <w:p w:rsidR="00A658EC" w:rsidRPr="002B7A41" w:rsidRDefault="00A658EC" w:rsidP="00A658EC">
      <w:pPr>
        <w:tabs>
          <w:tab w:val="num" w:pos="360"/>
        </w:tabs>
        <w:ind w:left="360" w:hanging="360"/>
        <w:jc w:val="both"/>
        <w:rPr>
          <w:sz w:val="22"/>
          <w:szCs w:val="22"/>
        </w:rPr>
      </w:pP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13:</w:t>
      </w:r>
      <w:r w:rsidRPr="002B7A41">
        <w:rPr>
          <w:i/>
          <w:sz w:val="22"/>
          <w:szCs w:val="22"/>
        </w:rPr>
        <w:tab/>
        <w:t>Urbanistički plan uređenja dijela naselja Švica</w:t>
      </w:r>
    </w:p>
    <w:p w:rsidR="00A658EC" w:rsidRPr="002B7A41" w:rsidRDefault="00A658EC" w:rsidP="00A658EC">
      <w:pPr>
        <w:jc w:val="both"/>
        <w:rPr>
          <w:sz w:val="22"/>
          <w:szCs w:val="22"/>
        </w:rPr>
      </w:pPr>
      <w:r w:rsidRPr="002B7A41">
        <w:rPr>
          <w:sz w:val="22"/>
          <w:szCs w:val="22"/>
          <w:lang w:val="en-GB"/>
        </w:rPr>
        <w:t>U</w:t>
      </w:r>
      <w:r w:rsidRPr="002B7A41">
        <w:rPr>
          <w:sz w:val="22"/>
          <w:szCs w:val="22"/>
        </w:rPr>
        <w:t xml:space="preserve"> </w:t>
      </w:r>
      <w:r w:rsidRPr="002B7A41">
        <w:rPr>
          <w:sz w:val="22"/>
          <w:szCs w:val="22"/>
          <w:lang w:val="en-GB"/>
        </w:rPr>
        <w:t>dijelu</w:t>
      </w:r>
      <w:r w:rsidRPr="002B7A41">
        <w:rPr>
          <w:sz w:val="22"/>
          <w:szCs w:val="22"/>
        </w:rPr>
        <w:t xml:space="preserve"> </w:t>
      </w:r>
      <w:r w:rsidRPr="002B7A41">
        <w:rPr>
          <w:sz w:val="22"/>
          <w:szCs w:val="22"/>
          <w:lang w:val="en-GB"/>
        </w:rPr>
        <w:t>naselja</w:t>
      </w:r>
      <w:r w:rsidRPr="002B7A41">
        <w:rPr>
          <w:sz w:val="22"/>
          <w:szCs w:val="22"/>
        </w:rPr>
        <w:t xml:space="preserve"> Š</w:t>
      </w:r>
      <w:r w:rsidRPr="002B7A41">
        <w:rPr>
          <w:sz w:val="22"/>
          <w:szCs w:val="22"/>
          <w:lang w:val="en-GB"/>
        </w:rPr>
        <w:t>vica</w:t>
      </w:r>
      <w:r w:rsidRPr="002B7A41">
        <w:rPr>
          <w:sz w:val="22"/>
          <w:szCs w:val="22"/>
        </w:rPr>
        <w:t xml:space="preserve"> </w:t>
      </w:r>
      <w:r w:rsidRPr="002B7A41">
        <w:rPr>
          <w:sz w:val="22"/>
          <w:szCs w:val="22"/>
          <w:lang w:val="en-GB"/>
        </w:rPr>
        <w:t>formira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je</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stambeno</w:t>
      </w:r>
      <w:r w:rsidRPr="002B7A41">
        <w:rPr>
          <w:sz w:val="22"/>
          <w:szCs w:val="22"/>
        </w:rPr>
        <w:t>-</w:t>
      </w:r>
      <w:r w:rsidRPr="002B7A41">
        <w:rPr>
          <w:sz w:val="22"/>
          <w:szCs w:val="22"/>
          <w:lang w:val="en-GB"/>
        </w:rPr>
        <w:t>poslovna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ugostitelj</w:t>
      </w:r>
      <w:r w:rsidR="00BA1A32">
        <w:rPr>
          <w:sz w:val="22"/>
          <w:szCs w:val="22"/>
          <w:lang w:val="en-GB"/>
        </w:rPr>
        <w:t>s</w:t>
      </w:r>
      <w:r w:rsidRPr="002B7A41">
        <w:rPr>
          <w:sz w:val="22"/>
          <w:szCs w:val="22"/>
          <w:lang w:val="en-GB"/>
        </w:rPr>
        <w:t>ko</w:t>
      </w:r>
      <w:r w:rsidRPr="002B7A41">
        <w:rPr>
          <w:sz w:val="22"/>
          <w:szCs w:val="22"/>
        </w:rPr>
        <w:t xml:space="preserve"> </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prate</w:t>
      </w:r>
      <w:r w:rsidRPr="002B7A41">
        <w:rPr>
          <w:sz w:val="22"/>
          <w:szCs w:val="22"/>
        </w:rPr>
        <w:t>ć</w:t>
      </w:r>
      <w:r w:rsidRPr="002B7A41">
        <w:rPr>
          <w:sz w:val="22"/>
          <w:szCs w:val="22"/>
          <w:lang w:val="en-GB"/>
        </w:rPr>
        <w:t>im</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ajima</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inama</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osim</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itog</w:t>
      </w:r>
      <w:r w:rsidRPr="002B7A41">
        <w:rPr>
          <w:sz w:val="22"/>
          <w:szCs w:val="22"/>
        </w:rPr>
        <w:t xml:space="preserve"> </w:t>
      </w:r>
      <w:r w:rsidRPr="002B7A41">
        <w:rPr>
          <w:sz w:val="22"/>
          <w:szCs w:val="22"/>
          <w:lang w:val="en-GB"/>
        </w:rPr>
        <w:t>stanovanja</w:t>
      </w:r>
      <w:r w:rsidRPr="002B7A41">
        <w:rPr>
          <w:sz w:val="22"/>
          <w:szCs w:val="22"/>
        </w:rPr>
        <w:t xml:space="preserve"> </w:t>
      </w:r>
      <w:r w:rsidRPr="002B7A41">
        <w:rPr>
          <w:sz w:val="22"/>
          <w:szCs w:val="22"/>
          <w:lang w:val="en-GB"/>
        </w:rPr>
        <w:t>unutar</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odre</w:t>
      </w:r>
      <w:r w:rsidRPr="002B7A41">
        <w:rPr>
          <w:sz w:val="22"/>
          <w:szCs w:val="22"/>
        </w:rPr>
        <w:t>đ</w:t>
      </w:r>
      <w:r w:rsidRPr="002B7A41">
        <w:rPr>
          <w:sz w:val="22"/>
          <w:szCs w:val="22"/>
          <w:lang w:val="en-GB"/>
        </w:rPr>
        <w:t>ene</w:t>
      </w:r>
      <w:r w:rsidRPr="002B7A41">
        <w:rPr>
          <w:sz w:val="22"/>
          <w:szCs w:val="22"/>
        </w:rPr>
        <w:t xml:space="preserve"> </w:t>
      </w:r>
      <w:r w:rsidRPr="002B7A41">
        <w:rPr>
          <w:sz w:val="22"/>
          <w:szCs w:val="22"/>
          <w:lang w:val="en-GB"/>
        </w:rPr>
        <w:t>funkcije</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dnevne</w:t>
      </w:r>
      <w:r w:rsidRPr="002B7A41">
        <w:rPr>
          <w:sz w:val="22"/>
          <w:szCs w:val="22"/>
        </w:rPr>
        <w:t xml:space="preserve"> </w:t>
      </w:r>
      <w:r w:rsidRPr="002B7A41">
        <w:rPr>
          <w:sz w:val="22"/>
          <w:szCs w:val="22"/>
          <w:lang w:val="en-GB"/>
        </w:rPr>
        <w:t>potrebe</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trgovina</w:t>
      </w:r>
      <w:r w:rsidRPr="002B7A41">
        <w:rPr>
          <w:sz w:val="22"/>
          <w:szCs w:val="22"/>
        </w:rPr>
        <w:t xml:space="preserve">, </w:t>
      </w:r>
      <w:r w:rsidRPr="002B7A41">
        <w:rPr>
          <w:sz w:val="22"/>
          <w:szCs w:val="22"/>
          <w:lang w:val="en-GB"/>
        </w:rPr>
        <w:t>ugostiteljstvo</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poslovni</w:t>
      </w:r>
      <w:r w:rsidRPr="002B7A41">
        <w:rPr>
          <w:sz w:val="22"/>
          <w:szCs w:val="22"/>
        </w:rPr>
        <w:t xml:space="preserve"> </w:t>
      </w:r>
      <w:r w:rsidRPr="002B7A41">
        <w:rPr>
          <w:sz w:val="22"/>
          <w:szCs w:val="22"/>
          <w:lang w:val="en-GB"/>
        </w:rPr>
        <w:t>prostor</w:t>
      </w:r>
      <w:r w:rsidRPr="002B7A41">
        <w:rPr>
          <w:sz w:val="22"/>
          <w:szCs w:val="22"/>
        </w:rPr>
        <w:t xml:space="preserve"> </w:t>
      </w:r>
      <w:r w:rsidRPr="002B7A41">
        <w:rPr>
          <w:sz w:val="22"/>
          <w:szCs w:val="22"/>
          <w:lang w:val="en-GB"/>
        </w:rPr>
        <w:t>koristi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realizaciju</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djelatnosti</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Unutar</w:t>
      </w:r>
      <w:r w:rsidRPr="002B7A41">
        <w:rPr>
          <w:sz w:val="22"/>
          <w:szCs w:val="22"/>
        </w:rPr>
        <w:t xml:space="preserve"> </w:t>
      </w:r>
      <w:r w:rsidRPr="002B7A41">
        <w:rPr>
          <w:sz w:val="22"/>
          <w:szCs w:val="22"/>
          <w:lang w:val="en-GB"/>
        </w:rPr>
        <w:t>zona</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mogu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smjestiti</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tipa</w:t>
      </w:r>
      <w:r w:rsidRPr="002B7A41">
        <w:rPr>
          <w:sz w:val="22"/>
          <w:szCs w:val="22"/>
        </w:rPr>
        <w:t xml:space="preserve"> </w:t>
      </w:r>
      <w:r w:rsidRPr="002B7A41">
        <w:rPr>
          <w:sz w:val="22"/>
          <w:szCs w:val="22"/>
          <w:lang w:val="en-GB"/>
        </w:rPr>
        <w:t>hotela</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prate</w:t>
      </w:r>
      <w:r w:rsidRPr="002B7A41">
        <w:rPr>
          <w:sz w:val="22"/>
          <w:szCs w:val="22"/>
        </w:rPr>
        <w:t>ć</w:t>
      </w:r>
      <w:r w:rsidRPr="002B7A41">
        <w:rPr>
          <w:sz w:val="22"/>
          <w:szCs w:val="22"/>
          <w:lang w:val="en-GB"/>
        </w:rPr>
        <w:t>im</w:t>
      </w:r>
      <w:r w:rsidRPr="002B7A41">
        <w:rPr>
          <w:sz w:val="22"/>
          <w:szCs w:val="22"/>
        </w:rPr>
        <w:t xml:space="preserve"> </w:t>
      </w:r>
      <w:r w:rsidRPr="002B7A41">
        <w:rPr>
          <w:sz w:val="22"/>
          <w:szCs w:val="22"/>
          <w:lang w:val="en-GB"/>
        </w:rPr>
        <w:t>zabavnim</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sportsko</w:t>
      </w:r>
      <w:r w:rsidRPr="002B7A41">
        <w:rPr>
          <w:sz w:val="22"/>
          <w:szCs w:val="22"/>
        </w:rPr>
        <w:t>-</w:t>
      </w:r>
      <w:r w:rsidRPr="002B7A41">
        <w:rPr>
          <w:sz w:val="22"/>
          <w:szCs w:val="22"/>
          <w:lang w:val="en-GB"/>
        </w:rPr>
        <w:t>rekreacijskim</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ajima</w:t>
      </w:r>
      <w:r w:rsidRPr="002B7A41">
        <w:rPr>
          <w:sz w:val="22"/>
          <w:szCs w:val="22"/>
        </w:rPr>
        <w:t xml:space="preserve">, </w:t>
      </w:r>
      <w:r w:rsidRPr="002B7A41">
        <w:rPr>
          <w:sz w:val="22"/>
          <w:szCs w:val="22"/>
          <w:lang w:val="en-GB"/>
        </w:rPr>
        <w:t>pri</w:t>
      </w:r>
      <w:r w:rsidRPr="002B7A41">
        <w:rPr>
          <w:sz w:val="22"/>
          <w:szCs w:val="22"/>
        </w:rPr>
        <w:t xml:space="preserve"> č</w:t>
      </w:r>
      <w:r w:rsidRPr="002B7A41">
        <w:rPr>
          <w:sz w:val="22"/>
          <w:szCs w:val="22"/>
          <w:lang w:val="en-GB"/>
        </w:rPr>
        <w:t>emu</w:t>
      </w:r>
      <w:r w:rsidRPr="002B7A41">
        <w:rPr>
          <w:sz w:val="22"/>
          <w:szCs w:val="22"/>
        </w:rPr>
        <w:t xml:space="preserve"> </w:t>
      </w:r>
      <w:r w:rsidRPr="002B7A41">
        <w:rPr>
          <w:sz w:val="22"/>
          <w:szCs w:val="22"/>
          <w:lang w:val="en-GB"/>
        </w:rPr>
        <w:t>se</w:t>
      </w:r>
      <w:r w:rsidRPr="002B7A41">
        <w:rPr>
          <w:sz w:val="22"/>
          <w:szCs w:val="22"/>
        </w:rPr>
        <w:t xml:space="preserve"> 30% </w:t>
      </w:r>
      <w:r w:rsidRPr="002B7A41">
        <w:rPr>
          <w:sz w:val="22"/>
          <w:szCs w:val="22"/>
          <w:lang w:val="en-GB"/>
        </w:rPr>
        <w:t>kapaciteta</w:t>
      </w:r>
      <w:r w:rsidRPr="002B7A41">
        <w:rPr>
          <w:sz w:val="22"/>
          <w:szCs w:val="22"/>
        </w:rPr>
        <w:t xml:space="preserve"> </w:t>
      </w:r>
      <w:r w:rsidRPr="002B7A41">
        <w:rPr>
          <w:sz w:val="22"/>
          <w:szCs w:val="22"/>
          <w:lang w:val="en-GB"/>
        </w:rPr>
        <w:t>mo</w:t>
      </w:r>
      <w:r w:rsidRPr="002B7A41">
        <w:rPr>
          <w:sz w:val="22"/>
          <w:szCs w:val="22"/>
        </w:rPr>
        <w:t>ž</w:t>
      </w:r>
      <w:r w:rsidRPr="002B7A41">
        <w:rPr>
          <w:sz w:val="22"/>
          <w:szCs w:val="22"/>
          <w:lang w:val="en-GB"/>
        </w:rPr>
        <w:t>e</w:t>
      </w:r>
      <w:r w:rsidRPr="002B7A41">
        <w:rPr>
          <w:sz w:val="22"/>
          <w:szCs w:val="22"/>
        </w:rPr>
        <w:t xml:space="preserve"> </w:t>
      </w:r>
      <w:r w:rsidRPr="002B7A41">
        <w:rPr>
          <w:sz w:val="22"/>
          <w:szCs w:val="22"/>
          <w:lang w:val="en-GB"/>
        </w:rPr>
        <w:t>realizirati</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tipa</w:t>
      </w:r>
      <w:r w:rsidRPr="002B7A41">
        <w:rPr>
          <w:sz w:val="22"/>
          <w:szCs w:val="22"/>
        </w:rPr>
        <w:t xml:space="preserve"> „</w:t>
      </w:r>
      <w:r w:rsidRPr="002B7A41">
        <w:rPr>
          <w:sz w:val="22"/>
          <w:szCs w:val="22"/>
          <w:lang w:val="en-GB"/>
        </w:rPr>
        <w:t>vile</w:t>
      </w:r>
      <w:r w:rsidRPr="002B7A41">
        <w:rPr>
          <w:sz w:val="22"/>
          <w:szCs w:val="22"/>
        </w:rPr>
        <w:t>“.</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nije</w:t>
      </w:r>
      <w:r w:rsidRPr="002B7A41">
        <w:rPr>
          <w:sz w:val="22"/>
          <w:szCs w:val="22"/>
        </w:rPr>
        <w:t xml:space="preserve"> </w:t>
      </w:r>
      <w:r w:rsidRPr="002B7A41">
        <w:rPr>
          <w:sz w:val="22"/>
          <w:szCs w:val="22"/>
          <w:lang w:val="en-GB"/>
        </w:rPr>
        <w:t>predvi</w:t>
      </w:r>
      <w:r w:rsidRPr="002B7A41">
        <w:rPr>
          <w:sz w:val="22"/>
          <w:szCs w:val="22"/>
        </w:rPr>
        <w:t>đ</w:t>
      </w:r>
      <w:r w:rsidRPr="002B7A41">
        <w:rPr>
          <w:sz w:val="22"/>
          <w:szCs w:val="22"/>
          <w:lang w:val="en-GB"/>
        </w:rPr>
        <w:t>ena</w:t>
      </w:r>
      <w:r w:rsidRPr="002B7A41">
        <w:rPr>
          <w:sz w:val="22"/>
          <w:szCs w:val="22"/>
        </w:rPr>
        <w:t xml:space="preserve"> </w:t>
      </w:r>
      <w:r w:rsidRPr="002B7A41">
        <w:rPr>
          <w:sz w:val="22"/>
          <w:szCs w:val="22"/>
          <w:lang w:val="en-GB"/>
        </w:rPr>
        <w:t>izgradnja</w:t>
      </w:r>
      <w:r w:rsidRPr="002B7A41">
        <w:rPr>
          <w:sz w:val="22"/>
          <w:szCs w:val="22"/>
        </w:rPr>
        <w:t xml:space="preserve"> </w:t>
      </w:r>
      <w:r w:rsidRPr="002B7A41">
        <w:rPr>
          <w:sz w:val="22"/>
          <w:szCs w:val="22"/>
          <w:lang w:val="en-GB"/>
        </w:rPr>
        <w:t>vi</w:t>
      </w:r>
      <w:r w:rsidRPr="002B7A41">
        <w:rPr>
          <w:sz w:val="22"/>
          <w:szCs w:val="22"/>
        </w:rPr>
        <w:t>š</w:t>
      </w:r>
      <w:r w:rsidRPr="002B7A41">
        <w:rPr>
          <w:sz w:val="22"/>
          <w:szCs w:val="22"/>
          <w:lang w:val="en-GB"/>
        </w:rPr>
        <w:t>estambenih</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w:t>
      </w:r>
      <w:r w:rsidRPr="002B7A41">
        <w:rPr>
          <w:sz w:val="22"/>
          <w:szCs w:val="22"/>
        </w:rPr>
        <w:t xml:space="preserve"> </w:t>
      </w:r>
      <w:r w:rsidRPr="002B7A41">
        <w:rPr>
          <w:sz w:val="22"/>
          <w:szCs w:val="22"/>
          <w:lang w:val="en-GB"/>
        </w:rPr>
        <w:t>ve</w:t>
      </w:r>
      <w:r w:rsidRPr="002B7A41">
        <w:rPr>
          <w:sz w:val="22"/>
          <w:szCs w:val="22"/>
        </w:rPr>
        <w:t>ć ć</w:t>
      </w:r>
      <w:r w:rsidRPr="002B7A41">
        <w:rPr>
          <w:sz w:val="22"/>
          <w:szCs w:val="22"/>
          <w:lang w:val="en-GB"/>
        </w:rPr>
        <w:t>e</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nova</w:t>
      </w:r>
      <w:r w:rsidRPr="002B7A41">
        <w:rPr>
          <w:sz w:val="22"/>
          <w:szCs w:val="22"/>
        </w:rPr>
        <w:t xml:space="preserve"> </w:t>
      </w:r>
      <w:r w:rsidRPr="002B7A41">
        <w:rPr>
          <w:sz w:val="22"/>
          <w:szCs w:val="22"/>
          <w:lang w:val="en-GB"/>
        </w:rPr>
        <w:t>gradnja</w:t>
      </w:r>
      <w:r w:rsidRPr="002B7A41">
        <w:rPr>
          <w:sz w:val="22"/>
          <w:szCs w:val="22"/>
        </w:rPr>
        <w:t xml:space="preserve"> </w:t>
      </w:r>
      <w:r w:rsidRPr="002B7A41">
        <w:rPr>
          <w:sz w:val="22"/>
          <w:szCs w:val="22"/>
          <w:lang w:val="en-GB"/>
        </w:rPr>
        <w:t>realizirati</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kao</w:t>
      </w:r>
      <w:r w:rsidRPr="002B7A41">
        <w:rPr>
          <w:sz w:val="22"/>
          <w:szCs w:val="22"/>
        </w:rPr>
        <w:t xml:space="preserve"> </w:t>
      </w:r>
      <w:r w:rsidRPr="002B7A41">
        <w:rPr>
          <w:sz w:val="22"/>
          <w:szCs w:val="22"/>
          <w:lang w:val="en-GB"/>
        </w:rPr>
        <w:t>individualne</w:t>
      </w:r>
      <w:r w:rsidRPr="002B7A41">
        <w:rPr>
          <w:sz w:val="22"/>
          <w:szCs w:val="22"/>
        </w:rPr>
        <w:t xml:space="preserve"> </w:t>
      </w:r>
      <w:r w:rsidRPr="002B7A41">
        <w:rPr>
          <w:sz w:val="22"/>
          <w:szCs w:val="22"/>
          <w:lang w:val="en-GB"/>
        </w:rPr>
        <w:t>samostoje</w:t>
      </w:r>
      <w:r w:rsidRPr="002B7A41">
        <w:rPr>
          <w:sz w:val="22"/>
          <w:szCs w:val="22"/>
        </w:rPr>
        <w:t>ć</w:t>
      </w:r>
      <w:r w:rsidRPr="002B7A41">
        <w:rPr>
          <w:sz w:val="22"/>
          <w:szCs w:val="22"/>
          <w:lang w:val="en-GB"/>
        </w:rPr>
        <w:t>e</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dvojne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w:t>
      </w:r>
    </w:p>
    <w:p w:rsidR="00A658EC" w:rsidRPr="002B7A41" w:rsidRDefault="00A658EC" w:rsidP="00A658EC">
      <w:pPr>
        <w:numPr>
          <w:ilvl w:val="0"/>
          <w:numId w:val="16"/>
        </w:numPr>
        <w:jc w:val="both"/>
        <w:rPr>
          <w:sz w:val="22"/>
          <w:szCs w:val="22"/>
        </w:rPr>
      </w:pPr>
      <w:r w:rsidRPr="002B7A41">
        <w:rPr>
          <w:sz w:val="22"/>
          <w:szCs w:val="22"/>
          <w:lang w:val="en-GB"/>
        </w:rPr>
        <w:t>Preporu</w:t>
      </w:r>
      <w:r w:rsidRPr="002B7A41">
        <w:rPr>
          <w:sz w:val="22"/>
          <w:szCs w:val="22"/>
        </w:rPr>
        <w:t>č</w:t>
      </w:r>
      <w:r w:rsidRPr="002B7A41">
        <w:rPr>
          <w:sz w:val="22"/>
          <w:szCs w:val="22"/>
          <w:lang w:val="en-GB"/>
        </w:rPr>
        <w:t>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da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budu</w:t>
      </w:r>
      <w:r w:rsidRPr="002B7A41">
        <w:rPr>
          <w:sz w:val="22"/>
          <w:szCs w:val="22"/>
        </w:rPr>
        <w:t xml:space="preserve"> </w:t>
      </w:r>
      <w:r w:rsidRPr="002B7A41">
        <w:rPr>
          <w:sz w:val="22"/>
          <w:szCs w:val="22"/>
          <w:lang w:val="en-GB"/>
        </w:rPr>
        <w:t>oblikovane</w:t>
      </w:r>
      <w:r w:rsidRPr="002B7A41">
        <w:rPr>
          <w:sz w:val="22"/>
          <w:szCs w:val="22"/>
        </w:rPr>
        <w:t xml:space="preserve"> </w:t>
      </w:r>
      <w:r w:rsidRPr="002B7A41">
        <w:rPr>
          <w:sz w:val="22"/>
          <w:szCs w:val="22"/>
          <w:lang w:val="en-GB"/>
        </w:rPr>
        <w:t>tradicionalnim</w:t>
      </w:r>
      <w:r w:rsidRPr="002B7A41">
        <w:rPr>
          <w:sz w:val="22"/>
          <w:szCs w:val="22"/>
        </w:rPr>
        <w:t xml:space="preserve"> </w:t>
      </w:r>
      <w:r w:rsidRPr="002B7A41">
        <w:rPr>
          <w:sz w:val="22"/>
          <w:szCs w:val="22"/>
          <w:lang w:val="en-GB"/>
        </w:rPr>
        <w:t>arhitektonskim</w:t>
      </w:r>
      <w:r w:rsidRPr="002B7A41">
        <w:rPr>
          <w:sz w:val="22"/>
          <w:szCs w:val="22"/>
        </w:rPr>
        <w:t xml:space="preserve"> </w:t>
      </w:r>
      <w:r w:rsidRPr="002B7A41">
        <w:rPr>
          <w:sz w:val="22"/>
          <w:szCs w:val="22"/>
          <w:lang w:val="en-GB"/>
        </w:rPr>
        <w:t>izrazom</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materijalima</w:t>
      </w:r>
      <w:r w:rsidRPr="002B7A41">
        <w:rPr>
          <w:sz w:val="22"/>
          <w:szCs w:val="22"/>
        </w:rPr>
        <w:t xml:space="preserve">, </w:t>
      </w:r>
      <w:r w:rsidRPr="002B7A41">
        <w:rPr>
          <w:sz w:val="22"/>
          <w:szCs w:val="22"/>
          <w:lang w:val="en-GB"/>
        </w:rPr>
        <w:t>primijeniti</w:t>
      </w:r>
      <w:r w:rsidRPr="002B7A41">
        <w:rPr>
          <w:sz w:val="22"/>
          <w:szCs w:val="22"/>
        </w:rPr>
        <w:t xml:space="preserve"> </w:t>
      </w:r>
      <w:r w:rsidRPr="002B7A41">
        <w:rPr>
          <w:sz w:val="22"/>
          <w:szCs w:val="22"/>
          <w:lang w:val="en-GB"/>
        </w:rPr>
        <w:t>kod</w:t>
      </w:r>
      <w:r w:rsidRPr="002B7A41">
        <w:rPr>
          <w:sz w:val="22"/>
          <w:szCs w:val="22"/>
        </w:rPr>
        <w:t xml:space="preserve"> </w:t>
      </w:r>
      <w:r w:rsidRPr="002B7A41">
        <w:rPr>
          <w:sz w:val="22"/>
          <w:szCs w:val="22"/>
          <w:lang w:val="en-GB"/>
        </w:rPr>
        <w:t>kolorita</w:t>
      </w:r>
      <w:r w:rsidRPr="002B7A41">
        <w:rPr>
          <w:sz w:val="22"/>
          <w:szCs w:val="22"/>
        </w:rPr>
        <w:t xml:space="preserve"> </w:t>
      </w:r>
      <w:r w:rsidRPr="002B7A41">
        <w:rPr>
          <w:sz w:val="22"/>
          <w:szCs w:val="22"/>
          <w:lang w:val="en-GB"/>
        </w:rPr>
        <w:t>prirodne</w:t>
      </w:r>
      <w:r w:rsidRPr="002B7A41">
        <w:rPr>
          <w:sz w:val="22"/>
          <w:szCs w:val="22"/>
        </w:rPr>
        <w:t xml:space="preserve"> </w:t>
      </w:r>
      <w:r w:rsidRPr="002B7A41">
        <w:rPr>
          <w:sz w:val="22"/>
          <w:szCs w:val="22"/>
          <w:lang w:val="en-GB"/>
        </w:rPr>
        <w:t>boje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tople</w:t>
      </w:r>
      <w:r w:rsidRPr="002B7A41">
        <w:rPr>
          <w:sz w:val="22"/>
          <w:szCs w:val="22"/>
        </w:rPr>
        <w:t xml:space="preserve"> </w:t>
      </w:r>
      <w:r w:rsidRPr="002B7A41">
        <w:rPr>
          <w:sz w:val="22"/>
          <w:szCs w:val="22"/>
          <w:lang w:val="en-GB"/>
        </w:rPr>
        <w:t>tonove</w:t>
      </w:r>
      <w:r w:rsidRPr="002B7A41">
        <w:rPr>
          <w:sz w:val="22"/>
          <w:szCs w:val="22"/>
        </w:rPr>
        <w:t xml:space="preserve">. </w:t>
      </w:r>
    </w:p>
    <w:p w:rsidR="00A658EC" w:rsidRPr="002B7A41" w:rsidRDefault="00A658EC" w:rsidP="00A658EC">
      <w:pPr>
        <w:spacing w:after="120"/>
        <w:rPr>
          <w:sz w:val="22"/>
          <w:szCs w:val="22"/>
        </w:rPr>
      </w:pPr>
      <w:r w:rsidRPr="002B7A41">
        <w:rPr>
          <w:sz w:val="22"/>
          <w:szCs w:val="22"/>
          <w:lang w:val="en-GB"/>
        </w:rPr>
        <w:t>Osnovni</w:t>
      </w:r>
      <w:r w:rsidRPr="002B7A41">
        <w:rPr>
          <w:sz w:val="22"/>
          <w:szCs w:val="22"/>
        </w:rPr>
        <w:t xml:space="preserve"> </w:t>
      </w:r>
      <w:r w:rsidRPr="002B7A41">
        <w:rPr>
          <w:sz w:val="22"/>
          <w:szCs w:val="22"/>
          <w:lang w:val="en-GB"/>
        </w:rPr>
        <w:t>uvjeti</w:t>
      </w:r>
      <w:r w:rsidRPr="002B7A41">
        <w:rPr>
          <w:sz w:val="22"/>
          <w:szCs w:val="22"/>
        </w:rPr>
        <w:t xml:space="preserve"> </w:t>
      </w:r>
      <w:r w:rsidRPr="002B7A41">
        <w:rPr>
          <w:sz w:val="22"/>
          <w:szCs w:val="22"/>
          <w:lang w:val="en-GB"/>
        </w:rPr>
        <w:t>gradnje</w:t>
      </w:r>
      <w:r w:rsidRPr="002B7A41">
        <w:rPr>
          <w:sz w:val="22"/>
          <w:szCs w:val="22"/>
        </w:rPr>
        <w:t xml:space="preserve"> </w:t>
      </w:r>
      <w:r w:rsidRPr="002B7A41">
        <w:rPr>
          <w:sz w:val="22"/>
          <w:szCs w:val="22"/>
          <w:lang w:val="en-GB"/>
        </w:rPr>
        <w:t>koji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primjenjuju</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utvr</w:t>
      </w:r>
      <w:r w:rsidRPr="002B7A41">
        <w:rPr>
          <w:sz w:val="22"/>
          <w:szCs w:val="22"/>
        </w:rPr>
        <w:t>đ</w:t>
      </w:r>
      <w:r w:rsidRPr="002B7A41">
        <w:rPr>
          <w:sz w:val="22"/>
          <w:szCs w:val="22"/>
          <w:lang w:val="en-GB"/>
        </w:rPr>
        <w:t>eni</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temeljem</w:t>
      </w:r>
      <w:r w:rsidRPr="002B7A41">
        <w:rPr>
          <w:sz w:val="22"/>
          <w:szCs w:val="22"/>
        </w:rPr>
        <w:t xml:space="preserve"> č</w:t>
      </w:r>
      <w:r w:rsidRPr="002B7A41">
        <w:rPr>
          <w:sz w:val="22"/>
          <w:szCs w:val="22"/>
          <w:lang w:val="en-GB"/>
        </w:rPr>
        <w:t>lanaka</w:t>
      </w:r>
      <w:r w:rsidRPr="002B7A41">
        <w:rPr>
          <w:sz w:val="22"/>
          <w:szCs w:val="22"/>
        </w:rPr>
        <w:t xml:space="preserve">  13.-22.,25.-28.,33.-35. i 60. </w:t>
      </w:r>
      <w:r w:rsidRPr="002B7A41">
        <w:rPr>
          <w:sz w:val="22"/>
          <w:szCs w:val="22"/>
          <w:lang w:val="en-GB"/>
        </w:rPr>
        <w:t>Odredbi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provo</w:t>
      </w:r>
      <w:r w:rsidRPr="002B7A41">
        <w:rPr>
          <w:sz w:val="22"/>
          <w:szCs w:val="22"/>
        </w:rPr>
        <w:t>đ</w:t>
      </w:r>
      <w:r w:rsidRPr="002B7A41">
        <w:rPr>
          <w:sz w:val="22"/>
          <w:szCs w:val="22"/>
          <w:lang w:val="en-GB"/>
        </w:rPr>
        <w:t>enje</w:t>
      </w:r>
      <w:r w:rsidRPr="002B7A41">
        <w:rPr>
          <w:sz w:val="22"/>
          <w:szCs w:val="22"/>
        </w:rPr>
        <w:t xml:space="preserve"> </w:t>
      </w:r>
      <w:r w:rsidRPr="002B7A41">
        <w:rPr>
          <w:sz w:val="22"/>
          <w:szCs w:val="22"/>
          <w:lang w:val="en-GB"/>
        </w:rPr>
        <w:t>PPUG</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ca</w:t>
      </w:r>
      <w:r w:rsidRPr="002B7A41">
        <w:rPr>
          <w:sz w:val="22"/>
          <w:szCs w:val="22"/>
        </w:rPr>
        <w:t>.</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14:</w:t>
      </w:r>
      <w:r w:rsidRPr="002B7A41">
        <w:rPr>
          <w:i/>
          <w:sz w:val="22"/>
          <w:szCs w:val="22"/>
        </w:rPr>
        <w:tab/>
        <w:t>Urbanistički plan uređenja dijela naselja Ličko Lešće – centar</w:t>
      </w:r>
    </w:p>
    <w:p w:rsidR="00A658EC" w:rsidRPr="002B7A41" w:rsidRDefault="00A658EC" w:rsidP="00A658EC">
      <w:pPr>
        <w:jc w:val="both"/>
        <w:rPr>
          <w:sz w:val="22"/>
          <w:szCs w:val="22"/>
        </w:rPr>
      </w:pPr>
      <w:r w:rsidRPr="002B7A41">
        <w:rPr>
          <w:sz w:val="22"/>
          <w:szCs w:val="22"/>
          <w:lang w:val="en-GB"/>
        </w:rPr>
        <w:t>U</w:t>
      </w:r>
      <w:r w:rsidRPr="002B7A41">
        <w:rPr>
          <w:sz w:val="22"/>
          <w:szCs w:val="22"/>
        </w:rPr>
        <w:t xml:space="preserve"> </w:t>
      </w:r>
      <w:r w:rsidRPr="002B7A41">
        <w:rPr>
          <w:sz w:val="22"/>
          <w:szCs w:val="22"/>
          <w:lang w:val="en-GB"/>
        </w:rPr>
        <w:t>centralnom</w:t>
      </w:r>
      <w:r w:rsidRPr="002B7A41">
        <w:rPr>
          <w:sz w:val="22"/>
          <w:szCs w:val="22"/>
        </w:rPr>
        <w:t xml:space="preserve"> </w:t>
      </w:r>
      <w:r w:rsidRPr="002B7A41">
        <w:rPr>
          <w:sz w:val="22"/>
          <w:szCs w:val="22"/>
          <w:lang w:val="en-GB"/>
        </w:rPr>
        <w:t>dijelu</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Li</w:t>
      </w:r>
      <w:r w:rsidRPr="002B7A41">
        <w:rPr>
          <w:sz w:val="22"/>
          <w:szCs w:val="22"/>
        </w:rPr>
        <w:t>č</w:t>
      </w:r>
      <w:r w:rsidRPr="002B7A41">
        <w:rPr>
          <w:sz w:val="22"/>
          <w:szCs w:val="22"/>
          <w:lang w:val="en-GB"/>
        </w:rPr>
        <w:t>ko</w:t>
      </w:r>
      <w:r w:rsidRPr="002B7A41">
        <w:rPr>
          <w:sz w:val="22"/>
          <w:szCs w:val="22"/>
        </w:rPr>
        <w:t xml:space="preserve"> </w:t>
      </w:r>
      <w:r w:rsidR="00BA1A32">
        <w:rPr>
          <w:sz w:val="22"/>
          <w:szCs w:val="22"/>
          <w:lang w:val="en-GB"/>
        </w:rPr>
        <w:t>L</w:t>
      </w:r>
      <w:r w:rsidRPr="002B7A41">
        <w:rPr>
          <w:sz w:val="22"/>
          <w:szCs w:val="22"/>
          <w:lang w:val="en-GB"/>
        </w:rPr>
        <w:t>e</w:t>
      </w:r>
      <w:r w:rsidRPr="002B7A41">
        <w:rPr>
          <w:sz w:val="22"/>
          <w:szCs w:val="22"/>
        </w:rPr>
        <w:t>šć</w:t>
      </w:r>
      <w:r w:rsidRPr="002B7A41">
        <w:rPr>
          <w:sz w:val="22"/>
          <w:szCs w:val="22"/>
          <w:lang w:val="en-GB"/>
        </w:rPr>
        <w:t>e</w:t>
      </w:r>
      <w:r w:rsidRPr="002B7A41">
        <w:rPr>
          <w:sz w:val="22"/>
          <w:szCs w:val="22"/>
        </w:rPr>
        <w:t xml:space="preserve"> </w:t>
      </w:r>
      <w:r w:rsidRPr="002B7A41">
        <w:rPr>
          <w:sz w:val="22"/>
          <w:szCs w:val="22"/>
          <w:lang w:val="en-GB"/>
        </w:rPr>
        <w:t>formira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je</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stambeno</w:t>
      </w:r>
      <w:r w:rsidRPr="002B7A41">
        <w:rPr>
          <w:sz w:val="22"/>
          <w:szCs w:val="22"/>
        </w:rPr>
        <w:t>-</w:t>
      </w:r>
      <w:r w:rsidRPr="002B7A41">
        <w:rPr>
          <w:sz w:val="22"/>
          <w:szCs w:val="22"/>
          <w:lang w:val="en-GB"/>
        </w:rPr>
        <w:t>poslovna</w:t>
      </w:r>
      <w:r w:rsidRPr="002B7A41">
        <w:rPr>
          <w:sz w:val="22"/>
          <w:szCs w:val="22"/>
        </w:rPr>
        <w:t xml:space="preserve">,  </w:t>
      </w:r>
      <w:r w:rsidRPr="002B7A41">
        <w:rPr>
          <w:sz w:val="22"/>
          <w:szCs w:val="22"/>
          <w:lang w:val="en-GB"/>
        </w:rPr>
        <w:t>M</w:t>
      </w:r>
      <w:r w:rsidRPr="002B7A41">
        <w:rPr>
          <w:sz w:val="22"/>
          <w:szCs w:val="22"/>
        </w:rPr>
        <w:t xml:space="preserve">2: </w:t>
      </w:r>
      <w:r w:rsidRPr="002B7A41">
        <w:rPr>
          <w:sz w:val="22"/>
          <w:szCs w:val="22"/>
          <w:lang w:val="en-GB"/>
        </w:rPr>
        <w:t>poslovno</w:t>
      </w:r>
      <w:r w:rsidRPr="002B7A41">
        <w:rPr>
          <w:sz w:val="22"/>
          <w:szCs w:val="22"/>
        </w:rPr>
        <w:t>-</w:t>
      </w:r>
      <w:r w:rsidRPr="002B7A41">
        <w:rPr>
          <w:sz w:val="22"/>
          <w:szCs w:val="22"/>
          <w:lang w:val="en-GB"/>
        </w:rPr>
        <w:t>stambena</w:t>
      </w:r>
      <w:r w:rsidRPr="002B7A41">
        <w:rPr>
          <w:sz w:val="22"/>
          <w:szCs w:val="22"/>
        </w:rPr>
        <w:t xml:space="preserve">) </w:t>
      </w:r>
      <w:r w:rsidRPr="002B7A41">
        <w:rPr>
          <w:sz w:val="22"/>
          <w:szCs w:val="22"/>
          <w:lang w:val="en-GB"/>
        </w:rPr>
        <w:t>uz</w:t>
      </w:r>
      <w:r w:rsidRPr="002B7A41">
        <w:rPr>
          <w:sz w:val="22"/>
          <w:szCs w:val="22"/>
        </w:rPr>
        <w:t xml:space="preserve"> </w:t>
      </w:r>
      <w:r w:rsidRPr="002B7A41">
        <w:rPr>
          <w:sz w:val="22"/>
          <w:szCs w:val="22"/>
          <w:lang w:val="en-GB"/>
        </w:rPr>
        <w:t>ogran</w:t>
      </w:r>
      <w:r w:rsidRPr="002B7A41">
        <w:rPr>
          <w:sz w:val="22"/>
          <w:szCs w:val="22"/>
        </w:rPr>
        <w:t>č</w:t>
      </w:r>
      <w:r w:rsidRPr="002B7A41">
        <w:rPr>
          <w:sz w:val="22"/>
          <w:szCs w:val="22"/>
          <w:lang w:val="en-GB"/>
        </w:rPr>
        <w:t>enu</w:t>
      </w:r>
      <w:r w:rsidRPr="002B7A41">
        <w:rPr>
          <w:sz w:val="22"/>
          <w:szCs w:val="22"/>
        </w:rPr>
        <w:t xml:space="preserve"> </w:t>
      </w:r>
      <w:r w:rsidRPr="002B7A41">
        <w:rPr>
          <w:sz w:val="22"/>
          <w:szCs w:val="22"/>
          <w:lang w:val="en-GB"/>
        </w:rPr>
        <w:t>javno</w:t>
      </w:r>
      <w:r w:rsidRPr="002B7A41">
        <w:rPr>
          <w:sz w:val="22"/>
          <w:szCs w:val="22"/>
        </w:rPr>
        <w:t>-</w:t>
      </w:r>
      <w:r w:rsidRPr="002B7A41">
        <w:rPr>
          <w:sz w:val="22"/>
          <w:szCs w:val="22"/>
          <w:lang w:val="en-GB"/>
        </w:rPr>
        <w:t>dru</w:t>
      </w:r>
      <w:r w:rsidRPr="002B7A41">
        <w:rPr>
          <w:sz w:val="22"/>
          <w:szCs w:val="22"/>
        </w:rPr>
        <w:t>š</w:t>
      </w:r>
      <w:r w:rsidRPr="002B7A41">
        <w:rPr>
          <w:sz w:val="22"/>
          <w:szCs w:val="22"/>
          <w:lang w:val="en-GB"/>
        </w:rPr>
        <w:t>tvenu</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poslovnu</w:t>
      </w:r>
      <w:r w:rsidRPr="002B7A41">
        <w:rPr>
          <w:sz w:val="22"/>
          <w:szCs w:val="22"/>
        </w:rPr>
        <w:t xml:space="preserve"> </w:t>
      </w:r>
      <w:r w:rsidRPr="002B7A41">
        <w:rPr>
          <w:sz w:val="22"/>
          <w:szCs w:val="22"/>
          <w:lang w:val="en-GB"/>
        </w:rPr>
        <w:t>namjenu</w:t>
      </w:r>
      <w:r w:rsidRPr="002B7A41">
        <w:rPr>
          <w:sz w:val="22"/>
          <w:szCs w:val="22"/>
        </w:rPr>
        <w:t>, š</w:t>
      </w:r>
      <w:r w:rsidRPr="002B7A41">
        <w:rPr>
          <w:sz w:val="22"/>
          <w:szCs w:val="22"/>
          <w:lang w:val="en-GB"/>
        </w:rPr>
        <w:t>to</w:t>
      </w:r>
      <w:r w:rsidRPr="002B7A41">
        <w:rPr>
          <w:sz w:val="22"/>
          <w:szCs w:val="22"/>
        </w:rPr>
        <w:t xml:space="preserve"> </w:t>
      </w:r>
      <w:r w:rsidRPr="002B7A41">
        <w:rPr>
          <w:sz w:val="22"/>
          <w:szCs w:val="22"/>
          <w:lang w:val="en-GB"/>
        </w:rPr>
        <w:t>odgovara</w:t>
      </w:r>
      <w:r w:rsidRPr="002B7A41">
        <w:rPr>
          <w:sz w:val="22"/>
          <w:szCs w:val="22"/>
        </w:rPr>
        <w:t xml:space="preserve"> </w:t>
      </w:r>
      <w:r w:rsidRPr="002B7A41">
        <w:rPr>
          <w:sz w:val="22"/>
          <w:szCs w:val="22"/>
          <w:lang w:val="en-GB"/>
        </w:rPr>
        <w:t>karakteru</w:t>
      </w:r>
      <w:r w:rsidRPr="002B7A41">
        <w:rPr>
          <w:sz w:val="22"/>
          <w:szCs w:val="22"/>
        </w:rPr>
        <w:t xml:space="preserve"> </w:t>
      </w:r>
      <w:r w:rsidRPr="002B7A41">
        <w:rPr>
          <w:sz w:val="22"/>
          <w:szCs w:val="22"/>
          <w:lang w:val="en-GB"/>
        </w:rPr>
        <w:t>predmetnog</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evinskog</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ja</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inama</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i</w:t>
      </w:r>
      <w:r w:rsidRPr="002B7A41">
        <w:rPr>
          <w:sz w:val="22"/>
          <w:szCs w:val="22"/>
        </w:rPr>
        <w:t xml:space="preserve"> </w:t>
      </w:r>
      <w:r w:rsidRPr="002B7A41">
        <w:rPr>
          <w:sz w:val="22"/>
          <w:szCs w:val="22"/>
          <w:lang w:val="en-GB"/>
        </w:rPr>
        <w:t>M</w:t>
      </w:r>
      <w:r w:rsidRPr="002B7A41">
        <w:rPr>
          <w:sz w:val="22"/>
          <w:szCs w:val="22"/>
        </w:rPr>
        <w:t xml:space="preserve">2) </w:t>
      </w:r>
      <w:r w:rsidRPr="002B7A41">
        <w:rPr>
          <w:sz w:val="22"/>
          <w:szCs w:val="22"/>
          <w:lang w:val="en-GB"/>
        </w:rPr>
        <w:t>osim</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itog</w:t>
      </w:r>
      <w:r w:rsidRPr="002B7A41">
        <w:rPr>
          <w:sz w:val="22"/>
          <w:szCs w:val="22"/>
        </w:rPr>
        <w:t xml:space="preserve"> </w:t>
      </w:r>
      <w:r w:rsidRPr="002B7A41">
        <w:rPr>
          <w:sz w:val="22"/>
          <w:szCs w:val="22"/>
          <w:lang w:val="en-GB"/>
        </w:rPr>
        <w:t>stanovanja</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odnosno</w:t>
      </w:r>
      <w:r w:rsidRPr="002B7A41">
        <w:rPr>
          <w:sz w:val="22"/>
          <w:szCs w:val="22"/>
        </w:rPr>
        <w:t xml:space="preserve"> </w:t>
      </w:r>
      <w:r w:rsidRPr="002B7A41">
        <w:rPr>
          <w:sz w:val="22"/>
          <w:szCs w:val="22"/>
          <w:lang w:val="en-GB"/>
        </w:rPr>
        <w:t>poslovnih</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aja</w:t>
      </w:r>
      <w:r w:rsidRPr="002B7A41">
        <w:rPr>
          <w:sz w:val="22"/>
          <w:szCs w:val="22"/>
        </w:rPr>
        <w:t xml:space="preserve"> (</w:t>
      </w:r>
      <w:r w:rsidRPr="002B7A41">
        <w:rPr>
          <w:sz w:val="22"/>
          <w:szCs w:val="22"/>
          <w:lang w:val="en-GB"/>
        </w:rPr>
        <w:t>M</w:t>
      </w:r>
      <w:r w:rsidRPr="002B7A41">
        <w:rPr>
          <w:sz w:val="22"/>
          <w:szCs w:val="22"/>
        </w:rPr>
        <w:t xml:space="preserve">2) </w:t>
      </w:r>
      <w:r w:rsidRPr="002B7A41">
        <w:rPr>
          <w:sz w:val="22"/>
          <w:szCs w:val="22"/>
          <w:lang w:val="en-GB"/>
        </w:rPr>
        <w:t>unutar</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odre</w:t>
      </w:r>
      <w:r w:rsidRPr="002B7A41">
        <w:rPr>
          <w:sz w:val="22"/>
          <w:szCs w:val="22"/>
        </w:rPr>
        <w:t>đ</w:t>
      </w:r>
      <w:r w:rsidRPr="002B7A41">
        <w:rPr>
          <w:sz w:val="22"/>
          <w:szCs w:val="22"/>
          <w:lang w:val="en-GB"/>
        </w:rPr>
        <w:t>ene</w:t>
      </w:r>
      <w:r w:rsidRPr="002B7A41">
        <w:rPr>
          <w:sz w:val="22"/>
          <w:szCs w:val="22"/>
        </w:rPr>
        <w:t xml:space="preserve"> </w:t>
      </w:r>
      <w:r w:rsidRPr="002B7A41">
        <w:rPr>
          <w:sz w:val="22"/>
          <w:szCs w:val="22"/>
          <w:lang w:val="en-GB"/>
        </w:rPr>
        <w:t>funkcije</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dnevne</w:t>
      </w:r>
      <w:r w:rsidRPr="002B7A41">
        <w:rPr>
          <w:sz w:val="22"/>
          <w:szCs w:val="22"/>
        </w:rPr>
        <w:t xml:space="preserve"> </w:t>
      </w:r>
      <w:r w:rsidRPr="002B7A41">
        <w:rPr>
          <w:sz w:val="22"/>
          <w:szCs w:val="22"/>
          <w:lang w:val="en-GB"/>
        </w:rPr>
        <w:t>potrebe</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trgovina</w:t>
      </w:r>
      <w:r w:rsidRPr="002B7A41">
        <w:rPr>
          <w:sz w:val="22"/>
          <w:szCs w:val="22"/>
        </w:rPr>
        <w:t xml:space="preserve">, </w:t>
      </w:r>
      <w:r w:rsidRPr="002B7A41">
        <w:rPr>
          <w:sz w:val="22"/>
          <w:szCs w:val="22"/>
          <w:lang w:val="en-GB"/>
        </w:rPr>
        <w:t>ugostiteljstvo</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poslovni</w:t>
      </w:r>
      <w:r w:rsidRPr="002B7A41">
        <w:rPr>
          <w:sz w:val="22"/>
          <w:szCs w:val="22"/>
        </w:rPr>
        <w:t xml:space="preserve"> </w:t>
      </w:r>
      <w:r w:rsidRPr="002B7A41">
        <w:rPr>
          <w:sz w:val="22"/>
          <w:szCs w:val="22"/>
          <w:lang w:val="en-GB"/>
        </w:rPr>
        <w:t>prostor</w:t>
      </w:r>
      <w:r w:rsidRPr="002B7A41">
        <w:rPr>
          <w:sz w:val="22"/>
          <w:szCs w:val="22"/>
        </w:rPr>
        <w:t xml:space="preserve"> </w:t>
      </w:r>
      <w:r w:rsidRPr="002B7A41">
        <w:rPr>
          <w:sz w:val="22"/>
          <w:szCs w:val="22"/>
          <w:lang w:val="en-GB"/>
        </w:rPr>
        <w:t>koristi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realizaciju</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djelatnosti</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privatnom</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taju</w:t>
      </w:r>
      <w:r w:rsidRPr="002B7A41">
        <w:rPr>
          <w:sz w:val="22"/>
          <w:szCs w:val="22"/>
        </w:rPr>
        <w:t>.</w:t>
      </w:r>
    </w:p>
    <w:p w:rsidR="00A658EC" w:rsidRPr="002B7A41" w:rsidRDefault="00A658EC" w:rsidP="00A658EC">
      <w:pPr>
        <w:numPr>
          <w:ilvl w:val="0"/>
          <w:numId w:val="16"/>
        </w:numPr>
        <w:jc w:val="both"/>
        <w:rPr>
          <w:sz w:val="22"/>
          <w:szCs w:val="22"/>
          <w:lang w:val="en-GB"/>
        </w:rPr>
      </w:pPr>
      <w:r w:rsidRPr="002B7A41">
        <w:rPr>
          <w:sz w:val="22"/>
          <w:szCs w:val="22"/>
          <w:lang w:val="en-GB"/>
        </w:rPr>
        <w:t>Unutar</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evinskog</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ja</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zonama</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M</w:t>
      </w:r>
      <w:r w:rsidRPr="002B7A41">
        <w:rPr>
          <w:sz w:val="22"/>
          <w:szCs w:val="22"/>
        </w:rPr>
        <w:t xml:space="preserve">2) </w:t>
      </w:r>
      <w:r w:rsidRPr="002B7A41">
        <w:rPr>
          <w:sz w:val="22"/>
          <w:szCs w:val="22"/>
          <w:lang w:val="en-GB"/>
        </w:rPr>
        <w:t>namjene</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ini</w:t>
      </w:r>
      <w:r w:rsidRPr="002B7A41">
        <w:rPr>
          <w:sz w:val="22"/>
          <w:szCs w:val="22"/>
        </w:rPr>
        <w:t xml:space="preserve"> </w:t>
      </w:r>
      <w:r w:rsidRPr="002B7A41">
        <w:rPr>
          <w:sz w:val="22"/>
          <w:szCs w:val="22"/>
          <w:lang w:val="en-GB"/>
        </w:rPr>
        <w:t>veli</w:t>
      </w:r>
      <w:r w:rsidRPr="002B7A41">
        <w:rPr>
          <w:sz w:val="22"/>
          <w:szCs w:val="22"/>
        </w:rPr>
        <w:t>č</w:t>
      </w:r>
      <w:r w:rsidRPr="002B7A41">
        <w:rPr>
          <w:sz w:val="22"/>
          <w:szCs w:val="22"/>
          <w:lang w:val="en-GB"/>
        </w:rPr>
        <w:t>ine</w:t>
      </w:r>
      <w:r w:rsidRPr="002B7A41">
        <w:rPr>
          <w:sz w:val="22"/>
          <w:szCs w:val="22"/>
        </w:rPr>
        <w:t xml:space="preserve"> </w:t>
      </w:r>
      <w:r w:rsidRPr="002B7A41">
        <w:rPr>
          <w:sz w:val="22"/>
          <w:szCs w:val="22"/>
          <w:lang w:val="en-GB"/>
        </w:rPr>
        <w:t>do</w:t>
      </w:r>
      <w:r w:rsidRPr="002B7A41">
        <w:rPr>
          <w:sz w:val="22"/>
          <w:szCs w:val="22"/>
        </w:rPr>
        <w:t xml:space="preserve"> 5000 </w:t>
      </w:r>
      <w:r w:rsidRPr="002B7A41">
        <w:rPr>
          <w:sz w:val="22"/>
          <w:szCs w:val="22"/>
          <w:lang w:val="en-GB"/>
        </w:rPr>
        <w:t>m</w:t>
      </w:r>
      <w:r w:rsidRPr="002B7A41">
        <w:rPr>
          <w:sz w:val="22"/>
          <w:szCs w:val="22"/>
          <w:vertAlign w:val="superscript"/>
        </w:rPr>
        <w:t>2</w:t>
      </w:r>
      <w:r w:rsidRPr="002B7A41">
        <w:rPr>
          <w:sz w:val="22"/>
          <w:szCs w:val="22"/>
        </w:rPr>
        <w:t xml:space="preserve"> </w:t>
      </w:r>
      <w:r w:rsidRPr="002B7A41">
        <w:rPr>
          <w:sz w:val="22"/>
          <w:szCs w:val="22"/>
          <w:lang w:val="en-GB"/>
        </w:rPr>
        <w:t>mogu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formirati</w:t>
      </w:r>
      <w:r w:rsidRPr="002B7A41">
        <w:rPr>
          <w:sz w:val="22"/>
          <w:szCs w:val="22"/>
        </w:rPr>
        <w:t xml:space="preserve"> </w:t>
      </w:r>
      <w:r w:rsidRPr="002B7A41">
        <w:rPr>
          <w:sz w:val="22"/>
          <w:szCs w:val="22"/>
          <w:lang w:val="en-GB"/>
        </w:rPr>
        <w:t>zone</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poslovne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 xml:space="preserve">Pri tome se ugostiteljsko-turistička namjena tipa  hotel,  obiteljski hotel ili  pansion izvodi sa kapacitetom do 80 kreveta. </w:t>
      </w:r>
    </w:p>
    <w:p w:rsidR="00A658EC" w:rsidRPr="002B7A41" w:rsidRDefault="00A658EC" w:rsidP="00A658EC">
      <w:pPr>
        <w:numPr>
          <w:ilvl w:val="0"/>
          <w:numId w:val="16"/>
        </w:numPr>
        <w:jc w:val="both"/>
        <w:rPr>
          <w:sz w:val="22"/>
          <w:szCs w:val="22"/>
          <w:lang w:val="en-GB"/>
        </w:rPr>
      </w:pPr>
      <w:r w:rsidRPr="002B7A41">
        <w:rPr>
          <w:sz w:val="22"/>
          <w:szCs w:val="22"/>
          <w:lang w:val="en-GB"/>
        </w:rPr>
        <w:t xml:space="preserve">Unutar zona gospodarske namjene-poslovne mogu se smjestiti poslovne djelatnosti trgovine, usluga, servisi i slični sadržaji minimalnog utjecaja na okoliš , bez buke i zagađenja (trgovine, (uključivo distributivna skladišta) čisti obrti i radione za izradu predmeta od metala, plastike, drveta, gline i sl.) </w:t>
      </w:r>
    </w:p>
    <w:p w:rsidR="00A658EC" w:rsidRPr="002B7A41" w:rsidRDefault="00A658EC" w:rsidP="00A658EC">
      <w:pPr>
        <w:numPr>
          <w:ilvl w:val="0"/>
          <w:numId w:val="16"/>
        </w:numPr>
        <w:jc w:val="both"/>
        <w:rPr>
          <w:sz w:val="22"/>
          <w:szCs w:val="22"/>
          <w:lang w:val="en-GB"/>
        </w:rPr>
      </w:pPr>
      <w:r w:rsidRPr="002B7A41">
        <w:rPr>
          <w:sz w:val="22"/>
          <w:szCs w:val="22"/>
          <w:lang w:val="en-GB"/>
        </w:rPr>
        <w:t xml:space="preserve">Izgradnja unutar poslovno zone moguća je samo na način, sa djelatnostima i tehnologijama koje su obzirne prema okolišu a utjecaj na okoliš treba biti u okviru Zakonom  uvjetovanih granica.  </w:t>
      </w:r>
    </w:p>
    <w:p w:rsidR="00A658EC" w:rsidRPr="002B7A41" w:rsidRDefault="00A658EC" w:rsidP="00A658EC">
      <w:pPr>
        <w:numPr>
          <w:ilvl w:val="0"/>
          <w:numId w:val="16"/>
        </w:numPr>
        <w:jc w:val="both"/>
        <w:rPr>
          <w:sz w:val="22"/>
          <w:szCs w:val="22"/>
          <w:lang w:val="en-GB"/>
        </w:rPr>
      </w:pPr>
      <w:r w:rsidRPr="002B7A41">
        <w:rPr>
          <w:sz w:val="22"/>
          <w:szCs w:val="22"/>
          <w:lang w:val="en-GB"/>
        </w:rPr>
        <w:t>Na predmetnom području nije predviđena izgradnja višestambenih građevina već će se nova gradnja realizirati pretežito kao individualne samostojeće ili dvojne građevine.</w:t>
      </w:r>
    </w:p>
    <w:p w:rsidR="00A658EC" w:rsidRPr="002B7A41" w:rsidRDefault="00A658EC" w:rsidP="00A658EC">
      <w:pPr>
        <w:numPr>
          <w:ilvl w:val="0"/>
          <w:numId w:val="16"/>
        </w:numPr>
        <w:jc w:val="both"/>
        <w:rPr>
          <w:sz w:val="22"/>
          <w:szCs w:val="22"/>
          <w:lang w:val="en-GB"/>
        </w:rPr>
      </w:pPr>
      <w:r w:rsidRPr="002B7A41">
        <w:rPr>
          <w:sz w:val="22"/>
          <w:szCs w:val="22"/>
          <w:lang w:val="en-GB"/>
        </w:rPr>
        <w:t xml:space="preserve">Preporuča se da građevine budu oblikovane tradicionalnim arhitektonskim izrazom i materijalima, primijeniti kod kolorita prirodne boje i tople tonove. </w:t>
      </w:r>
    </w:p>
    <w:p w:rsidR="00A658EC" w:rsidRPr="002B7A41" w:rsidRDefault="00A658EC" w:rsidP="00A658EC">
      <w:pPr>
        <w:spacing w:after="120"/>
        <w:rPr>
          <w:sz w:val="22"/>
          <w:szCs w:val="22"/>
          <w:lang w:val="en-GB"/>
        </w:rPr>
      </w:pPr>
      <w:r w:rsidRPr="002B7A41">
        <w:rPr>
          <w:sz w:val="22"/>
          <w:szCs w:val="22"/>
          <w:lang w:val="en-GB"/>
        </w:rPr>
        <w:t>Osnovni uvjeti gradnje koji se primjenjuju na predmetnom području utvrđeni su temeljem članaka  13.-22.,25.-28. i 33.-35. Odredbi za provođenje PPUG Otočca.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15:</w:t>
      </w:r>
      <w:r w:rsidRPr="002B7A41">
        <w:rPr>
          <w:i/>
          <w:sz w:val="22"/>
          <w:szCs w:val="22"/>
        </w:rPr>
        <w:tab/>
        <w:t>Urbanistički plan uređenja dijela naselja Čovići</w:t>
      </w:r>
    </w:p>
    <w:p w:rsidR="00A658EC" w:rsidRPr="002B7A41" w:rsidRDefault="00A658EC" w:rsidP="00A658EC">
      <w:pPr>
        <w:jc w:val="both"/>
        <w:rPr>
          <w:sz w:val="22"/>
          <w:szCs w:val="22"/>
        </w:rPr>
      </w:pPr>
      <w:r w:rsidRPr="002B7A41">
        <w:rPr>
          <w:sz w:val="22"/>
          <w:szCs w:val="22"/>
          <w:lang w:val="en-GB"/>
        </w:rPr>
        <w:t>Uz</w:t>
      </w:r>
      <w:r w:rsidRPr="002B7A41">
        <w:rPr>
          <w:sz w:val="22"/>
          <w:szCs w:val="22"/>
        </w:rPr>
        <w:t xml:space="preserve"> </w:t>
      </w:r>
      <w:r w:rsidRPr="002B7A41">
        <w:rPr>
          <w:sz w:val="22"/>
          <w:szCs w:val="22"/>
          <w:lang w:val="en-GB"/>
        </w:rPr>
        <w:t>dr</w:t>
      </w:r>
      <w:r w:rsidRPr="002B7A41">
        <w:rPr>
          <w:sz w:val="22"/>
          <w:szCs w:val="22"/>
        </w:rPr>
        <w:t>ž</w:t>
      </w:r>
      <w:r w:rsidRPr="002B7A41">
        <w:rPr>
          <w:sz w:val="22"/>
          <w:szCs w:val="22"/>
          <w:lang w:val="en-GB"/>
        </w:rPr>
        <w:t>avnu</w:t>
      </w:r>
      <w:r w:rsidRPr="002B7A41">
        <w:rPr>
          <w:sz w:val="22"/>
          <w:szCs w:val="22"/>
        </w:rPr>
        <w:t xml:space="preserve"> </w:t>
      </w:r>
      <w:r w:rsidRPr="002B7A41">
        <w:rPr>
          <w:sz w:val="22"/>
          <w:szCs w:val="22"/>
          <w:lang w:val="en-GB"/>
        </w:rPr>
        <w:t>prometnicu</w:t>
      </w:r>
      <w:r w:rsidRPr="002B7A41">
        <w:rPr>
          <w:sz w:val="22"/>
          <w:szCs w:val="22"/>
        </w:rPr>
        <w:t xml:space="preserve">, </w:t>
      </w:r>
      <w:r w:rsidRPr="002B7A41">
        <w:rPr>
          <w:sz w:val="22"/>
          <w:szCs w:val="22"/>
          <w:lang w:val="en-GB"/>
        </w:rPr>
        <w:t>neposredno</w:t>
      </w:r>
      <w:r w:rsidRPr="002B7A41">
        <w:rPr>
          <w:sz w:val="22"/>
          <w:szCs w:val="22"/>
        </w:rPr>
        <w:t xml:space="preserve"> </w:t>
      </w:r>
      <w:r w:rsidRPr="002B7A41">
        <w:rPr>
          <w:sz w:val="22"/>
          <w:szCs w:val="22"/>
          <w:lang w:val="en-GB"/>
        </w:rPr>
        <w:t>uz</w:t>
      </w:r>
      <w:r w:rsidRPr="002B7A41">
        <w:rPr>
          <w:sz w:val="22"/>
          <w:szCs w:val="22"/>
        </w:rPr>
        <w:t xml:space="preserve"> </w:t>
      </w:r>
      <w:r w:rsidRPr="002B7A41">
        <w:rPr>
          <w:sz w:val="22"/>
          <w:szCs w:val="22"/>
          <w:lang w:val="en-GB"/>
        </w:rPr>
        <w:t>aerodrom</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ac</w:t>
      </w:r>
      <w:r w:rsidRPr="002B7A41">
        <w:rPr>
          <w:sz w:val="22"/>
          <w:szCs w:val="22"/>
        </w:rPr>
        <w:t xml:space="preserve"> </w:t>
      </w:r>
      <w:r w:rsidRPr="002B7A41">
        <w:rPr>
          <w:sz w:val="22"/>
          <w:szCs w:val="22"/>
          <w:lang w:val="en-GB"/>
        </w:rPr>
        <w:t>formira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je</w:t>
      </w:r>
      <w:r w:rsidRPr="002B7A41">
        <w:rPr>
          <w:sz w:val="22"/>
          <w:szCs w:val="22"/>
        </w:rPr>
        <w:t xml:space="preserve"> </w:t>
      </w:r>
      <w:r w:rsidRPr="002B7A41">
        <w:rPr>
          <w:sz w:val="22"/>
          <w:szCs w:val="22"/>
          <w:lang w:val="en-GB"/>
        </w:rPr>
        <w:t>unutar</w:t>
      </w:r>
      <w:r w:rsidRPr="002B7A41">
        <w:rPr>
          <w:sz w:val="22"/>
          <w:szCs w:val="22"/>
        </w:rPr>
        <w:t xml:space="preserve"> </w:t>
      </w:r>
      <w:r w:rsidRPr="002B7A41">
        <w:rPr>
          <w:sz w:val="22"/>
          <w:szCs w:val="22"/>
          <w:lang w:val="en-GB"/>
        </w:rPr>
        <w:t>naselja</w:t>
      </w:r>
      <w:r w:rsidRPr="002B7A41">
        <w:rPr>
          <w:sz w:val="22"/>
          <w:szCs w:val="22"/>
        </w:rPr>
        <w:t xml:space="preserve"> Č</w:t>
      </w:r>
      <w:r w:rsidRPr="002B7A41">
        <w:rPr>
          <w:sz w:val="22"/>
          <w:szCs w:val="22"/>
          <w:lang w:val="en-GB"/>
        </w:rPr>
        <w:t>ovi</w:t>
      </w:r>
      <w:r w:rsidRPr="002B7A41">
        <w:rPr>
          <w:sz w:val="22"/>
          <w:szCs w:val="22"/>
        </w:rPr>
        <w:t>ć</w:t>
      </w:r>
      <w:r w:rsidRPr="002B7A41">
        <w:rPr>
          <w:sz w:val="22"/>
          <w:szCs w:val="22"/>
          <w:lang w:val="en-GB"/>
        </w:rPr>
        <w:t>i</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stambeno</w:t>
      </w:r>
      <w:r w:rsidRPr="002B7A41">
        <w:rPr>
          <w:sz w:val="22"/>
          <w:szCs w:val="22"/>
        </w:rPr>
        <w:t>-</w:t>
      </w:r>
      <w:r w:rsidRPr="002B7A41">
        <w:rPr>
          <w:sz w:val="22"/>
          <w:szCs w:val="22"/>
          <w:lang w:val="en-GB"/>
        </w:rPr>
        <w:t>poslovna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ugostitelj</w:t>
      </w:r>
      <w:r w:rsidR="00BA1A32">
        <w:rPr>
          <w:sz w:val="22"/>
          <w:szCs w:val="22"/>
          <w:lang w:val="en-GB"/>
        </w:rPr>
        <w:t>s</w:t>
      </w:r>
      <w:r w:rsidRPr="002B7A41">
        <w:rPr>
          <w:sz w:val="22"/>
          <w:szCs w:val="22"/>
          <w:lang w:val="en-GB"/>
        </w:rPr>
        <w:t>ko</w:t>
      </w:r>
      <w:r w:rsidRPr="002B7A41">
        <w:rPr>
          <w:sz w:val="22"/>
          <w:szCs w:val="22"/>
        </w:rPr>
        <w:t xml:space="preserve"> </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prate</w:t>
      </w:r>
      <w:r w:rsidRPr="002B7A41">
        <w:rPr>
          <w:sz w:val="22"/>
          <w:szCs w:val="22"/>
        </w:rPr>
        <w:t>ć</w:t>
      </w:r>
      <w:r w:rsidRPr="002B7A41">
        <w:rPr>
          <w:sz w:val="22"/>
          <w:szCs w:val="22"/>
          <w:lang w:val="en-GB"/>
        </w:rPr>
        <w:t>im</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ajima</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inama</w:t>
      </w:r>
      <w:r w:rsidRPr="002B7A41">
        <w:rPr>
          <w:sz w:val="22"/>
          <w:szCs w:val="22"/>
        </w:rPr>
        <w:t xml:space="preserve"> </w:t>
      </w:r>
      <w:r w:rsidRPr="002B7A41">
        <w:rPr>
          <w:sz w:val="22"/>
          <w:szCs w:val="22"/>
          <w:lang w:val="en-GB"/>
        </w:rPr>
        <w:t>mje</w:t>
      </w:r>
      <w:r w:rsidRPr="002B7A41">
        <w:rPr>
          <w:sz w:val="22"/>
          <w:szCs w:val="22"/>
        </w:rPr>
        <w:t>š</w:t>
      </w:r>
      <w:r w:rsidRPr="002B7A41">
        <w:rPr>
          <w:sz w:val="22"/>
          <w:szCs w:val="22"/>
          <w:lang w:val="en-GB"/>
        </w:rPr>
        <w:t>ovite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M</w:t>
      </w:r>
      <w:r w:rsidRPr="002B7A41">
        <w:rPr>
          <w:sz w:val="22"/>
          <w:szCs w:val="22"/>
        </w:rPr>
        <w:t xml:space="preserve">1) </w:t>
      </w:r>
      <w:r w:rsidRPr="002B7A41">
        <w:rPr>
          <w:sz w:val="22"/>
          <w:szCs w:val="22"/>
          <w:lang w:val="en-GB"/>
        </w:rPr>
        <w:t>osim</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itog</w:t>
      </w:r>
      <w:r w:rsidRPr="002B7A41">
        <w:rPr>
          <w:sz w:val="22"/>
          <w:szCs w:val="22"/>
        </w:rPr>
        <w:t xml:space="preserve"> </w:t>
      </w:r>
      <w:r w:rsidRPr="002B7A41">
        <w:rPr>
          <w:sz w:val="22"/>
          <w:szCs w:val="22"/>
          <w:lang w:val="en-GB"/>
        </w:rPr>
        <w:t>stanovanja</w:t>
      </w:r>
      <w:r w:rsidRPr="002B7A41">
        <w:rPr>
          <w:sz w:val="22"/>
          <w:szCs w:val="22"/>
        </w:rPr>
        <w:t xml:space="preserve"> </w:t>
      </w:r>
      <w:r w:rsidRPr="002B7A41">
        <w:rPr>
          <w:sz w:val="22"/>
          <w:szCs w:val="22"/>
          <w:lang w:val="en-GB"/>
        </w:rPr>
        <w:t>unutar</w:t>
      </w:r>
      <w:r w:rsidRPr="002B7A41">
        <w:rPr>
          <w:sz w:val="22"/>
          <w:szCs w:val="22"/>
        </w:rPr>
        <w:t xml:space="preserve"> </w:t>
      </w:r>
      <w:r w:rsidRPr="002B7A41">
        <w:rPr>
          <w:sz w:val="22"/>
          <w:szCs w:val="22"/>
          <w:lang w:val="en-GB"/>
        </w:rPr>
        <w:t>stambene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odre</w:t>
      </w:r>
      <w:r w:rsidRPr="002B7A41">
        <w:rPr>
          <w:sz w:val="22"/>
          <w:szCs w:val="22"/>
        </w:rPr>
        <w:t>đ</w:t>
      </w:r>
      <w:r w:rsidRPr="002B7A41">
        <w:rPr>
          <w:sz w:val="22"/>
          <w:szCs w:val="22"/>
          <w:lang w:val="en-GB"/>
        </w:rPr>
        <w:t>ene</w:t>
      </w:r>
      <w:r w:rsidRPr="002B7A41">
        <w:rPr>
          <w:sz w:val="22"/>
          <w:szCs w:val="22"/>
        </w:rPr>
        <w:t xml:space="preserve"> </w:t>
      </w:r>
      <w:r w:rsidRPr="002B7A41">
        <w:rPr>
          <w:sz w:val="22"/>
          <w:szCs w:val="22"/>
          <w:lang w:val="en-GB"/>
        </w:rPr>
        <w:t>funkcije</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dnevne</w:t>
      </w:r>
      <w:r w:rsidRPr="002B7A41">
        <w:rPr>
          <w:sz w:val="22"/>
          <w:szCs w:val="22"/>
        </w:rPr>
        <w:t xml:space="preserve"> </w:t>
      </w:r>
      <w:r w:rsidRPr="002B7A41">
        <w:rPr>
          <w:sz w:val="22"/>
          <w:szCs w:val="22"/>
          <w:lang w:val="en-GB"/>
        </w:rPr>
        <w:t>potrebe</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trgovina</w:t>
      </w:r>
      <w:r w:rsidRPr="002B7A41">
        <w:rPr>
          <w:sz w:val="22"/>
          <w:szCs w:val="22"/>
        </w:rPr>
        <w:t xml:space="preserve">, </w:t>
      </w:r>
      <w:r w:rsidRPr="002B7A41">
        <w:rPr>
          <w:sz w:val="22"/>
          <w:szCs w:val="22"/>
          <w:lang w:val="en-GB"/>
        </w:rPr>
        <w:t>ugostiteljstvo</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poslovni</w:t>
      </w:r>
      <w:r w:rsidRPr="002B7A41">
        <w:rPr>
          <w:sz w:val="22"/>
          <w:szCs w:val="22"/>
        </w:rPr>
        <w:t xml:space="preserve"> </w:t>
      </w:r>
      <w:r w:rsidRPr="002B7A41">
        <w:rPr>
          <w:sz w:val="22"/>
          <w:szCs w:val="22"/>
          <w:lang w:val="en-GB"/>
        </w:rPr>
        <w:t>prostor</w:t>
      </w:r>
      <w:r w:rsidRPr="002B7A41">
        <w:rPr>
          <w:sz w:val="22"/>
          <w:szCs w:val="22"/>
        </w:rPr>
        <w:t xml:space="preserve"> </w:t>
      </w:r>
      <w:r w:rsidRPr="002B7A41">
        <w:rPr>
          <w:sz w:val="22"/>
          <w:szCs w:val="22"/>
          <w:lang w:val="en-GB"/>
        </w:rPr>
        <w:t>koristi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realizaciju</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djelatnosti</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Unutar</w:t>
      </w:r>
      <w:r w:rsidRPr="002B7A41">
        <w:rPr>
          <w:sz w:val="22"/>
          <w:szCs w:val="22"/>
        </w:rPr>
        <w:t xml:space="preserve"> </w:t>
      </w:r>
      <w:r w:rsidRPr="002B7A41">
        <w:rPr>
          <w:sz w:val="22"/>
          <w:szCs w:val="22"/>
          <w:lang w:val="en-GB"/>
        </w:rPr>
        <w:t>zona</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mogu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smjestiti</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tipa</w:t>
      </w:r>
      <w:r w:rsidRPr="002B7A41">
        <w:rPr>
          <w:sz w:val="22"/>
          <w:szCs w:val="22"/>
        </w:rPr>
        <w:t xml:space="preserve"> </w:t>
      </w:r>
      <w:r w:rsidRPr="002B7A41">
        <w:rPr>
          <w:sz w:val="22"/>
          <w:szCs w:val="22"/>
          <w:lang w:val="en-GB"/>
        </w:rPr>
        <w:t>hotela</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prate</w:t>
      </w:r>
      <w:r w:rsidRPr="002B7A41">
        <w:rPr>
          <w:sz w:val="22"/>
          <w:szCs w:val="22"/>
        </w:rPr>
        <w:t>ć</w:t>
      </w:r>
      <w:r w:rsidRPr="002B7A41">
        <w:rPr>
          <w:sz w:val="22"/>
          <w:szCs w:val="22"/>
          <w:lang w:val="en-GB"/>
        </w:rPr>
        <w:t>im</w:t>
      </w:r>
      <w:r w:rsidRPr="002B7A41">
        <w:rPr>
          <w:sz w:val="22"/>
          <w:szCs w:val="22"/>
        </w:rPr>
        <w:t xml:space="preserve"> </w:t>
      </w:r>
      <w:r w:rsidRPr="002B7A41">
        <w:rPr>
          <w:sz w:val="22"/>
          <w:szCs w:val="22"/>
          <w:lang w:val="en-GB"/>
        </w:rPr>
        <w:t>zabavnim</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sportsko</w:t>
      </w:r>
      <w:r w:rsidRPr="002B7A41">
        <w:rPr>
          <w:sz w:val="22"/>
          <w:szCs w:val="22"/>
        </w:rPr>
        <w:t>-</w:t>
      </w:r>
      <w:r w:rsidRPr="002B7A41">
        <w:rPr>
          <w:sz w:val="22"/>
          <w:szCs w:val="22"/>
          <w:lang w:val="en-GB"/>
        </w:rPr>
        <w:t>rekreacijskim</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ajima</w:t>
      </w:r>
      <w:r w:rsidRPr="002B7A41">
        <w:rPr>
          <w:sz w:val="22"/>
          <w:szCs w:val="22"/>
        </w:rPr>
        <w:t xml:space="preserve">, </w:t>
      </w:r>
      <w:r w:rsidRPr="002B7A41">
        <w:rPr>
          <w:sz w:val="22"/>
          <w:szCs w:val="22"/>
          <w:lang w:val="en-GB"/>
        </w:rPr>
        <w:t>pri</w:t>
      </w:r>
      <w:r w:rsidRPr="002B7A41">
        <w:rPr>
          <w:sz w:val="22"/>
          <w:szCs w:val="22"/>
        </w:rPr>
        <w:t xml:space="preserve"> č</w:t>
      </w:r>
      <w:r w:rsidRPr="002B7A41">
        <w:rPr>
          <w:sz w:val="22"/>
          <w:szCs w:val="22"/>
          <w:lang w:val="en-GB"/>
        </w:rPr>
        <w:t>emu</w:t>
      </w:r>
      <w:r w:rsidRPr="002B7A41">
        <w:rPr>
          <w:sz w:val="22"/>
          <w:szCs w:val="22"/>
        </w:rPr>
        <w:t xml:space="preserve"> </w:t>
      </w:r>
      <w:r w:rsidRPr="002B7A41">
        <w:rPr>
          <w:sz w:val="22"/>
          <w:szCs w:val="22"/>
          <w:lang w:val="en-GB"/>
        </w:rPr>
        <w:t>se</w:t>
      </w:r>
      <w:r w:rsidRPr="002B7A41">
        <w:rPr>
          <w:sz w:val="22"/>
          <w:szCs w:val="22"/>
        </w:rPr>
        <w:t xml:space="preserve"> 30% </w:t>
      </w:r>
      <w:r w:rsidRPr="002B7A41">
        <w:rPr>
          <w:sz w:val="22"/>
          <w:szCs w:val="22"/>
          <w:lang w:val="en-GB"/>
        </w:rPr>
        <w:t>kapaciteta</w:t>
      </w:r>
      <w:r w:rsidRPr="002B7A41">
        <w:rPr>
          <w:sz w:val="22"/>
          <w:szCs w:val="22"/>
        </w:rPr>
        <w:t xml:space="preserve"> </w:t>
      </w:r>
      <w:r w:rsidRPr="002B7A41">
        <w:rPr>
          <w:sz w:val="22"/>
          <w:szCs w:val="22"/>
          <w:lang w:val="en-GB"/>
        </w:rPr>
        <w:t>mo</w:t>
      </w:r>
      <w:r w:rsidRPr="002B7A41">
        <w:rPr>
          <w:sz w:val="22"/>
          <w:szCs w:val="22"/>
        </w:rPr>
        <w:t>ž</w:t>
      </w:r>
      <w:r w:rsidRPr="002B7A41">
        <w:rPr>
          <w:sz w:val="22"/>
          <w:szCs w:val="22"/>
          <w:lang w:val="en-GB"/>
        </w:rPr>
        <w:t>e</w:t>
      </w:r>
      <w:r w:rsidRPr="002B7A41">
        <w:rPr>
          <w:sz w:val="22"/>
          <w:szCs w:val="22"/>
        </w:rPr>
        <w:t xml:space="preserve"> </w:t>
      </w:r>
      <w:r w:rsidRPr="002B7A41">
        <w:rPr>
          <w:sz w:val="22"/>
          <w:szCs w:val="22"/>
          <w:lang w:val="en-GB"/>
        </w:rPr>
        <w:t>realizirati</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tipa</w:t>
      </w:r>
      <w:r w:rsidRPr="002B7A41">
        <w:rPr>
          <w:sz w:val="22"/>
          <w:szCs w:val="22"/>
        </w:rPr>
        <w:t xml:space="preserve"> „</w:t>
      </w:r>
      <w:r w:rsidRPr="002B7A41">
        <w:rPr>
          <w:sz w:val="22"/>
          <w:szCs w:val="22"/>
          <w:lang w:val="en-GB"/>
        </w:rPr>
        <w:t>vile</w:t>
      </w:r>
      <w:r w:rsidRPr="002B7A41">
        <w:rPr>
          <w:sz w:val="22"/>
          <w:szCs w:val="22"/>
        </w:rPr>
        <w:t>“.</w:t>
      </w:r>
    </w:p>
    <w:p w:rsidR="00A658EC" w:rsidRPr="002B7A41" w:rsidRDefault="00A658EC" w:rsidP="00A658EC">
      <w:pPr>
        <w:numPr>
          <w:ilvl w:val="0"/>
          <w:numId w:val="16"/>
        </w:numPr>
        <w:jc w:val="both"/>
        <w:rPr>
          <w:sz w:val="22"/>
          <w:szCs w:val="22"/>
        </w:rPr>
      </w:pP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nije</w:t>
      </w:r>
      <w:r w:rsidRPr="002B7A41">
        <w:rPr>
          <w:sz w:val="22"/>
          <w:szCs w:val="22"/>
        </w:rPr>
        <w:t xml:space="preserve"> </w:t>
      </w:r>
      <w:r w:rsidRPr="002B7A41">
        <w:rPr>
          <w:sz w:val="22"/>
          <w:szCs w:val="22"/>
          <w:lang w:val="en-GB"/>
        </w:rPr>
        <w:t>predvi</w:t>
      </w:r>
      <w:r w:rsidRPr="002B7A41">
        <w:rPr>
          <w:sz w:val="22"/>
          <w:szCs w:val="22"/>
        </w:rPr>
        <w:t>đ</w:t>
      </w:r>
      <w:r w:rsidRPr="002B7A41">
        <w:rPr>
          <w:sz w:val="22"/>
          <w:szCs w:val="22"/>
          <w:lang w:val="en-GB"/>
        </w:rPr>
        <w:t>ena</w:t>
      </w:r>
      <w:r w:rsidRPr="002B7A41">
        <w:rPr>
          <w:sz w:val="22"/>
          <w:szCs w:val="22"/>
        </w:rPr>
        <w:t xml:space="preserve"> </w:t>
      </w:r>
      <w:r w:rsidRPr="002B7A41">
        <w:rPr>
          <w:sz w:val="22"/>
          <w:szCs w:val="22"/>
          <w:lang w:val="en-GB"/>
        </w:rPr>
        <w:t>izgradnja</w:t>
      </w:r>
      <w:r w:rsidRPr="002B7A41">
        <w:rPr>
          <w:sz w:val="22"/>
          <w:szCs w:val="22"/>
        </w:rPr>
        <w:t xml:space="preserve"> </w:t>
      </w:r>
      <w:r w:rsidRPr="002B7A41">
        <w:rPr>
          <w:sz w:val="22"/>
          <w:szCs w:val="22"/>
          <w:lang w:val="en-GB"/>
        </w:rPr>
        <w:t>vi</w:t>
      </w:r>
      <w:r w:rsidRPr="002B7A41">
        <w:rPr>
          <w:sz w:val="22"/>
          <w:szCs w:val="22"/>
        </w:rPr>
        <w:t>š</w:t>
      </w:r>
      <w:r w:rsidRPr="002B7A41">
        <w:rPr>
          <w:sz w:val="22"/>
          <w:szCs w:val="22"/>
          <w:lang w:val="en-GB"/>
        </w:rPr>
        <w:t>estambenih</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w:t>
      </w:r>
      <w:r w:rsidRPr="002B7A41">
        <w:rPr>
          <w:sz w:val="22"/>
          <w:szCs w:val="22"/>
        </w:rPr>
        <w:t xml:space="preserve"> </w:t>
      </w:r>
      <w:r w:rsidRPr="002B7A41">
        <w:rPr>
          <w:sz w:val="22"/>
          <w:szCs w:val="22"/>
          <w:lang w:val="en-GB"/>
        </w:rPr>
        <w:t>ve</w:t>
      </w:r>
      <w:r w:rsidRPr="002B7A41">
        <w:rPr>
          <w:sz w:val="22"/>
          <w:szCs w:val="22"/>
        </w:rPr>
        <w:t>ć ć</w:t>
      </w:r>
      <w:r w:rsidRPr="002B7A41">
        <w:rPr>
          <w:sz w:val="22"/>
          <w:szCs w:val="22"/>
          <w:lang w:val="en-GB"/>
        </w:rPr>
        <w:t>e</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nova</w:t>
      </w:r>
      <w:r w:rsidRPr="002B7A41">
        <w:rPr>
          <w:sz w:val="22"/>
          <w:szCs w:val="22"/>
        </w:rPr>
        <w:t xml:space="preserve"> </w:t>
      </w:r>
      <w:r w:rsidRPr="002B7A41">
        <w:rPr>
          <w:sz w:val="22"/>
          <w:szCs w:val="22"/>
          <w:lang w:val="en-GB"/>
        </w:rPr>
        <w:t>gradnja</w:t>
      </w:r>
      <w:r w:rsidRPr="002B7A41">
        <w:rPr>
          <w:sz w:val="22"/>
          <w:szCs w:val="22"/>
        </w:rPr>
        <w:t xml:space="preserve"> </w:t>
      </w:r>
      <w:r w:rsidRPr="002B7A41">
        <w:rPr>
          <w:sz w:val="22"/>
          <w:szCs w:val="22"/>
          <w:lang w:val="en-GB"/>
        </w:rPr>
        <w:t>realizirati</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kao</w:t>
      </w:r>
      <w:r w:rsidRPr="002B7A41">
        <w:rPr>
          <w:sz w:val="22"/>
          <w:szCs w:val="22"/>
        </w:rPr>
        <w:t xml:space="preserve"> </w:t>
      </w:r>
      <w:r w:rsidRPr="002B7A41">
        <w:rPr>
          <w:sz w:val="22"/>
          <w:szCs w:val="22"/>
          <w:lang w:val="en-GB"/>
        </w:rPr>
        <w:t>individualne</w:t>
      </w:r>
      <w:r w:rsidRPr="002B7A41">
        <w:rPr>
          <w:sz w:val="22"/>
          <w:szCs w:val="22"/>
        </w:rPr>
        <w:t xml:space="preserve"> </w:t>
      </w:r>
      <w:r w:rsidRPr="002B7A41">
        <w:rPr>
          <w:sz w:val="22"/>
          <w:szCs w:val="22"/>
          <w:lang w:val="en-GB"/>
        </w:rPr>
        <w:t>samostoje</w:t>
      </w:r>
      <w:r w:rsidRPr="002B7A41">
        <w:rPr>
          <w:sz w:val="22"/>
          <w:szCs w:val="22"/>
        </w:rPr>
        <w:t>ć</w:t>
      </w:r>
      <w:r w:rsidRPr="002B7A41">
        <w:rPr>
          <w:sz w:val="22"/>
          <w:szCs w:val="22"/>
          <w:lang w:val="en-GB"/>
        </w:rPr>
        <w:t>e</w:t>
      </w:r>
      <w:r w:rsidRPr="002B7A41">
        <w:rPr>
          <w:sz w:val="22"/>
          <w:szCs w:val="22"/>
        </w:rPr>
        <w:t xml:space="preserve"> </w:t>
      </w:r>
      <w:r w:rsidRPr="002B7A41">
        <w:rPr>
          <w:sz w:val="22"/>
          <w:szCs w:val="22"/>
          <w:lang w:val="en-GB"/>
        </w:rPr>
        <w:t>ili</w:t>
      </w:r>
      <w:r w:rsidRPr="002B7A41">
        <w:rPr>
          <w:sz w:val="22"/>
          <w:szCs w:val="22"/>
        </w:rPr>
        <w:t xml:space="preserve"> </w:t>
      </w:r>
      <w:r w:rsidRPr="002B7A41">
        <w:rPr>
          <w:sz w:val="22"/>
          <w:szCs w:val="22"/>
          <w:lang w:val="en-GB"/>
        </w:rPr>
        <w:t>dvojne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w:t>
      </w:r>
    </w:p>
    <w:p w:rsidR="00A658EC" w:rsidRPr="002B7A41" w:rsidRDefault="00A658EC" w:rsidP="00A658EC">
      <w:pPr>
        <w:numPr>
          <w:ilvl w:val="0"/>
          <w:numId w:val="16"/>
        </w:numPr>
        <w:jc w:val="both"/>
        <w:rPr>
          <w:sz w:val="22"/>
          <w:szCs w:val="22"/>
        </w:rPr>
      </w:pPr>
      <w:r w:rsidRPr="002B7A41">
        <w:rPr>
          <w:sz w:val="22"/>
          <w:szCs w:val="22"/>
          <w:lang w:val="en-GB"/>
        </w:rPr>
        <w:t>Preporu</w:t>
      </w:r>
      <w:r w:rsidRPr="002B7A41">
        <w:rPr>
          <w:sz w:val="22"/>
          <w:szCs w:val="22"/>
        </w:rPr>
        <w:t>č</w:t>
      </w:r>
      <w:r w:rsidRPr="002B7A41">
        <w:rPr>
          <w:sz w:val="22"/>
          <w:szCs w:val="22"/>
          <w:lang w:val="en-GB"/>
        </w:rPr>
        <w:t>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da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budu</w:t>
      </w:r>
      <w:r w:rsidRPr="002B7A41">
        <w:rPr>
          <w:sz w:val="22"/>
          <w:szCs w:val="22"/>
        </w:rPr>
        <w:t xml:space="preserve"> </w:t>
      </w:r>
      <w:r w:rsidRPr="002B7A41">
        <w:rPr>
          <w:sz w:val="22"/>
          <w:szCs w:val="22"/>
          <w:lang w:val="en-GB"/>
        </w:rPr>
        <w:t>oblikovane</w:t>
      </w:r>
      <w:r w:rsidRPr="002B7A41">
        <w:rPr>
          <w:sz w:val="22"/>
          <w:szCs w:val="22"/>
        </w:rPr>
        <w:t xml:space="preserve"> </w:t>
      </w:r>
      <w:r w:rsidRPr="002B7A41">
        <w:rPr>
          <w:sz w:val="22"/>
          <w:szCs w:val="22"/>
          <w:lang w:val="en-GB"/>
        </w:rPr>
        <w:t>tradicionalnim</w:t>
      </w:r>
      <w:r w:rsidRPr="002B7A41">
        <w:rPr>
          <w:sz w:val="22"/>
          <w:szCs w:val="22"/>
        </w:rPr>
        <w:t xml:space="preserve"> </w:t>
      </w:r>
      <w:r w:rsidRPr="002B7A41">
        <w:rPr>
          <w:sz w:val="22"/>
          <w:szCs w:val="22"/>
          <w:lang w:val="en-GB"/>
        </w:rPr>
        <w:t>arhitektonskim</w:t>
      </w:r>
      <w:r w:rsidRPr="002B7A41">
        <w:rPr>
          <w:sz w:val="22"/>
          <w:szCs w:val="22"/>
        </w:rPr>
        <w:t xml:space="preserve"> </w:t>
      </w:r>
      <w:r w:rsidRPr="002B7A41">
        <w:rPr>
          <w:sz w:val="22"/>
          <w:szCs w:val="22"/>
          <w:lang w:val="en-GB"/>
        </w:rPr>
        <w:t>izrazom</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materijalima</w:t>
      </w:r>
      <w:r w:rsidRPr="002B7A41">
        <w:rPr>
          <w:sz w:val="22"/>
          <w:szCs w:val="22"/>
        </w:rPr>
        <w:t xml:space="preserve">, </w:t>
      </w:r>
      <w:r w:rsidRPr="002B7A41">
        <w:rPr>
          <w:sz w:val="22"/>
          <w:szCs w:val="22"/>
          <w:lang w:val="en-GB"/>
        </w:rPr>
        <w:t>primijeniti</w:t>
      </w:r>
      <w:r w:rsidRPr="002B7A41">
        <w:rPr>
          <w:sz w:val="22"/>
          <w:szCs w:val="22"/>
        </w:rPr>
        <w:t xml:space="preserve"> </w:t>
      </w:r>
      <w:r w:rsidRPr="002B7A41">
        <w:rPr>
          <w:sz w:val="22"/>
          <w:szCs w:val="22"/>
          <w:lang w:val="en-GB"/>
        </w:rPr>
        <w:t>kod</w:t>
      </w:r>
      <w:r w:rsidRPr="002B7A41">
        <w:rPr>
          <w:sz w:val="22"/>
          <w:szCs w:val="22"/>
        </w:rPr>
        <w:t xml:space="preserve"> </w:t>
      </w:r>
      <w:r w:rsidRPr="002B7A41">
        <w:rPr>
          <w:sz w:val="22"/>
          <w:szCs w:val="22"/>
          <w:lang w:val="en-GB"/>
        </w:rPr>
        <w:t>kolorita</w:t>
      </w:r>
      <w:r w:rsidRPr="002B7A41">
        <w:rPr>
          <w:sz w:val="22"/>
          <w:szCs w:val="22"/>
        </w:rPr>
        <w:t xml:space="preserve"> </w:t>
      </w:r>
      <w:r w:rsidRPr="002B7A41">
        <w:rPr>
          <w:sz w:val="22"/>
          <w:szCs w:val="22"/>
          <w:lang w:val="en-GB"/>
        </w:rPr>
        <w:t>prirodne</w:t>
      </w:r>
      <w:r w:rsidRPr="002B7A41">
        <w:rPr>
          <w:sz w:val="22"/>
          <w:szCs w:val="22"/>
        </w:rPr>
        <w:t xml:space="preserve"> </w:t>
      </w:r>
      <w:r w:rsidRPr="002B7A41">
        <w:rPr>
          <w:sz w:val="22"/>
          <w:szCs w:val="22"/>
          <w:lang w:val="en-GB"/>
        </w:rPr>
        <w:t>boje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tople</w:t>
      </w:r>
      <w:r w:rsidRPr="002B7A41">
        <w:rPr>
          <w:sz w:val="22"/>
          <w:szCs w:val="22"/>
        </w:rPr>
        <w:t xml:space="preserve"> </w:t>
      </w:r>
      <w:r w:rsidRPr="002B7A41">
        <w:rPr>
          <w:sz w:val="22"/>
          <w:szCs w:val="22"/>
          <w:lang w:val="en-GB"/>
        </w:rPr>
        <w:t>tonove</w:t>
      </w:r>
      <w:r w:rsidRPr="002B7A41">
        <w:rPr>
          <w:sz w:val="22"/>
          <w:szCs w:val="22"/>
        </w:rPr>
        <w:t xml:space="preserve">. </w:t>
      </w:r>
    </w:p>
    <w:p w:rsidR="00A658EC" w:rsidRPr="002B7A41" w:rsidRDefault="00A658EC" w:rsidP="00A658EC">
      <w:pPr>
        <w:spacing w:after="120"/>
        <w:rPr>
          <w:sz w:val="22"/>
          <w:szCs w:val="22"/>
        </w:rPr>
      </w:pPr>
      <w:r w:rsidRPr="002B7A41">
        <w:rPr>
          <w:sz w:val="22"/>
          <w:szCs w:val="22"/>
          <w:lang w:val="en-GB"/>
        </w:rPr>
        <w:lastRenderedPageBreak/>
        <w:t>Osnovni</w:t>
      </w:r>
      <w:r w:rsidRPr="002B7A41">
        <w:rPr>
          <w:sz w:val="22"/>
          <w:szCs w:val="22"/>
        </w:rPr>
        <w:t xml:space="preserve"> </w:t>
      </w:r>
      <w:r w:rsidRPr="002B7A41">
        <w:rPr>
          <w:sz w:val="22"/>
          <w:szCs w:val="22"/>
          <w:lang w:val="en-GB"/>
        </w:rPr>
        <w:t>uvjeti</w:t>
      </w:r>
      <w:r w:rsidRPr="002B7A41">
        <w:rPr>
          <w:sz w:val="22"/>
          <w:szCs w:val="22"/>
        </w:rPr>
        <w:t xml:space="preserve"> </w:t>
      </w:r>
      <w:r w:rsidRPr="002B7A41">
        <w:rPr>
          <w:sz w:val="22"/>
          <w:szCs w:val="22"/>
          <w:lang w:val="en-GB"/>
        </w:rPr>
        <w:t>gradnje</w:t>
      </w:r>
      <w:r w:rsidRPr="002B7A41">
        <w:rPr>
          <w:sz w:val="22"/>
          <w:szCs w:val="22"/>
        </w:rPr>
        <w:t xml:space="preserve"> </w:t>
      </w:r>
      <w:r w:rsidRPr="002B7A41">
        <w:rPr>
          <w:sz w:val="22"/>
          <w:szCs w:val="22"/>
          <w:lang w:val="en-GB"/>
        </w:rPr>
        <w:t>koji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primjenjuju</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utvr</w:t>
      </w:r>
      <w:r w:rsidRPr="002B7A41">
        <w:rPr>
          <w:sz w:val="22"/>
          <w:szCs w:val="22"/>
        </w:rPr>
        <w:t>đ</w:t>
      </w:r>
      <w:r w:rsidRPr="002B7A41">
        <w:rPr>
          <w:sz w:val="22"/>
          <w:szCs w:val="22"/>
          <w:lang w:val="en-GB"/>
        </w:rPr>
        <w:t>eni</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temeljem</w:t>
      </w:r>
      <w:r w:rsidRPr="002B7A41">
        <w:rPr>
          <w:sz w:val="22"/>
          <w:szCs w:val="22"/>
        </w:rPr>
        <w:t xml:space="preserve"> č</w:t>
      </w:r>
      <w:r w:rsidRPr="002B7A41">
        <w:rPr>
          <w:sz w:val="22"/>
          <w:szCs w:val="22"/>
          <w:lang w:val="en-GB"/>
        </w:rPr>
        <w:t>lanaka</w:t>
      </w:r>
      <w:r w:rsidRPr="002B7A41">
        <w:rPr>
          <w:sz w:val="22"/>
          <w:szCs w:val="22"/>
        </w:rPr>
        <w:t xml:space="preserve"> 13.-22.,25.-28.,33.-35. i 60. </w:t>
      </w:r>
      <w:r w:rsidRPr="002B7A41">
        <w:rPr>
          <w:sz w:val="22"/>
          <w:szCs w:val="22"/>
          <w:lang w:val="en-GB"/>
        </w:rPr>
        <w:t>Odredbi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provo</w:t>
      </w:r>
      <w:r w:rsidRPr="002B7A41">
        <w:rPr>
          <w:sz w:val="22"/>
          <w:szCs w:val="22"/>
        </w:rPr>
        <w:t>đ</w:t>
      </w:r>
      <w:r w:rsidRPr="002B7A41">
        <w:rPr>
          <w:sz w:val="22"/>
          <w:szCs w:val="22"/>
          <w:lang w:val="en-GB"/>
        </w:rPr>
        <w:t>enje</w:t>
      </w:r>
      <w:r w:rsidRPr="002B7A41">
        <w:rPr>
          <w:sz w:val="22"/>
          <w:szCs w:val="22"/>
        </w:rPr>
        <w:t xml:space="preserve"> </w:t>
      </w:r>
      <w:r w:rsidRPr="002B7A41">
        <w:rPr>
          <w:sz w:val="22"/>
          <w:szCs w:val="22"/>
          <w:lang w:val="en-GB"/>
        </w:rPr>
        <w:t>PPUG</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ca</w:t>
      </w:r>
      <w:r w:rsidRPr="002B7A41">
        <w:rPr>
          <w:sz w:val="22"/>
          <w:szCs w:val="22"/>
        </w:rPr>
        <w:t>.</w:t>
      </w:r>
    </w:p>
    <w:p w:rsidR="00A658EC" w:rsidRPr="002B7A41" w:rsidRDefault="00A658EC" w:rsidP="00A658EC">
      <w:pPr>
        <w:ind w:left="705" w:hanging="705"/>
        <w:rPr>
          <w:b/>
          <w:sz w:val="22"/>
          <w:szCs w:val="22"/>
        </w:rPr>
      </w:pPr>
      <w:r w:rsidRPr="002B7A41">
        <w:rPr>
          <w:b/>
          <w:sz w:val="22"/>
          <w:szCs w:val="22"/>
        </w:rPr>
        <w:t>4.1.2.</w:t>
      </w:r>
      <w:r w:rsidRPr="002B7A41">
        <w:rPr>
          <w:b/>
          <w:sz w:val="22"/>
          <w:szCs w:val="22"/>
        </w:rPr>
        <w:tab/>
      </w:r>
      <w:r w:rsidRPr="002B7A41">
        <w:rPr>
          <w:b/>
          <w:sz w:val="22"/>
          <w:szCs w:val="22"/>
          <w:lang w:val="en-GB"/>
        </w:rPr>
        <w:t>Izrada</w:t>
      </w:r>
      <w:r w:rsidRPr="002B7A41">
        <w:rPr>
          <w:b/>
          <w:sz w:val="22"/>
          <w:szCs w:val="22"/>
        </w:rPr>
        <w:t xml:space="preserve"> </w:t>
      </w:r>
      <w:r w:rsidRPr="002B7A41">
        <w:rPr>
          <w:b/>
          <w:sz w:val="22"/>
          <w:szCs w:val="22"/>
          <w:lang w:val="en-GB"/>
        </w:rPr>
        <w:t>UPU</w:t>
      </w:r>
      <w:r w:rsidRPr="002B7A41">
        <w:rPr>
          <w:b/>
          <w:sz w:val="22"/>
          <w:szCs w:val="22"/>
        </w:rPr>
        <w:t>-</w:t>
      </w:r>
      <w:r w:rsidRPr="002B7A41">
        <w:rPr>
          <w:b/>
          <w:sz w:val="22"/>
          <w:szCs w:val="22"/>
          <w:lang w:val="en-GB"/>
        </w:rPr>
        <w:t>a</w:t>
      </w:r>
      <w:r w:rsidRPr="002B7A41">
        <w:rPr>
          <w:b/>
          <w:sz w:val="22"/>
          <w:szCs w:val="22"/>
        </w:rPr>
        <w:t xml:space="preserve"> </w:t>
      </w:r>
      <w:r w:rsidRPr="002B7A41">
        <w:rPr>
          <w:b/>
          <w:sz w:val="22"/>
          <w:szCs w:val="22"/>
          <w:lang w:val="en-GB"/>
        </w:rPr>
        <w:t>za</w:t>
      </w:r>
      <w:r w:rsidRPr="002B7A41">
        <w:rPr>
          <w:b/>
          <w:sz w:val="22"/>
          <w:szCs w:val="22"/>
        </w:rPr>
        <w:t xml:space="preserve"> </w:t>
      </w:r>
      <w:r w:rsidRPr="002B7A41">
        <w:rPr>
          <w:b/>
          <w:sz w:val="22"/>
          <w:szCs w:val="22"/>
          <w:lang w:val="en-GB"/>
        </w:rPr>
        <w:t>izdvojena</w:t>
      </w:r>
      <w:r w:rsidRPr="002B7A41">
        <w:rPr>
          <w:b/>
          <w:sz w:val="22"/>
          <w:szCs w:val="22"/>
        </w:rPr>
        <w:t xml:space="preserve"> </w:t>
      </w:r>
      <w:r w:rsidRPr="002B7A41">
        <w:rPr>
          <w:b/>
          <w:sz w:val="22"/>
          <w:szCs w:val="22"/>
          <w:lang w:val="en-GB"/>
        </w:rPr>
        <w:t>gra</w:t>
      </w:r>
      <w:r w:rsidRPr="002B7A41">
        <w:rPr>
          <w:b/>
          <w:sz w:val="22"/>
          <w:szCs w:val="22"/>
        </w:rPr>
        <w:t>đ</w:t>
      </w:r>
      <w:r w:rsidRPr="002B7A41">
        <w:rPr>
          <w:b/>
          <w:sz w:val="22"/>
          <w:szCs w:val="22"/>
          <w:lang w:val="en-GB"/>
        </w:rPr>
        <w:t>evinska</w:t>
      </w:r>
      <w:r w:rsidRPr="002B7A41">
        <w:rPr>
          <w:b/>
          <w:sz w:val="22"/>
          <w:szCs w:val="22"/>
        </w:rPr>
        <w:t xml:space="preserve"> </w:t>
      </w:r>
      <w:r w:rsidRPr="002B7A41">
        <w:rPr>
          <w:b/>
          <w:sz w:val="22"/>
          <w:szCs w:val="22"/>
          <w:lang w:val="en-GB"/>
        </w:rPr>
        <w:t>podru</w:t>
      </w:r>
      <w:r w:rsidRPr="002B7A41">
        <w:rPr>
          <w:b/>
          <w:sz w:val="22"/>
          <w:szCs w:val="22"/>
        </w:rPr>
        <w:t>č</w:t>
      </w:r>
      <w:r w:rsidRPr="002B7A41">
        <w:rPr>
          <w:b/>
          <w:sz w:val="22"/>
          <w:szCs w:val="22"/>
          <w:lang w:val="en-GB"/>
        </w:rPr>
        <w:t>ja</w:t>
      </w:r>
      <w:r w:rsidRPr="002B7A41">
        <w:rPr>
          <w:b/>
          <w:sz w:val="22"/>
          <w:szCs w:val="22"/>
        </w:rPr>
        <w:t xml:space="preserve"> </w:t>
      </w:r>
      <w:r w:rsidRPr="002B7A41">
        <w:rPr>
          <w:b/>
          <w:sz w:val="22"/>
          <w:szCs w:val="22"/>
          <w:lang w:val="en-GB"/>
        </w:rPr>
        <w:t>izvan</w:t>
      </w:r>
      <w:r w:rsidRPr="002B7A41">
        <w:rPr>
          <w:b/>
          <w:sz w:val="22"/>
          <w:szCs w:val="22"/>
        </w:rPr>
        <w:t xml:space="preserve"> </w:t>
      </w:r>
      <w:r w:rsidRPr="002B7A41">
        <w:rPr>
          <w:b/>
          <w:sz w:val="22"/>
          <w:szCs w:val="22"/>
          <w:lang w:val="en-GB"/>
        </w:rPr>
        <w:t>naselja</w:t>
      </w:r>
      <w:r w:rsidRPr="002B7A41">
        <w:rPr>
          <w:b/>
          <w:sz w:val="22"/>
          <w:szCs w:val="22"/>
        </w:rPr>
        <w:t xml:space="preserve"> </w:t>
      </w:r>
      <w:r w:rsidRPr="002B7A41">
        <w:rPr>
          <w:b/>
          <w:sz w:val="22"/>
          <w:szCs w:val="22"/>
          <w:lang w:val="en-GB"/>
        </w:rPr>
        <w:t>gospodarske</w:t>
      </w:r>
      <w:r w:rsidRPr="002B7A41">
        <w:rPr>
          <w:b/>
          <w:sz w:val="22"/>
          <w:szCs w:val="22"/>
        </w:rPr>
        <w:t xml:space="preserve"> </w:t>
      </w:r>
      <w:r w:rsidRPr="002B7A41">
        <w:rPr>
          <w:b/>
          <w:sz w:val="22"/>
          <w:szCs w:val="22"/>
          <w:lang w:val="en-GB"/>
        </w:rPr>
        <w:t>namjene</w:t>
      </w:r>
      <w:r w:rsidRPr="002B7A41">
        <w:rPr>
          <w:b/>
          <w:sz w:val="22"/>
          <w:szCs w:val="22"/>
        </w:rPr>
        <w:t xml:space="preserve"> - </w:t>
      </w:r>
      <w:r w:rsidRPr="002B7A41">
        <w:rPr>
          <w:b/>
          <w:sz w:val="22"/>
          <w:szCs w:val="22"/>
          <w:lang w:val="en-GB"/>
        </w:rPr>
        <w:t>proizvodne</w:t>
      </w:r>
      <w:r w:rsidRPr="002B7A41">
        <w:rPr>
          <w:b/>
          <w:sz w:val="22"/>
          <w:szCs w:val="22"/>
        </w:rPr>
        <w:t xml:space="preserve">, </w:t>
      </w:r>
      <w:r w:rsidRPr="002B7A41">
        <w:rPr>
          <w:b/>
          <w:sz w:val="22"/>
          <w:szCs w:val="22"/>
          <w:lang w:val="en-GB"/>
        </w:rPr>
        <w:t>poslovne</w:t>
      </w:r>
    </w:p>
    <w:p w:rsidR="00A658EC" w:rsidRPr="002B7A41" w:rsidRDefault="00A658EC" w:rsidP="00A658EC">
      <w:pPr>
        <w:ind w:left="705" w:hanging="705"/>
        <w:rPr>
          <w:b/>
          <w:sz w:val="22"/>
          <w:szCs w:val="22"/>
        </w:rPr>
      </w:pP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2:</w:t>
      </w:r>
      <w:r w:rsidRPr="002B7A41">
        <w:rPr>
          <w:i/>
          <w:sz w:val="22"/>
          <w:szCs w:val="22"/>
        </w:rPr>
        <w:tab/>
        <w:t xml:space="preserve">Urbanistički plan uređenja dijela naselja Kompolje </w:t>
      </w:r>
    </w:p>
    <w:p w:rsidR="00A658EC" w:rsidRPr="002B7A41" w:rsidRDefault="00A658EC" w:rsidP="00A658EC">
      <w:pPr>
        <w:shd w:val="clear" w:color="000000" w:fill="FFFFFF"/>
        <w:tabs>
          <w:tab w:val="left" w:pos="426"/>
        </w:tabs>
        <w:ind w:left="1080"/>
        <w:jc w:val="both"/>
        <w:rPr>
          <w:i/>
          <w:sz w:val="22"/>
          <w:szCs w:val="22"/>
        </w:rPr>
      </w:pPr>
      <w:r w:rsidRPr="002B7A41">
        <w:rPr>
          <w:i/>
          <w:sz w:val="22"/>
          <w:szCs w:val="22"/>
        </w:rPr>
        <w:t xml:space="preserve">      - gospodarska namjena - proizvodna ,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3:</w:t>
      </w:r>
      <w:r w:rsidRPr="002B7A41">
        <w:rPr>
          <w:i/>
          <w:sz w:val="22"/>
          <w:szCs w:val="22"/>
        </w:rPr>
        <w:tab/>
        <w:t>Urbanistički plan uređenja dijela naselja Otočac</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 gospodarska namjena - proizvodna ,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7:</w:t>
      </w:r>
      <w:r w:rsidRPr="002B7A41">
        <w:rPr>
          <w:i/>
          <w:sz w:val="22"/>
          <w:szCs w:val="22"/>
        </w:rPr>
        <w:tab/>
        <w:t>Urbanistički plan uređenja dijela naselja Brloška Dubrava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 gospodarska namjena - proizvodna, poslovna</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8:</w:t>
      </w:r>
      <w:r w:rsidRPr="002B7A41">
        <w:rPr>
          <w:i/>
          <w:sz w:val="22"/>
          <w:szCs w:val="22"/>
        </w:rPr>
        <w:tab/>
        <w:t xml:space="preserve">Urbanistički plan uređenja dijela naselja  Podum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 gospodarska namjena - proizvodna, poslovna </w:t>
      </w:r>
    </w:p>
    <w:p w:rsidR="00A658EC" w:rsidRPr="002B7A41" w:rsidRDefault="00A658EC" w:rsidP="00A658EC">
      <w:pPr>
        <w:jc w:val="both"/>
        <w:rPr>
          <w:sz w:val="22"/>
          <w:szCs w:val="22"/>
        </w:rPr>
      </w:pPr>
      <w:r w:rsidRPr="002B7A41">
        <w:rPr>
          <w:sz w:val="22"/>
          <w:szCs w:val="22"/>
        </w:rPr>
        <w:t xml:space="preserve">(D) UPU za izdvojena građevinska područja izvan naselja gospodarske namjene – proizvodne, poslovne </w:t>
      </w:r>
    </w:p>
    <w:p w:rsidR="00A658EC" w:rsidRPr="002B7A41" w:rsidRDefault="00A658EC" w:rsidP="00A658EC">
      <w:pPr>
        <w:jc w:val="both"/>
        <w:rPr>
          <w:sz w:val="22"/>
          <w:szCs w:val="22"/>
        </w:rPr>
      </w:pPr>
      <w:r w:rsidRPr="002B7A41">
        <w:rPr>
          <w:sz w:val="22"/>
          <w:szCs w:val="22"/>
          <w:lang w:val="en-GB"/>
        </w:rPr>
        <w:t>Proizvodne</w:t>
      </w:r>
      <w:r w:rsidRPr="002B7A41">
        <w:rPr>
          <w:sz w:val="22"/>
          <w:szCs w:val="22"/>
        </w:rPr>
        <w:t>-</w:t>
      </w:r>
      <w:r w:rsidRPr="002B7A41">
        <w:rPr>
          <w:sz w:val="22"/>
          <w:szCs w:val="22"/>
          <w:lang w:val="en-GB"/>
        </w:rPr>
        <w:t>poslovno</w:t>
      </w:r>
      <w:r w:rsidRPr="002B7A41">
        <w:rPr>
          <w:sz w:val="22"/>
          <w:szCs w:val="22"/>
        </w:rPr>
        <w:t xml:space="preserve"> </w:t>
      </w:r>
      <w:r w:rsidRPr="002B7A41">
        <w:rPr>
          <w:sz w:val="22"/>
          <w:szCs w:val="22"/>
          <w:lang w:val="en-GB"/>
        </w:rPr>
        <w:t>zone</w:t>
      </w:r>
      <w:r w:rsidRPr="002B7A41">
        <w:rPr>
          <w:sz w:val="22"/>
          <w:szCs w:val="22"/>
        </w:rPr>
        <w:t xml:space="preserve"> </w:t>
      </w:r>
      <w:r w:rsidRPr="002B7A41">
        <w:rPr>
          <w:sz w:val="22"/>
          <w:szCs w:val="22"/>
          <w:lang w:val="en-GB"/>
        </w:rPr>
        <w:t>predvi</w:t>
      </w:r>
      <w:r w:rsidRPr="002B7A41">
        <w:rPr>
          <w:sz w:val="22"/>
          <w:szCs w:val="22"/>
        </w:rPr>
        <w:t>đ</w:t>
      </w:r>
      <w:r w:rsidRPr="002B7A41">
        <w:rPr>
          <w:sz w:val="22"/>
          <w:szCs w:val="22"/>
          <w:lang w:val="en-GB"/>
        </w:rPr>
        <w:t>ene</w:t>
      </w:r>
      <w:r w:rsidRPr="002B7A41">
        <w:rPr>
          <w:sz w:val="22"/>
          <w:szCs w:val="22"/>
        </w:rPr>
        <w:t xml:space="preserve"> </w:t>
      </w:r>
      <w:r w:rsidRPr="002B7A41">
        <w:rPr>
          <w:sz w:val="22"/>
          <w:szCs w:val="22"/>
          <w:lang w:val="en-GB"/>
        </w:rPr>
        <w:t>ovim</w:t>
      </w:r>
      <w:r w:rsidRPr="002B7A41">
        <w:rPr>
          <w:sz w:val="22"/>
          <w:szCs w:val="22"/>
        </w:rPr>
        <w:t xml:space="preserve"> </w:t>
      </w:r>
      <w:r w:rsidRPr="002B7A41">
        <w:rPr>
          <w:sz w:val="22"/>
          <w:szCs w:val="22"/>
          <w:lang w:val="en-GB"/>
        </w:rPr>
        <w:t>Planom</w:t>
      </w:r>
      <w:r w:rsidRPr="002B7A41">
        <w:rPr>
          <w:sz w:val="22"/>
          <w:szCs w:val="22"/>
        </w:rPr>
        <w:t xml:space="preserve"> </w:t>
      </w:r>
      <w:r w:rsidRPr="002B7A41">
        <w:rPr>
          <w:sz w:val="22"/>
          <w:szCs w:val="22"/>
          <w:lang w:val="en-GB"/>
        </w:rPr>
        <w:t>locirane</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naselja</w:t>
      </w:r>
      <w:r w:rsidRPr="002B7A41">
        <w:rPr>
          <w:sz w:val="22"/>
          <w:szCs w:val="22"/>
        </w:rPr>
        <w:t xml:space="preserve"> </w:t>
      </w:r>
      <w:r w:rsidRPr="002B7A41">
        <w:rPr>
          <w:sz w:val="22"/>
          <w:szCs w:val="22"/>
          <w:lang w:val="en-GB"/>
        </w:rPr>
        <w:t>Kompolje</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ac</w:t>
      </w:r>
      <w:r w:rsidRPr="002B7A41">
        <w:rPr>
          <w:sz w:val="22"/>
          <w:szCs w:val="22"/>
        </w:rPr>
        <w:t xml:space="preserve">, </w:t>
      </w:r>
      <w:r w:rsidRPr="002B7A41">
        <w:rPr>
          <w:sz w:val="22"/>
          <w:szCs w:val="22"/>
          <w:lang w:val="en-GB"/>
        </w:rPr>
        <w:t>Brlo</w:t>
      </w:r>
      <w:r w:rsidRPr="002B7A41">
        <w:rPr>
          <w:sz w:val="22"/>
          <w:szCs w:val="22"/>
        </w:rPr>
        <w:t>š</w:t>
      </w:r>
      <w:r w:rsidRPr="002B7A41">
        <w:rPr>
          <w:sz w:val="22"/>
          <w:szCs w:val="22"/>
          <w:lang w:val="en-GB"/>
        </w:rPr>
        <w:t>ka</w:t>
      </w:r>
      <w:r w:rsidRPr="002B7A41">
        <w:rPr>
          <w:sz w:val="22"/>
          <w:szCs w:val="22"/>
        </w:rPr>
        <w:t xml:space="preserve"> </w:t>
      </w:r>
      <w:r w:rsidRPr="002B7A41">
        <w:rPr>
          <w:sz w:val="22"/>
          <w:szCs w:val="22"/>
          <w:lang w:val="en-GB"/>
        </w:rPr>
        <w:t>Dubrava</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Podum</w:t>
      </w:r>
      <w:r w:rsidRPr="002B7A41">
        <w:rPr>
          <w:sz w:val="22"/>
          <w:szCs w:val="22"/>
        </w:rPr>
        <w:t>.</w:t>
      </w:r>
    </w:p>
    <w:p w:rsidR="00A658EC" w:rsidRPr="002B7A41" w:rsidRDefault="00A658EC" w:rsidP="00A658EC">
      <w:pPr>
        <w:jc w:val="both"/>
        <w:rPr>
          <w:sz w:val="22"/>
          <w:szCs w:val="22"/>
        </w:rPr>
      </w:pPr>
      <w:r w:rsidRPr="002B7A41">
        <w:rPr>
          <w:sz w:val="22"/>
          <w:szCs w:val="22"/>
          <w:lang w:val="en-GB"/>
        </w:rPr>
        <w:t>U</w:t>
      </w:r>
      <w:r w:rsidRPr="002B7A41">
        <w:rPr>
          <w:sz w:val="22"/>
          <w:szCs w:val="22"/>
        </w:rPr>
        <w:t xml:space="preserve"> </w:t>
      </w:r>
      <w:r w:rsidRPr="002B7A41">
        <w:rPr>
          <w:sz w:val="22"/>
          <w:szCs w:val="22"/>
          <w:lang w:val="en-GB"/>
        </w:rPr>
        <w:t>zonama</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namjene</w:t>
      </w:r>
      <w:r w:rsidRPr="002B7A41">
        <w:rPr>
          <w:sz w:val="22"/>
          <w:szCs w:val="22"/>
        </w:rPr>
        <w:t xml:space="preserve"> – </w:t>
      </w:r>
      <w:r w:rsidRPr="002B7A41">
        <w:rPr>
          <w:sz w:val="22"/>
          <w:szCs w:val="22"/>
          <w:lang w:val="en-GB"/>
        </w:rPr>
        <w:t>proizvodne</w:t>
      </w:r>
      <w:r w:rsidRPr="002B7A41">
        <w:rPr>
          <w:sz w:val="22"/>
          <w:szCs w:val="22"/>
        </w:rPr>
        <w:t xml:space="preserve"> </w:t>
      </w:r>
      <w:r w:rsidRPr="002B7A41">
        <w:rPr>
          <w:sz w:val="22"/>
          <w:szCs w:val="22"/>
          <w:lang w:val="en-GB"/>
        </w:rPr>
        <w:t>predvi</w:t>
      </w:r>
      <w:r w:rsidRPr="002B7A41">
        <w:rPr>
          <w:sz w:val="22"/>
          <w:szCs w:val="22"/>
        </w:rPr>
        <w:t>đ</w:t>
      </w:r>
      <w:r w:rsidRPr="002B7A41">
        <w:rPr>
          <w:sz w:val="22"/>
          <w:szCs w:val="22"/>
          <w:lang w:val="en-GB"/>
        </w:rPr>
        <w:t>ena</w:t>
      </w:r>
      <w:r w:rsidRPr="002B7A41">
        <w:rPr>
          <w:sz w:val="22"/>
          <w:szCs w:val="22"/>
        </w:rPr>
        <w:t xml:space="preserve"> </w:t>
      </w:r>
      <w:r w:rsidRPr="002B7A41">
        <w:rPr>
          <w:sz w:val="22"/>
          <w:szCs w:val="22"/>
          <w:lang w:val="en-GB"/>
        </w:rPr>
        <w:t>je</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gradnja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w:t>
      </w:r>
      <w:r w:rsidRPr="002B7A41">
        <w:rPr>
          <w:sz w:val="22"/>
          <w:szCs w:val="22"/>
        </w:rPr>
        <w:t xml:space="preserve"> </w:t>
      </w:r>
      <w:r w:rsidRPr="002B7A41">
        <w:rPr>
          <w:sz w:val="22"/>
          <w:szCs w:val="22"/>
          <w:lang w:val="en-GB"/>
        </w:rPr>
        <w:t>proizvodne</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industrijske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prete</w:t>
      </w:r>
      <w:r w:rsidRPr="002B7A41">
        <w:rPr>
          <w:sz w:val="22"/>
          <w:szCs w:val="22"/>
        </w:rPr>
        <w:t>ž</w:t>
      </w:r>
      <w:r w:rsidRPr="002B7A41">
        <w:rPr>
          <w:sz w:val="22"/>
          <w:szCs w:val="22"/>
          <w:lang w:val="en-GB"/>
        </w:rPr>
        <w:t>ito</w:t>
      </w:r>
      <w:r w:rsidRPr="002B7A41">
        <w:rPr>
          <w:sz w:val="22"/>
          <w:szCs w:val="22"/>
        </w:rPr>
        <w:t xml:space="preserve"> </w:t>
      </w:r>
      <w:r w:rsidRPr="002B7A41">
        <w:rPr>
          <w:sz w:val="22"/>
          <w:szCs w:val="22"/>
          <w:lang w:val="en-GB"/>
        </w:rPr>
        <w:t>zanatske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uz</w:t>
      </w:r>
      <w:r w:rsidRPr="002B7A41">
        <w:rPr>
          <w:sz w:val="22"/>
          <w:szCs w:val="22"/>
        </w:rPr>
        <w:t xml:space="preserve"> </w:t>
      </w:r>
      <w:r w:rsidRPr="002B7A41">
        <w:rPr>
          <w:sz w:val="22"/>
          <w:szCs w:val="22"/>
          <w:lang w:val="en-GB"/>
        </w:rPr>
        <w:t>uvjet</w:t>
      </w:r>
      <w:r w:rsidRPr="002B7A41">
        <w:rPr>
          <w:sz w:val="22"/>
          <w:szCs w:val="22"/>
        </w:rPr>
        <w:t xml:space="preserve"> </w:t>
      </w:r>
      <w:r w:rsidRPr="002B7A41">
        <w:rPr>
          <w:sz w:val="22"/>
          <w:szCs w:val="22"/>
          <w:lang w:val="en-GB"/>
        </w:rPr>
        <w:t>da</w:t>
      </w:r>
      <w:r w:rsidRPr="002B7A41">
        <w:rPr>
          <w:sz w:val="22"/>
          <w:szCs w:val="22"/>
        </w:rPr>
        <w:t xml:space="preserve"> </w:t>
      </w:r>
      <w:r w:rsidRPr="002B7A41">
        <w:rPr>
          <w:sz w:val="22"/>
          <w:szCs w:val="22"/>
          <w:lang w:val="en-GB"/>
        </w:rPr>
        <w:t>proizvodno</w:t>
      </w:r>
      <w:r w:rsidRPr="002B7A41">
        <w:rPr>
          <w:sz w:val="22"/>
          <w:szCs w:val="22"/>
        </w:rPr>
        <w:t>-</w:t>
      </w:r>
      <w:r w:rsidRPr="002B7A41">
        <w:rPr>
          <w:sz w:val="22"/>
          <w:szCs w:val="22"/>
          <w:lang w:val="en-GB"/>
        </w:rPr>
        <w:t>tehnolo</w:t>
      </w:r>
      <w:r w:rsidRPr="002B7A41">
        <w:rPr>
          <w:sz w:val="22"/>
          <w:szCs w:val="22"/>
        </w:rPr>
        <w:t>š</w:t>
      </w:r>
      <w:r w:rsidRPr="002B7A41">
        <w:rPr>
          <w:sz w:val="22"/>
          <w:szCs w:val="22"/>
          <w:lang w:val="en-GB"/>
        </w:rPr>
        <w:t>kim</w:t>
      </w:r>
      <w:r w:rsidRPr="002B7A41">
        <w:rPr>
          <w:sz w:val="22"/>
          <w:szCs w:val="22"/>
        </w:rPr>
        <w:t xml:space="preserve"> </w:t>
      </w:r>
      <w:r w:rsidRPr="002B7A41">
        <w:rPr>
          <w:sz w:val="22"/>
          <w:szCs w:val="22"/>
          <w:lang w:val="en-GB"/>
        </w:rPr>
        <w:t>procesom</w:t>
      </w:r>
      <w:r w:rsidRPr="002B7A41">
        <w:rPr>
          <w:sz w:val="22"/>
          <w:szCs w:val="22"/>
        </w:rPr>
        <w:t xml:space="preserve"> </w:t>
      </w:r>
      <w:r w:rsidRPr="002B7A41">
        <w:rPr>
          <w:sz w:val="22"/>
          <w:szCs w:val="22"/>
          <w:lang w:val="en-GB"/>
        </w:rPr>
        <w:t>ne</w:t>
      </w:r>
      <w:r w:rsidRPr="002B7A41">
        <w:rPr>
          <w:sz w:val="22"/>
          <w:szCs w:val="22"/>
        </w:rPr>
        <w:t xml:space="preserve"> </w:t>
      </w:r>
      <w:r w:rsidRPr="002B7A41">
        <w:rPr>
          <w:sz w:val="22"/>
          <w:szCs w:val="22"/>
          <w:lang w:val="en-GB"/>
        </w:rPr>
        <w:t>djeluju</w:t>
      </w:r>
      <w:r w:rsidRPr="002B7A41">
        <w:rPr>
          <w:sz w:val="22"/>
          <w:szCs w:val="22"/>
        </w:rPr>
        <w:t xml:space="preserve"> </w:t>
      </w:r>
      <w:r w:rsidRPr="002B7A41">
        <w:rPr>
          <w:sz w:val="22"/>
          <w:szCs w:val="22"/>
          <w:lang w:val="en-GB"/>
        </w:rPr>
        <w:t>negativno</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okolni</w:t>
      </w:r>
      <w:r w:rsidRPr="002B7A41">
        <w:rPr>
          <w:sz w:val="22"/>
          <w:szCs w:val="22"/>
        </w:rPr>
        <w:t xml:space="preserve"> </w:t>
      </w:r>
      <w:r w:rsidRPr="002B7A41">
        <w:rPr>
          <w:sz w:val="22"/>
          <w:szCs w:val="22"/>
          <w:lang w:val="en-GB"/>
        </w:rPr>
        <w:t>prostor</w:t>
      </w:r>
      <w:r w:rsidRPr="002B7A41">
        <w:rPr>
          <w:sz w:val="22"/>
          <w:szCs w:val="22"/>
        </w:rPr>
        <w:t>.</w:t>
      </w:r>
    </w:p>
    <w:p w:rsidR="00A658EC" w:rsidRPr="002B7A41" w:rsidRDefault="00A658EC" w:rsidP="00A658EC">
      <w:pPr>
        <w:numPr>
          <w:ilvl w:val="0"/>
          <w:numId w:val="16"/>
        </w:numPr>
        <w:jc w:val="both"/>
        <w:rPr>
          <w:sz w:val="22"/>
          <w:szCs w:val="22"/>
        </w:rPr>
      </w:pPr>
      <w:r w:rsidRPr="002B7A41">
        <w:rPr>
          <w:sz w:val="22"/>
          <w:szCs w:val="22"/>
          <w:lang w:val="en-GB"/>
        </w:rPr>
        <w:t>Unutar</w:t>
      </w:r>
      <w:r w:rsidRPr="002B7A41">
        <w:rPr>
          <w:sz w:val="22"/>
          <w:szCs w:val="22"/>
        </w:rPr>
        <w:t xml:space="preserve"> </w:t>
      </w:r>
      <w:r w:rsidRPr="002B7A41">
        <w:rPr>
          <w:sz w:val="22"/>
          <w:szCs w:val="22"/>
          <w:lang w:val="en-GB"/>
        </w:rPr>
        <w:t>zona</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namjene</w:t>
      </w:r>
      <w:r w:rsidRPr="002B7A41">
        <w:rPr>
          <w:sz w:val="22"/>
          <w:szCs w:val="22"/>
        </w:rPr>
        <w:t>-</w:t>
      </w:r>
      <w:r w:rsidRPr="002B7A41">
        <w:rPr>
          <w:sz w:val="22"/>
          <w:szCs w:val="22"/>
          <w:lang w:val="en-GB"/>
        </w:rPr>
        <w:t>proizvodne</w:t>
      </w:r>
      <w:r w:rsidRPr="002B7A41">
        <w:rPr>
          <w:sz w:val="22"/>
          <w:szCs w:val="22"/>
        </w:rPr>
        <w:t xml:space="preserve"> </w:t>
      </w:r>
      <w:r w:rsidRPr="002B7A41">
        <w:rPr>
          <w:sz w:val="22"/>
          <w:szCs w:val="22"/>
          <w:lang w:val="en-GB"/>
        </w:rPr>
        <w:t>mogu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smjestiti</w:t>
      </w:r>
      <w:r w:rsidRPr="002B7A41">
        <w:rPr>
          <w:sz w:val="22"/>
          <w:szCs w:val="22"/>
        </w:rPr>
        <w:t xml:space="preserve"> </w:t>
      </w:r>
      <w:r w:rsidRPr="002B7A41">
        <w:rPr>
          <w:sz w:val="22"/>
          <w:szCs w:val="22"/>
          <w:lang w:val="en-GB"/>
        </w:rPr>
        <w:t>proizvodne</w:t>
      </w:r>
      <w:r w:rsidRPr="002B7A41">
        <w:rPr>
          <w:sz w:val="22"/>
          <w:szCs w:val="22"/>
        </w:rPr>
        <w:t xml:space="preserve"> </w:t>
      </w:r>
      <w:r w:rsidRPr="002B7A41">
        <w:rPr>
          <w:sz w:val="22"/>
          <w:szCs w:val="22"/>
          <w:lang w:val="en-GB"/>
        </w:rPr>
        <w:t>djelatnosti</w:t>
      </w:r>
      <w:r w:rsidRPr="002B7A41">
        <w:rPr>
          <w:sz w:val="22"/>
          <w:szCs w:val="22"/>
        </w:rPr>
        <w:t xml:space="preserve"> </w:t>
      </w:r>
      <w:r w:rsidRPr="002B7A41">
        <w:rPr>
          <w:sz w:val="22"/>
          <w:szCs w:val="22"/>
          <w:lang w:val="en-GB"/>
        </w:rPr>
        <w:t>prikladnih</w:t>
      </w:r>
      <w:r w:rsidRPr="002B7A41">
        <w:rPr>
          <w:sz w:val="22"/>
          <w:szCs w:val="22"/>
        </w:rPr>
        <w:t xml:space="preserve"> </w:t>
      </w:r>
      <w:r w:rsidRPr="002B7A41">
        <w:rPr>
          <w:sz w:val="22"/>
          <w:szCs w:val="22"/>
          <w:lang w:val="en-GB"/>
        </w:rPr>
        <w:t>tehnologija</w:t>
      </w:r>
      <w:r w:rsidRPr="002B7A41">
        <w:rPr>
          <w:sz w:val="22"/>
          <w:szCs w:val="22"/>
        </w:rPr>
        <w:t xml:space="preserve">, </w:t>
      </w:r>
      <w:r w:rsidRPr="002B7A41">
        <w:rPr>
          <w:sz w:val="22"/>
          <w:szCs w:val="22"/>
          <w:lang w:val="en-GB"/>
        </w:rPr>
        <w:t>kao</w:t>
      </w:r>
      <w:r w:rsidRPr="002B7A41">
        <w:rPr>
          <w:sz w:val="22"/>
          <w:szCs w:val="22"/>
        </w:rPr>
        <w:t xml:space="preserve"> š</w:t>
      </w:r>
      <w:r w:rsidRPr="002B7A41">
        <w:rPr>
          <w:sz w:val="22"/>
          <w:szCs w:val="22"/>
          <w:lang w:val="en-GB"/>
        </w:rPr>
        <w:t>to</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nezaga</w:t>
      </w:r>
      <w:r w:rsidRPr="002B7A41">
        <w:rPr>
          <w:sz w:val="22"/>
          <w:szCs w:val="22"/>
        </w:rPr>
        <w:t>đ</w:t>
      </w:r>
      <w:r w:rsidRPr="002B7A41">
        <w:rPr>
          <w:sz w:val="22"/>
          <w:szCs w:val="22"/>
          <w:lang w:val="en-GB"/>
        </w:rPr>
        <w:t>uju</w:t>
      </w:r>
      <w:r w:rsidRPr="002B7A41">
        <w:rPr>
          <w:sz w:val="22"/>
          <w:szCs w:val="22"/>
        </w:rPr>
        <w:t>ć</w:t>
      </w:r>
      <w:r w:rsidRPr="002B7A41">
        <w:rPr>
          <w:sz w:val="22"/>
          <w:szCs w:val="22"/>
          <w:lang w:val="en-GB"/>
        </w:rPr>
        <w:t>a</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tiha</w:t>
      </w:r>
      <w:r w:rsidRPr="002B7A41">
        <w:rPr>
          <w:sz w:val="22"/>
          <w:szCs w:val="22"/>
        </w:rPr>
        <w:t xml:space="preserve"> </w:t>
      </w:r>
      <w:r w:rsidRPr="002B7A41">
        <w:rPr>
          <w:sz w:val="22"/>
          <w:szCs w:val="22"/>
          <w:lang w:val="en-GB"/>
        </w:rPr>
        <w:t>industrija</w:t>
      </w:r>
      <w:r w:rsidRPr="002B7A41">
        <w:rPr>
          <w:sz w:val="22"/>
          <w:szCs w:val="22"/>
        </w:rPr>
        <w:t xml:space="preserve">, </w:t>
      </w:r>
      <w:r w:rsidRPr="002B7A41">
        <w:rPr>
          <w:sz w:val="22"/>
          <w:szCs w:val="22"/>
          <w:lang w:val="en-GB"/>
        </w:rPr>
        <w:t>skladi</w:t>
      </w:r>
      <w:r w:rsidRPr="002B7A41">
        <w:rPr>
          <w:sz w:val="22"/>
          <w:szCs w:val="22"/>
        </w:rPr>
        <w:t>š</w:t>
      </w:r>
      <w:r w:rsidRPr="002B7A41">
        <w:rPr>
          <w:sz w:val="22"/>
          <w:szCs w:val="22"/>
          <w:lang w:val="en-GB"/>
        </w:rPr>
        <w:t>ta</w:t>
      </w:r>
      <w:r w:rsidRPr="002B7A41">
        <w:rPr>
          <w:sz w:val="22"/>
          <w:szCs w:val="22"/>
        </w:rPr>
        <w:t xml:space="preserve">, </w:t>
      </w:r>
      <w:r w:rsidRPr="002B7A41">
        <w:rPr>
          <w:sz w:val="22"/>
          <w:szCs w:val="22"/>
          <w:lang w:val="en-GB"/>
        </w:rPr>
        <w:t>servisi</w:t>
      </w:r>
      <w:r w:rsidRPr="002B7A41">
        <w:rPr>
          <w:sz w:val="22"/>
          <w:szCs w:val="22"/>
        </w:rPr>
        <w:t xml:space="preserve">, </w:t>
      </w:r>
      <w:r w:rsidRPr="002B7A41">
        <w:rPr>
          <w:sz w:val="22"/>
          <w:szCs w:val="22"/>
          <w:lang w:val="en-GB"/>
        </w:rPr>
        <w:t>ve</w:t>
      </w:r>
      <w:r w:rsidRPr="002B7A41">
        <w:rPr>
          <w:sz w:val="22"/>
          <w:szCs w:val="22"/>
        </w:rPr>
        <w:t>ć</w:t>
      </w:r>
      <w:r w:rsidRPr="002B7A41">
        <w:rPr>
          <w:sz w:val="22"/>
          <w:szCs w:val="22"/>
          <w:lang w:val="en-GB"/>
        </w:rPr>
        <w:t>e</w:t>
      </w:r>
      <w:r w:rsidRPr="002B7A41">
        <w:rPr>
          <w:sz w:val="22"/>
          <w:szCs w:val="22"/>
        </w:rPr>
        <w:t xml:space="preserve"> </w:t>
      </w:r>
      <w:r w:rsidRPr="002B7A41">
        <w:rPr>
          <w:sz w:val="22"/>
          <w:szCs w:val="22"/>
          <w:lang w:val="en-GB"/>
        </w:rPr>
        <w:t>zanatske</w:t>
      </w:r>
      <w:r w:rsidRPr="002B7A41">
        <w:rPr>
          <w:sz w:val="22"/>
          <w:szCs w:val="22"/>
        </w:rPr>
        <w:t xml:space="preserve"> </w:t>
      </w:r>
      <w:r w:rsidRPr="002B7A41">
        <w:rPr>
          <w:sz w:val="22"/>
          <w:szCs w:val="22"/>
          <w:lang w:val="en-GB"/>
        </w:rPr>
        <w:t>radionice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druge</w:t>
      </w:r>
      <w:r w:rsidRPr="002B7A41">
        <w:rPr>
          <w:sz w:val="22"/>
          <w:szCs w:val="22"/>
        </w:rPr>
        <w:t xml:space="preserve"> </w:t>
      </w:r>
      <w:r w:rsidRPr="002B7A41">
        <w:rPr>
          <w:sz w:val="22"/>
          <w:szCs w:val="22"/>
          <w:lang w:val="en-GB"/>
        </w:rPr>
        <w:t>djelatnosti</w:t>
      </w:r>
      <w:r w:rsidRPr="002B7A41">
        <w:rPr>
          <w:sz w:val="22"/>
          <w:szCs w:val="22"/>
        </w:rPr>
        <w:t xml:space="preserve"> </w:t>
      </w:r>
      <w:r w:rsidRPr="002B7A41">
        <w:rPr>
          <w:sz w:val="22"/>
          <w:szCs w:val="22"/>
          <w:lang w:val="en-GB"/>
        </w:rPr>
        <w:t>koje</w:t>
      </w:r>
      <w:r w:rsidRPr="002B7A41">
        <w:rPr>
          <w:sz w:val="22"/>
          <w:szCs w:val="22"/>
        </w:rPr>
        <w:t xml:space="preserve"> </w:t>
      </w:r>
      <w:r w:rsidRPr="002B7A41">
        <w:rPr>
          <w:sz w:val="22"/>
          <w:szCs w:val="22"/>
          <w:lang w:val="en-GB"/>
        </w:rPr>
        <w:t>svojim</w:t>
      </w:r>
      <w:r w:rsidRPr="002B7A41">
        <w:rPr>
          <w:sz w:val="22"/>
          <w:szCs w:val="22"/>
        </w:rPr>
        <w:t xml:space="preserve"> </w:t>
      </w:r>
      <w:r w:rsidRPr="002B7A41">
        <w:rPr>
          <w:sz w:val="22"/>
          <w:szCs w:val="22"/>
          <w:lang w:val="en-GB"/>
        </w:rPr>
        <w:t>radom</w:t>
      </w:r>
      <w:r w:rsidRPr="002B7A41">
        <w:rPr>
          <w:sz w:val="22"/>
          <w:szCs w:val="22"/>
        </w:rPr>
        <w:t xml:space="preserve"> </w:t>
      </w:r>
      <w:r w:rsidRPr="002B7A41">
        <w:rPr>
          <w:sz w:val="22"/>
          <w:szCs w:val="22"/>
          <w:lang w:val="en-GB"/>
        </w:rPr>
        <w:t>mogu</w:t>
      </w:r>
      <w:r w:rsidRPr="002B7A41">
        <w:rPr>
          <w:sz w:val="22"/>
          <w:szCs w:val="22"/>
        </w:rPr>
        <w:t xml:space="preserve"> </w:t>
      </w:r>
      <w:r w:rsidRPr="002B7A41">
        <w:rPr>
          <w:sz w:val="22"/>
          <w:szCs w:val="22"/>
          <w:lang w:val="en-GB"/>
        </w:rPr>
        <w:t>osigurati</w:t>
      </w:r>
      <w:r w:rsidRPr="002B7A41">
        <w:rPr>
          <w:sz w:val="22"/>
          <w:szCs w:val="22"/>
        </w:rPr>
        <w:t xml:space="preserve"> </w:t>
      </w:r>
      <w:r w:rsidRPr="002B7A41">
        <w:rPr>
          <w:sz w:val="22"/>
          <w:szCs w:val="22"/>
          <w:lang w:val="en-GB"/>
        </w:rPr>
        <w:t>sve</w:t>
      </w:r>
      <w:r w:rsidRPr="002B7A41">
        <w:rPr>
          <w:sz w:val="22"/>
          <w:szCs w:val="22"/>
        </w:rPr>
        <w:t xml:space="preserve"> </w:t>
      </w:r>
      <w:r w:rsidRPr="002B7A41">
        <w:rPr>
          <w:sz w:val="22"/>
          <w:szCs w:val="22"/>
          <w:lang w:val="en-GB"/>
        </w:rPr>
        <w:t>potrebne</w:t>
      </w:r>
      <w:r w:rsidRPr="002B7A41">
        <w:rPr>
          <w:sz w:val="22"/>
          <w:szCs w:val="22"/>
        </w:rPr>
        <w:t xml:space="preserve"> </w:t>
      </w:r>
      <w:r w:rsidRPr="002B7A41">
        <w:rPr>
          <w:sz w:val="22"/>
          <w:szCs w:val="22"/>
          <w:lang w:val="en-GB"/>
        </w:rPr>
        <w:t>mjere</w:t>
      </w:r>
      <w:r w:rsidRPr="002B7A41">
        <w:rPr>
          <w:sz w:val="22"/>
          <w:szCs w:val="22"/>
        </w:rPr>
        <w:t xml:space="preserve"> </w:t>
      </w:r>
      <w:r w:rsidRPr="002B7A41">
        <w:rPr>
          <w:sz w:val="22"/>
          <w:szCs w:val="22"/>
          <w:lang w:val="en-GB"/>
        </w:rPr>
        <w:t>za</w:t>
      </w:r>
      <w:r w:rsidRPr="002B7A41">
        <w:rPr>
          <w:sz w:val="22"/>
          <w:szCs w:val="22"/>
        </w:rPr>
        <w:t>š</w:t>
      </w:r>
      <w:r w:rsidRPr="002B7A41">
        <w:rPr>
          <w:sz w:val="22"/>
          <w:szCs w:val="22"/>
          <w:lang w:val="en-GB"/>
        </w:rPr>
        <w:t>tite</w:t>
      </w:r>
      <w:r w:rsidRPr="002B7A41">
        <w:rPr>
          <w:sz w:val="22"/>
          <w:szCs w:val="22"/>
        </w:rPr>
        <w:t xml:space="preserve">. </w:t>
      </w:r>
      <w:r w:rsidRPr="002B7A41">
        <w:rPr>
          <w:sz w:val="22"/>
          <w:szCs w:val="22"/>
          <w:lang w:val="en-GB"/>
        </w:rPr>
        <w:t>poduzetni</w:t>
      </w:r>
      <w:r w:rsidRPr="002B7A41">
        <w:rPr>
          <w:sz w:val="22"/>
          <w:szCs w:val="22"/>
        </w:rPr>
        <w:t>č</w:t>
      </w:r>
      <w:r w:rsidRPr="002B7A41">
        <w:rPr>
          <w:sz w:val="22"/>
          <w:szCs w:val="22"/>
          <w:lang w:val="en-GB"/>
        </w:rPr>
        <w:t>ko</w:t>
      </w:r>
      <w:r w:rsidRPr="002B7A41">
        <w:rPr>
          <w:sz w:val="22"/>
          <w:szCs w:val="22"/>
        </w:rPr>
        <w:t>-</w:t>
      </w:r>
      <w:r w:rsidRPr="002B7A41">
        <w:rPr>
          <w:sz w:val="22"/>
          <w:szCs w:val="22"/>
          <w:lang w:val="en-GB"/>
        </w:rPr>
        <w:t>poslovni</w:t>
      </w:r>
      <w:r w:rsidRPr="002B7A41">
        <w:rPr>
          <w:sz w:val="22"/>
          <w:szCs w:val="22"/>
        </w:rPr>
        <w:t xml:space="preserve"> </w:t>
      </w:r>
      <w:r w:rsidRPr="002B7A41">
        <w:rPr>
          <w:sz w:val="22"/>
          <w:szCs w:val="22"/>
          <w:lang w:val="en-GB"/>
        </w:rPr>
        <w:t>centri</w:t>
      </w:r>
      <w:r w:rsidRPr="002B7A41">
        <w:rPr>
          <w:sz w:val="22"/>
          <w:szCs w:val="22"/>
        </w:rPr>
        <w:t xml:space="preserve">, </w:t>
      </w:r>
      <w:r w:rsidRPr="002B7A41">
        <w:rPr>
          <w:sz w:val="22"/>
          <w:szCs w:val="22"/>
          <w:lang w:val="en-GB"/>
        </w:rPr>
        <w:t>te</w:t>
      </w:r>
      <w:r w:rsidRPr="002B7A41">
        <w:rPr>
          <w:sz w:val="22"/>
          <w:szCs w:val="22"/>
        </w:rPr>
        <w:t xml:space="preserve"> </w:t>
      </w:r>
      <w:r w:rsidRPr="002B7A41">
        <w:rPr>
          <w:sz w:val="22"/>
          <w:szCs w:val="22"/>
          <w:lang w:val="en-GB"/>
        </w:rPr>
        <w:t>poslovne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servisno</w:t>
      </w:r>
      <w:r w:rsidRPr="002B7A41">
        <w:rPr>
          <w:sz w:val="22"/>
          <w:szCs w:val="22"/>
        </w:rPr>
        <w:t>-</w:t>
      </w:r>
      <w:r w:rsidRPr="002B7A41">
        <w:rPr>
          <w:sz w:val="22"/>
          <w:szCs w:val="22"/>
          <w:lang w:val="en-GB"/>
        </w:rPr>
        <w:t>zanatstvo</w:t>
      </w:r>
      <w:r w:rsidRPr="002B7A41">
        <w:rPr>
          <w:sz w:val="22"/>
          <w:szCs w:val="22"/>
        </w:rPr>
        <w:t>-</w:t>
      </w:r>
      <w:r w:rsidRPr="002B7A41">
        <w:rPr>
          <w:sz w:val="22"/>
          <w:szCs w:val="22"/>
          <w:lang w:val="en-GB"/>
        </w:rPr>
        <w:t>obrtni</w:t>
      </w:r>
      <w:r w:rsidRPr="002B7A41">
        <w:rPr>
          <w:sz w:val="22"/>
          <w:szCs w:val="22"/>
        </w:rPr>
        <w:t>č</w:t>
      </w:r>
      <w:r w:rsidRPr="002B7A41">
        <w:rPr>
          <w:sz w:val="22"/>
          <w:szCs w:val="22"/>
          <w:lang w:val="en-GB"/>
        </w:rPr>
        <w:t>kim</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ajima</w:t>
      </w:r>
      <w:r w:rsidRPr="002B7A41">
        <w:rPr>
          <w:sz w:val="22"/>
          <w:szCs w:val="22"/>
        </w:rPr>
        <w:t xml:space="preserve"> </w:t>
      </w:r>
      <w:r w:rsidRPr="002B7A41">
        <w:rPr>
          <w:sz w:val="22"/>
          <w:szCs w:val="22"/>
          <w:lang w:val="en-GB"/>
        </w:rPr>
        <w:t>baziranim</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razvijenim</w:t>
      </w:r>
      <w:r w:rsidRPr="002B7A41">
        <w:rPr>
          <w:sz w:val="22"/>
          <w:szCs w:val="22"/>
        </w:rPr>
        <w:t xml:space="preserve"> </w:t>
      </w:r>
      <w:r w:rsidRPr="002B7A41">
        <w:rPr>
          <w:sz w:val="22"/>
          <w:szCs w:val="22"/>
          <w:lang w:val="en-GB"/>
        </w:rPr>
        <w:t>tehnologijama</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bez</w:t>
      </w:r>
      <w:r w:rsidRPr="002B7A41">
        <w:rPr>
          <w:sz w:val="22"/>
          <w:szCs w:val="22"/>
        </w:rPr>
        <w:t xml:space="preserve"> š</w:t>
      </w:r>
      <w:r w:rsidRPr="002B7A41">
        <w:rPr>
          <w:sz w:val="22"/>
          <w:szCs w:val="22"/>
          <w:lang w:val="en-GB"/>
        </w:rPr>
        <w:t>tetnih</w:t>
      </w:r>
      <w:r w:rsidRPr="002B7A41">
        <w:rPr>
          <w:sz w:val="22"/>
          <w:szCs w:val="22"/>
        </w:rPr>
        <w:t xml:space="preserve"> </w:t>
      </w:r>
      <w:r w:rsidRPr="002B7A41">
        <w:rPr>
          <w:sz w:val="22"/>
          <w:szCs w:val="22"/>
          <w:lang w:val="en-GB"/>
        </w:rPr>
        <w:t>utjecaja</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okoli</w:t>
      </w:r>
      <w:r w:rsidRPr="002B7A41">
        <w:rPr>
          <w:sz w:val="22"/>
          <w:szCs w:val="22"/>
        </w:rPr>
        <w:t xml:space="preserve">š, </w:t>
      </w:r>
      <w:r w:rsidRPr="002B7A41">
        <w:rPr>
          <w:sz w:val="22"/>
          <w:szCs w:val="22"/>
          <w:lang w:val="en-GB"/>
        </w:rPr>
        <w:t>uslu</w:t>
      </w:r>
      <w:r w:rsidRPr="002B7A41">
        <w:rPr>
          <w:sz w:val="22"/>
          <w:szCs w:val="22"/>
        </w:rPr>
        <w:t>ž</w:t>
      </w:r>
      <w:r w:rsidRPr="002B7A41">
        <w:rPr>
          <w:sz w:val="22"/>
          <w:szCs w:val="22"/>
          <w:lang w:val="en-GB"/>
        </w:rPr>
        <w:t>ni</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w:t>
      </w:r>
      <w:r w:rsidRPr="002B7A41">
        <w:rPr>
          <w:sz w:val="22"/>
          <w:szCs w:val="22"/>
        </w:rPr>
        <w:t xml:space="preserve"> (</w:t>
      </w:r>
      <w:r w:rsidRPr="002B7A41">
        <w:rPr>
          <w:sz w:val="22"/>
          <w:szCs w:val="22"/>
          <w:lang w:val="en-GB"/>
        </w:rPr>
        <w:t>financijske</w:t>
      </w:r>
      <w:r w:rsidRPr="002B7A41">
        <w:rPr>
          <w:sz w:val="22"/>
          <w:szCs w:val="22"/>
        </w:rPr>
        <w:t xml:space="preserve"> </w:t>
      </w:r>
      <w:r w:rsidRPr="002B7A41">
        <w:rPr>
          <w:sz w:val="22"/>
          <w:szCs w:val="22"/>
          <w:lang w:val="en-GB"/>
        </w:rPr>
        <w:t>institucije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sl</w:t>
      </w:r>
      <w:r w:rsidRPr="002B7A41">
        <w:rPr>
          <w:sz w:val="22"/>
          <w:szCs w:val="22"/>
        </w:rPr>
        <w:t xml:space="preserve">.), </w:t>
      </w:r>
      <w:r w:rsidRPr="002B7A41">
        <w:rPr>
          <w:sz w:val="22"/>
          <w:szCs w:val="22"/>
          <w:lang w:val="en-GB"/>
        </w:rPr>
        <w:t>te</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s</w:t>
      </w:r>
      <w:r w:rsidRPr="002B7A41">
        <w:rPr>
          <w:sz w:val="22"/>
          <w:szCs w:val="22"/>
        </w:rPr>
        <w:t xml:space="preserve"> </w:t>
      </w:r>
      <w:r w:rsidRPr="002B7A41">
        <w:rPr>
          <w:sz w:val="22"/>
          <w:szCs w:val="22"/>
          <w:lang w:val="en-GB"/>
        </w:rPr>
        <w:t>prate</w:t>
      </w:r>
      <w:r w:rsidRPr="002B7A41">
        <w:rPr>
          <w:sz w:val="22"/>
          <w:szCs w:val="22"/>
        </w:rPr>
        <w:t>ć</w:t>
      </w:r>
      <w:r w:rsidRPr="002B7A41">
        <w:rPr>
          <w:sz w:val="22"/>
          <w:szCs w:val="22"/>
          <w:lang w:val="en-GB"/>
        </w:rPr>
        <w:t>im</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ajima</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Unutar</w:t>
      </w:r>
      <w:r w:rsidRPr="002B7A41">
        <w:rPr>
          <w:sz w:val="22"/>
          <w:szCs w:val="22"/>
        </w:rPr>
        <w:t xml:space="preserve"> </w:t>
      </w:r>
      <w:r w:rsidRPr="002B7A41">
        <w:rPr>
          <w:sz w:val="22"/>
          <w:szCs w:val="22"/>
          <w:lang w:val="en-GB"/>
        </w:rPr>
        <w:t>zona</w:t>
      </w:r>
      <w:r w:rsidRPr="002B7A41">
        <w:rPr>
          <w:sz w:val="22"/>
          <w:szCs w:val="22"/>
        </w:rPr>
        <w:t xml:space="preserve"> </w:t>
      </w:r>
      <w:r w:rsidRPr="002B7A41">
        <w:rPr>
          <w:sz w:val="22"/>
          <w:szCs w:val="22"/>
          <w:lang w:val="en-GB"/>
        </w:rPr>
        <w:t>gospodarske</w:t>
      </w:r>
      <w:r w:rsidRPr="002B7A41">
        <w:rPr>
          <w:sz w:val="22"/>
          <w:szCs w:val="22"/>
        </w:rPr>
        <w:t xml:space="preserve"> </w:t>
      </w:r>
      <w:r w:rsidRPr="002B7A41">
        <w:rPr>
          <w:sz w:val="22"/>
          <w:szCs w:val="22"/>
          <w:lang w:val="en-GB"/>
        </w:rPr>
        <w:t>namjene</w:t>
      </w:r>
      <w:r w:rsidRPr="002B7A41">
        <w:rPr>
          <w:sz w:val="22"/>
          <w:szCs w:val="22"/>
        </w:rPr>
        <w:t>-</w:t>
      </w:r>
      <w:r w:rsidRPr="002B7A41">
        <w:rPr>
          <w:sz w:val="22"/>
          <w:szCs w:val="22"/>
          <w:lang w:val="en-GB"/>
        </w:rPr>
        <w:t>poslovne</w:t>
      </w:r>
      <w:r w:rsidRPr="002B7A41">
        <w:rPr>
          <w:sz w:val="22"/>
          <w:szCs w:val="22"/>
        </w:rPr>
        <w:t xml:space="preserve"> </w:t>
      </w:r>
      <w:r w:rsidRPr="002B7A41">
        <w:rPr>
          <w:sz w:val="22"/>
          <w:szCs w:val="22"/>
          <w:lang w:val="en-GB"/>
        </w:rPr>
        <w:t>mogu</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smjestiti</w:t>
      </w:r>
      <w:r w:rsidRPr="002B7A41">
        <w:rPr>
          <w:sz w:val="22"/>
          <w:szCs w:val="22"/>
        </w:rPr>
        <w:t xml:space="preserve"> </w:t>
      </w:r>
      <w:r w:rsidRPr="002B7A41">
        <w:rPr>
          <w:sz w:val="22"/>
          <w:szCs w:val="22"/>
          <w:lang w:val="en-GB"/>
        </w:rPr>
        <w:t>poslovne</w:t>
      </w:r>
      <w:r w:rsidRPr="002B7A41">
        <w:rPr>
          <w:sz w:val="22"/>
          <w:szCs w:val="22"/>
        </w:rPr>
        <w:t xml:space="preserve"> </w:t>
      </w:r>
      <w:r w:rsidRPr="002B7A41">
        <w:rPr>
          <w:sz w:val="22"/>
          <w:szCs w:val="22"/>
          <w:lang w:val="en-GB"/>
        </w:rPr>
        <w:t>djelatnosti</w:t>
      </w:r>
      <w:r w:rsidRPr="002B7A41">
        <w:rPr>
          <w:sz w:val="22"/>
          <w:szCs w:val="22"/>
        </w:rPr>
        <w:t xml:space="preserve"> </w:t>
      </w:r>
      <w:r w:rsidRPr="002B7A41">
        <w:rPr>
          <w:sz w:val="22"/>
          <w:szCs w:val="22"/>
          <w:lang w:val="en-GB"/>
        </w:rPr>
        <w:t>trgovine</w:t>
      </w:r>
      <w:r w:rsidRPr="002B7A41">
        <w:rPr>
          <w:sz w:val="22"/>
          <w:szCs w:val="22"/>
        </w:rPr>
        <w:t xml:space="preserve">, </w:t>
      </w:r>
      <w:r w:rsidRPr="002B7A41">
        <w:rPr>
          <w:sz w:val="22"/>
          <w:szCs w:val="22"/>
          <w:lang w:val="en-GB"/>
        </w:rPr>
        <w:t>usluga</w:t>
      </w:r>
      <w:r w:rsidRPr="002B7A41">
        <w:rPr>
          <w:sz w:val="22"/>
          <w:szCs w:val="22"/>
        </w:rPr>
        <w:t xml:space="preserve">, </w:t>
      </w:r>
      <w:r w:rsidRPr="002B7A41">
        <w:rPr>
          <w:sz w:val="22"/>
          <w:szCs w:val="22"/>
          <w:lang w:val="en-GB"/>
        </w:rPr>
        <w:t>servisi</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sli</w:t>
      </w:r>
      <w:r w:rsidRPr="002B7A41">
        <w:rPr>
          <w:sz w:val="22"/>
          <w:szCs w:val="22"/>
        </w:rPr>
        <w:t>č</w:t>
      </w:r>
      <w:r w:rsidRPr="002B7A41">
        <w:rPr>
          <w:sz w:val="22"/>
          <w:szCs w:val="22"/>
          <w:lang w:val="en-GB"/>
        </w:rPr>
        <w:t>ni</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w:t>
      </w:r>
      <w:r w:rsidRPr="002B7A41">
        <w:rPr>
          <w:sz w:val="22"/>
          <w:szCs w:val="22"/>
        </w:rPr>
        <w:t xml:space="preserve"> </w:t>
      </w:r>
      <w:r w:rsidRPr="002B7A41">
        <w:rPr>
          <w:sz w:val="22"/>
          <w:szCs w:val="22"/>
          <w:lang w:val="en-GB"/>
        </w:rPr>
        <w:t>minimalnog</w:t>
      </w:r>
      <w:r w:rsidRPr="002B7A41">
        <w:rPr>
          <w:sz w:val="22"/>
          <w:szCs w:val="22"/>
        </w:rPr>
        <w:t xml:space="preserve"> </w:t>
      </w:r>
      <w:r w:rsidRPr="002B7A41">
        <w:rPr>
          <w:sz w:val="22"/>
          <w:szCs w:val="22"/>
          <w:lang w:val="en-GB"/>
        </w:rPr>
        <w:t>utjecaja</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okoli</w:t>
      </w:r>
      <w:r w:rsidRPr="002B7A41">
        <w:rPr>
          <w:sz w:val="22"/>
          <w:szCs w:val="22"/>
        </w:rPr>
        <w:t xml:space="preserve">š , </w:t>
      </w:r>
      <w:r w:rsidRPr="002B7A41">
        <w:rPr>
          <w:sz w:val="22"/>
          <w:szCs w:val="22"/>
          <w:lang w:val="en-GB"/>
        </w:rPr>
        <w:t>bez</w:t>
      </w:r>
      <w:r w:rsidRPr="002B7A41">
        <w:rPr>
          <w:sz w:val="22"/>
          <w:szCs w:val="22"/>
        </w:rPr>
        <w:t xml:space="preserve"> </w:t>
      </w:r>
      <w:r w:rsidRPr="002B7A41">
        <w:rPr>
          <w:sz w:val="22"/>
          <w:szCs w:val="22"/>
          <w:lang w:val="en-GB"/>
        </w:rPr>
        <w:t>buke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zaga</w:t>
      </w:r>
      <w:r w:rsidRPr="002B7A41">
        <w:rPr>
          <w:sz w:val="22"/>
          <w:szCs w:val="22"/>
        </w:rPr>
        <w:t>đ</w:t>
      </w:r>
      <w:r w:rsidRPr="002B7A41">
        <w:rPr>
          <w:sz w:val="22"/>
          <w:szCs w:val="22"/>
          <w:lang w:val="en-GB"/>
        </w:rPr>
        <w:t>enja</w:t>
      </w:r>
      <w:r w:rsidRPr="002B7A41">
        <w:rPr>
          <w:sz w:val="22"/>
          <w:szCs w:val="22"/>
        </w:rPr>
        <w:t xml:space="preserve"> (</w:t>
      </w:r>
      <w:r w:rsidRPr="002B7A41">
        <w:rPr>
          <w:sz w:val="22"/>
          <w:szCs w:val="22"/>
          <w:lang w:val="en-GB"/>
        </w:rPr>
        <w:t>trgovine</w:t>
      </w:r>
      <w:r w:rsidRPr="002B7A41">
        <w:rPr>
          <w:sz w:val="22"/>
          <w:szCs w:val="22"/>
        </w:rPr>
        <w:t xml:space="preserve"> (</w:t>
      </w:r>
      <w:r w:rsidRPr="002B7A41">
        <w:rPr>
          <w:sz w:val="22"/>
          <w:szCs w:val="22"/>
          <w:lang w:val="en-GB"/>
        </w:rPr>
        <w:t>uklju</w:t>
      </w:r>
      <w:r w:rsidRPr="002B7A41">
        <w:rPr>
          <w:sz w:val="22"/>
          <w:szCs w:val="22"/>
        </w:rPr>
        <w:t>č</w:t>
      </w:r>
      <w:r w:rsidRPr="002B7A41">
        <w:rPr>
          <w:sz w:val="22"/>
          <w:szCs w:val="22"/>
          <w:lang w:val="en-GB"/>
        </w:rPr>
        <w:t>ivo</w:t>
      </w:r>
      <w:r w:rsidRPr="002B7A41">
        <w:rPr>
          <w:sz w:val="22"/>
          <w:szCs w:val="22"/>
        </w:rPr>
        <w:t xml:space="preserve"> </w:t>
      </w:r>
      <w:r w:rsidRPr="002B7A41">
        <w:rPr>
          <w:sz w:val="22"/>
          <w:szCs w:val="22"/>
          <w:lang w:val="en-GB"/>
        </w:rPr>
        <w:t>distributivna</w:t>
      </w:r>
      <w:r w:rsidRPr="002B7A41">
        <w:rPr>
          <w:sz w:val="22"/>
          <w:szCs w:val="22"/>
        </w:rPr>
        <w:t xml:space="preserve"> </w:t>
      </w:r>
      <w:r w:rsidRPr="002B7A41">
        <w:rPr>
          <w:sz w:val="22"/>
          <w:szCs w:val="22"/>
          <w:lang w:val="en-GB"/>
        </w:rPr>
        <w:t>skladi</w:t>
      </w:r>
      <w:r w:rsidRPr="002B7A41">
        <w:rPr>
          <w:sz w:val="22"/>
          <w:szCs w:val="22"/>
        </w:rPr>
        <w:t>š</w:t>
      </w:r>
      <w:r w:rsidRPr="002B7A41">
        <w:rPr>
          <w:sz w:val="22"/>
          <w:szCs w:val="22"/>
          <w:lang w:val="en-GB"/>
        </w:rPr>
        <w:t>ta</w:t>
      </w:r>
      <w:r w:rsidRPr="002B7A41">
        <w:rPr>
          <w:sz w:val="22"/>
          <w:szCs w:val="22"/>
        </w:rPr>
        <w:t>)</w:t>
      </w:r>
      <w:r w:rsidR="00BA1A32">
        <w:rPr>
          <w:sz w:val="22"/>
          <w:szCs w:val="22"/>
        </w:rPr>
        <w:t>)</w:t>
      </w:r>
      <w:r w:rsidRPr="002B7A41">
        <w:rPr>
          <w:sz w:val="22"/>
          <w:szCs w:val="22"/>
        </w:rPr>
        <w:t>, č</w:t>
      </w:r>
      <w:r w:rsidRPr="002B7A41">
        <w:rPr>
          <w:sz w:val="22"/>
          <w:szCs w:val="22"/>
          <w:lang w:val="en-GB"/>
        </w:rPr>
        <w:t>isti</w:t>
      </w:r>
      <w:r w:rsidRPr="002B7A41">
        <w:rPr>
          <w:sz w:val="22"/>
          <w:szCs w:val="22"/>
        </w:rPr>
        <w:t xml:space="preserve"> </w:t>
      </w:r>
      <w:r w:rsidRPr="002B7A41">
        <w:rPr>
          <w:sz w:val="22"/>
          <w:szCs w:val="22"/>
          <w:lang w:val="en-GB"/>
        </w:rPr>
        <w:t>obrti</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radione</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izradu</w:t>
      </w:r>
      <w:r w:rsidRPr="002B7A41">
        <w:rPr>
          <w:sz w:val="22"/>
          <w:szCs w:val="22"/>
        </w:rPr>
        <w:t xml:space="preserve"> </w:t>
      </w:r>
      <w:r w:rsidRPr="002B7A41">
        <w:rPr>
          <w:sz w:val="22"/>
          <w:szCs w:val="22"/>
          <w:lang w:val="en-GB"/>
        </w:rPr>
        <w:t>predmeta</w:t>
      </w:r>
      <w:r w:rsidRPr="002B7A41">
        <w:rPr>
          <w:sz w:val="22"/>
          <w:szCs w:val="22"/>
        </w:rPr>
        <w:t xml:space="preserve"> </w:t>
      </w:r>
      <w:r w:rsidRPr="002B7A41">
        <w:rPr>
          <w:sz w:val="22"/>
          <w:szCs w:val="22"/>
          <w:lang w:val="en-GB"/>
        </w:rPr>
        <w:t>od</w:t>
      </w:r>
      <w:r w:rsidRPr="002B7A41">
        <w:rPr>
          <w:sz w:val="22"/>
          <w:szCs w:val="22"/>
        </w:rPr>
        <w:t xml:space="preserve"> </w:t>
      </w:r>
      <w:r w:rsidRPr="002B7A41">
        <w:rPr>
          <w:sz w:val="22"/>
          <w:szCs w:val="22"/>
          <w:lang w:val="en-GB"/>
        </w:rPr>
        <w:t>metala</w:t>
      </w:r>
      <w:r w:rsidRPr="002B7A41">
        <w:rPr>
          <w:sz w:val="22"/>
          <w:szCs w:val="22"/>
        </w:rPr>
        <w:t xml:space="preserve">, </w:t>
      </w:r>
      <w:r w:rsidRPr="002B7A41">
        <w:rPr>
          <w:sz w:val="22"/>
          <w:szCs w:val="22"/>
          <w:lang w:val="en-GB"/>
        </w:rPr>
        <w:t>plastike</w:t>
      </w:r>
      <w:r w:rsidRPr="002B7A41">
        <w:rPr>
          <w:sz w:val="22"/>
          <w:szCs w:val="22"/>
        </w:rPr>
        <w:t xml:space="preserve">, </w:t>
      </w:r>
      <w:r w:rsidRPr="002B7A41">
        <w:rPr>
          <w:sz w:val="22"/>
          <w:szCs w:val="22"/>
          <w:lang w:val="en-GB"/>
        </w:rPr>
        <w:t>drveta</w:t>
      </w:r>
      <w:r w:rsidRPr="002B7A41">
        <w:rPr>
          <w:sz w:val="22"/>
          <w:szCs w:val="22"/>
        </w:rPr>
        <w:t xml:space="preserve">, </w:t>
      </w:r>
      <w:r w:rsidRPr="002B7A41">
        <w:rPr>
          <w:sz w:val="22"/>
          <w:szCs w:val="22"/>
          <w:lang w:val="en-GB"/>
        </w:rPr>
        <w:t>gline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sl</w:t>
      </w:r>
      <w:r w:rsidRPr="002B7A41">
        <w:rPr>
          <w:sz w:val="22"/>
          <w:szCs w:val="22"/>
        </w:rPr>
        <w:t xml:space="preserve">.) </w:t>
      </w:r>
    </w:p>
    <w:p w:rsidR="00A658EC" w:rsidRPr="002B7A41" w:rsidRDefault="00A658EC" w:rsidP="00A658EC">
      <w:pPr>
        <w:numPr>
          <w:ilvl w:val="0"/>
          <w:numId w:val="16"/>
        </w:numPr>
        <w:jc w:val="both"/>
        <w:rPr>
          <w:sz w:val="22"/>
          <w:szCs w:val="22"/>
        </w:rPr>
      </w:pPr>
      <w:r w:rsidRPr="002B7A41">
        <w:rPr>
          <w:sz w:val="22"/>
          <w:szCs w:val="22"/>
          <w:lang w:val="en-GB"/>
        </w:rPr>
        <w:t>Izgradnja</w:t>
      </w:r>
      <w:r w:rsidRPr="002B7A41">
        <w:rPr>
          <w:sz w:val="22"/>
          <w:szCs w:val="22"/>
        </w:rPr>
        <w:t xml:space="preserve"> </w:t>
      </w:r>
      <w:r w:rsidRPr="002B7A41">
        <w:rPr>
          <w:sz w:val="22"/>
          <w:szCs w:val="22"/>
          <w:lang w:val="en-GB"/>
        </w:rPr>
        <w:t>unutar</w:t>
      </w:r>
      <w:r w:rsidRPr="002B7A41">
        <w:rPr>
          <w:sz w:val="22"/>
          <w:szCs w:val="22"/>
        </w:rPr>
        <w:t xml:space="preserve"> </w:t>
      </w:r>
      <w:r w:rsidRPr="002B7A41">
        <w:rPr>
          <w:sz w:val="22"/>
          <w:szCs w:val="22"/>
          <w:lang w:val="en-GB"/>
        </w:rPr>
        <w:t>poslovno</w:t>
      </w:r>
      <w:r w:rsidRPr="002B7A41">
        <w:rPr>
          <w:sz w:val="22"/>
          <w:szCs w:val="22"/>
        </w:rPr>
        <w:t>-</w:t>
      </w:r>
      <w:r w:rsidRPr="002B7A41">
        <w:rPr>
          <w:sz w:val="22"/>
          <w:szCs w:val="22"/>
          <w:lang w:val="en-GB"/>
        </w:rPr>
        <w:t>proizvodne</w:t>
      </w:r>
      <w:r w:rsidRPr="002B7A41">
        <w:rPr>
          <w:sz w:val="22"/>
          <w:szCs w:val="22"/>
        </w:rPr>
        <w:t xml:space="preserve"> </w:t>
      </w:r>
      <w:r w:rsidRPr="002B7A41">
        <w:rPr>
          <w:sz w:val="22"/>
          <w:szCs w:val="22"/>
          <w:lang w:val="en-GB"/>
        </w:rPr>
        <w:t>zone</w:t>
      </w:r>
      <w:r w:rsidRPr="002B7A41">
        <w:rPr>
          <w:sz w:val="22"/>
          <w:szCs w:val="22"/>
        </w:rPr>
        <w:t xml:space="preserve"> </w:t>
      </w:r>
      <w:r w:rsidRPr="002B7A41">
        <w:rPr>
          <w:sz w:val="22"/>
          <w:szCs w:val="22"/>
          <w:lang w:val="en-GB"/>
        </w:rPr>
        <w:t>mogu</w:t>
      </w:r>
      <w:r w:rsidRPr="002B7A41">
        <w:rPr>
          <w:sz w:val="22"/>
          <w:szCs w:val="22"/>
        </w:rPr>
        <w:t>ć</w:t>
      </w:r>
      <w:r w:rsidRPr="002B7A41">
        <w:rPr>
          <w:sz w:val="22"/>
          <w:szCs w:val="22"/>
          <w:lang w:val="en-GB"/>
        </w:rPr>
        <w:t>a</w:t>
      </w:r>
      <w:r w:rsidRPr="002B7A41">
        <w:rPr>
          <w:sz w:val="22"/>
          <w:szCs w:val="22"/>
        </w:rPr>
        <w:t xml:space="preserve"> </w:t>
      </w:r>
      <w:r w:rsidRPr="002B7A41">
        <w:rPr>
          <w:sz w:val="22"/>
          <w:szCs w:val="22"/>
          <w:lang w:val="en-GB"/>
        </w:rPr>
        <w:t>je</w:t>
      </w:r>
      <w:r w:rsidRPr="002B7A41">
        <w:rPr>
          <w:sz w:val="22"/>
          <w:szCs w:val="22"/>
        </w:rPr>
        <w:t xml:space="preserve"> </w:t>
      </w:r>
      <w:r w:rsidRPr="002B7A41">
        <w:rPr>
          <w:sz w:val="22"/>
          <w:szCs w:val="22"/>
          <w:lang w:val="en-GB"/>
        </w:rPr>
        <w:t>samo</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na</w:t>
      </w:r>
      <w:r w:rsidRPr="002B7A41">
        <w:rPr>
          <w:sz w:val="22"/>
          <w:szCs w:val="22"/>
        </w:rPr>
        <w:t>č</w:t>
      </w:r>
      <w:r w:rsidRPr="002B7A41">
        <w:rPr>
          <w:sz w:val="22"/>
          <w:szCs w:val="22"/>
          <w:lang w:val="en-GB"/>
        </w:rPr>
        <w:t>in</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djelatnostima</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tehnologijama</w:t>
      </w:r>
      <w:r w:rsidRPr="002B7A41">
        <w:rPr>
          <w:sz w:val="22"/>
          <w:szCs w:val="22"/>
        </w:rPr>
        <w:t xml:space="preserve"> </w:t>
      </w:r>
      <w:r w:rsidRPr="002B7A41">
        <w:rPr>
          <w:sz w:val="22"/>
          <w:szCs w:val="22"/>
          <w:lang w:val="en-GB"/>
        </w:rPr>
        <w:t>koje</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obzirne</w:t>
      </w:r>
      <w:r w:rsidRPr="002B7A41">
        <w:rPr>
          <w:sz w:val="22"/>
          <w:szCs w:val="22"/>
        </w:rPr>
        <w:t xml:space="preserve"> </w:t>
      </w:r>
      <w:r w:rsidRPr="002B7A41">
        <w:rPr>
          <w:sz w:val="22"/>
          <w:szCs w:val="22"/>
          <w:lang w:val="en-GB"/>
        </w:rPr>
        <w:t>prema</w:t>
      </w:r>
      <w:r w:rsidRPr="002B7A41">
        <w:rPr>
          <w:sz w:val="22"/>
          <w:szCs w:val="22"/>
        </w:rPr>
        <w:t xml:space="preserve"> </w:t>
      </w:r>
      <w:r w:rsidRPr="002B7A41">
        <w:rPr>
          <w:sz w:val="22"/>
          <w:szCs w:val="22"/>
          <w:lang w:val="en-GB"/>
        </w:rPr>
        <w:t>okoli</w:t>
      </w:r>
      <w:r w:rsidRPr="002B7A41">
        <w:rPr>
          <w:sz w:val="22"/>
          <w:szCs w:val="22"/>
        </w:rPr>
        <w:t>š</w:t>
      </w:r>
      <w:r w:rsidRPr="002B7A41">
        <w:rPr>
          <w:sz w:val="22"/>
          <w:szCs w:val="22"/>
          <w:lang w:val="en-GB"/>
        </w:rPr>
        <w:t>u</w:t>
      </w:r>
      <w:r w:rsidRPr="002B7A41">
        <w:rPr>
          <w:sz w:val="22"/>
          <w:szCs w:val="22"/>
        </w:rPr>
        <w:t xml:space="preserve">, </w:t>
      </w:r>
      <w:r w:rsidRPr="002B7A41">
        <w:rPr>
          <w:sz w:val="22"/>
          <w:szCs w:val="22"/>
          <w:lang w:val="en-GB"/>
        </w:rPr>
        <w:t>a</w:t>
      </w:r>
      <w:r w:rsidRPr="002B7A41">
        <w:rPr>
          <w:sz w:val="22"/>
          <w:szCs w:val="22"/>
        </w:rPr>
        <w:t xml:space="preserve"> </w:t>
      </w:r>
      <w:r w:rsidRPr="002B7A41">
        <w:rPr>
          <w:sz w:val="22"/>
          <w:szCs w:val="22"/>
          <w:lang w:val="en-GB"/>
        </w:rPr>
        <w:t>utjecaj</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okoli</w:t>
      </w:r>
      <w:r w:rsidRPr="002B7A41">
        <w:rPr>
          <w:sz w:val="22"/>
          <w:szCs w:val="22"/>
        </w:rPr>
        <w:t xml:space="preserve">š </w:t>
      </w:r>
      <w:r w:rsidRPr="002B7A41">
        <w:rPr>
          <w:sz w:val="22"/>
          <w:szCs w:val="22"/>
          <w:lang w:val="en-GB"/>
        </w:rPr>
        <w:t>treba</w:t>
      </w:r>
      <w:r w:rsidRPr="002B7A41">
        <w:rPr>
          <w:sz w:val="22"/>
          <w:szCs w:val="22"/>
        </w:rPr>
        <w:t xml:space="preserve"> </w:t>
      </w:r>
      <w:r w:rsidRPr="002B7A41">
        <w:rPr>
          <w:sz w:val="22"/>
          <w:szCs w:val="22"/>
          <w:lang w:val="en-GB"/>
        </w:rPr>
        <w:t>biti</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okviru</w:t>
      </w:r>
      <w:r w:rsidRPr="002B7A41">
        <w:rPr>
          <w:sz w:val="22"/>
          <w:szCs w:val="22"/>
        </w:rPr>
        <w:t xml:space="preserve"> </w:t>
      </w:r>
      <w:r w:rsidRPr="002B7A41">
        <w:rPr>
          <w:sz w:val="22"/>
          <w:szCs w:val="22"/>
          <w:lang w:val="en-GB"/>
        </w:rPr>
        <w:t>Zakonom</w:t>
      </w:r>
      <w:r w:rsidRPr="002B7A41">
        <w:rPr>
          <w:sz w:val="22"/>
          <w:szCs w:val="22"/>
        </w:rPr>
        <w:t xml:space="preserve"> </w:t>
      </w:r>
      <w:r w:rsidRPr="002B7A41">
        <w:rPr>
          <w:sz w:val="22"/>
          <w:szCs w:val="22"/>
          <w:lang w:val="en-GB"/>
        </w:rPr>
        <w:t>uvjetovanih</w:t>
      </w:r>
      <w:r w:rsidRPr="002B7A41">
        <w:rPr>
          <w:sz w:val="22"/>
          <w:szCs w:val="22"/>
        </w:rPr>
        <w:t xml:space="preserve"> </w:t>
      </w:r>
      <w:r w:rsidRPr="002B7A41">
        <w:rPr>
          <w:sz w:val="22"/>
          <w:szCs w:val="22"/>
          <w:lang w:val="en-GB"/>
        </w:rPr>
        <w:t>granica</w:t>
      </w:r>
      <w:r w:rsidRPr="002B7A41">
        <w:rPr>
          <w:sz w:val="22"/>
          <w:szCs w:val="22"/>
        </w:rPr>
        <w:t>.</w:t>
      </w:r>
    </w:p>
    <w:p w:rsidR="00A658EC" w:rsidRPr="002B7A41" w:rsidRDefault="00A658EC" w:rsidP="00A658EC">
      <w:pPr>
        <w:numPr>
          <w:ilvl w:val="0"/>
          <w:numId w:val="16"/>
        </w:numPr>
        <w:jc w:val="both"/>
        <w:rPr>
          <w:sz w:val="22"/>
          <w:szCs w:val="22"/>
          <w:lang w:val="en-GB"/>
        </w:rPr>
      </w:pPr>
      <w:r w:rsidRPr="002B7A41">
        <w:rPr>
          <w:sz w:val="22"/>
          <w:szCs w:val="22"/>
          <w:lang w:val="en-GB"/>
        </w:rPr>
        <w:t>Preporu</w:t>
      </w:r>
      <w:r w:rsidRPr="002B7A41">
        <w:rPr>
          <w:sz w:val="22"/>
          <w:szCs w:val="22"/>
        </w:rPr>
        <w:t>č</w:t>
      </w:r>
      <w:r w:rsidRPr="002B7A41">
        <w:rPr>
          <w:sz w:val="22"/>
          <w:szCs w:val="22"/>
          <w:lang w:val="en-GB"/>
        </w:rPr>
        <w:t>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da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budu</w:t>
      </w:r>
      <w:r w:rsidRPr="002B7A41">
        <w:rPr>
          <w:sz w:val="22"/>
          <w:szCs w:val="22"/>
        </w:rPr>
        <w:t xml:space="preserve"> </w:t>
      </w:r>
      <w:r w:rsidRPr="002B7A41">
        <w:rPr>
          <w:sz w:val="22"/>
          <w:szCs w:val="22"/>
          <w:lang w:val="en-GB"/>
        </w:rPr>
        <w:t>oblikovane</w:t>
      </w:r>
      <w:r w:rsidRPr="002B7A41">
        <w:rPr>
          <w:sz w:val="22"/>
          <w:szCs w:val="22"/>
        </w:rPr>
        <w:t xml:space="preserve"> </w:t>
      </w:r>
      <w:r w:rsidRPr="002B7A41">
        <w:rPr>
          <w:sz w:val="22"/>
          <w:szCs w:val="22"/>
          <w:lang w:val="en-GB"/>
        </w:rPr>
        <w:t>suvremenim</w:t>
      </w:r>
      <w:r w:rsidRPr="002B7A41">
        <w:rPr>
          <w:sz w:val="22"/>
          <w:szCs w:val="22"/>
        </w:rPr>
        <w:t xml:space="preserve"> </w:t>
      </w:r>
      <w:r w:rsidRPr="002B7A41">
        <w:rPr>
          <w:sz w:val="22"/>
          <w:szCs w:val="22"/>
          <w:lang w:val="en-GB"/>
        </w:rPr>
        <w:t>arhitektonskim</w:t>
      </w:r>
      <w:r w:rsidRPr="002B7A41">
        <w:rPr>
          <w:sz w:val="22"/>
          <w:szCs w:val="22"/>
        </w:rPr>
        <w:t xml:space="preserve"> </w:t>
      </w:r>
      <w:r w:rsidRPr="002B7A41">
        <w:rPr>
          <w:sz w:val="22"/>
          <w:szCs w:val="22"/>
          <w:lang w:val="en-GB"/>
        </w:rPr>
        <w:t>izrazom</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materijalima</w:t>
      </w:r>
      <w:r w:rsidRPr="002B7A41">
        <w:rPr>
          <w:sz w:val="22"/>
          <w:szCs w:val="22"/>
        </w:rPr>
        <w:t xml:space="preserve">. </w:t>
      </w:r>
      <w:r w:rsidRPr="002B7A41">
        <w:rPr>
          <w:sz w:val="22"/>
          <w:szCs w:val="22"/>
          <w:lang w:val="en-GB"/>
        </w:rPr>
        <w:t xml:space="preserve">Primijeniti visoke standarde arhitektonskog oblikovanja </w:t>
      </w:r>
    </w:p>
    <w:p w:rsidR="00A658EC" w:rsidRPr="002B7A41" w:rsidRDefault="00A658EC" w:rsidP="00A658EC">
      <w:pPr>
        <w:spacing w:after="120"/>
        <w:jc w:val="both"/>
        <w:rPr>
          <w:sz w:val="22"/>
          <w:szCs w:val="22"/>
          <w:lang w:val="en-GB"/>
        </w:rPr>
      </w:pPr>
      <w:r w:rsidRPr="002B7A41">
        <w:rPr>
          <w:sz w:val="22"/>
          <w:szCs w:val="22"/>
          <w:lang w:val="en-GB"/>
        </w:rPr>
        <w:t>Osnovni uvjeti gradnje koji se primjenjuju na predmetnom području utvrđeni su temeljem članka 59.i 60. Odredbi za provođenje PPUG Otočca.</w:t>
      </w:r>
    </w:p>
    <w:p w:rsidR="00A658EC" w:rsidRPr="002B7A41" w:rsidRDefault="00A658EC" w:rsidP="00A658EC">
      <w:pPr>
        <w:jc w:val="both"/>
        <w:rPr>
          <w:b/>
          <w:sz w:val="22"/>
          <w:szCs w:val="22"/>
        </w:rPr>
      </w:pPr>
    </w:p>
    <w:p w:rsidR="00A658EC" w:rsidRPr="002B7A41" w:rsidRDefault="00A658EC" w:rsidP="00A658EC">
      <w:pPr>
        <w:jc w:val="both"/>
        <w:rPr>
          <w:b/>
          <w:sz w:val="22"/>
          <w:szCs w:val="22"/>
        </w:rPr>
      </w:pPr>
      <w:r w:rsidRPr="002B7A41">
        <w:rPr>
          <w:b/>
          <w:sz w:val="22"/>
          <w:szCs w:val="22"/>
        </w:rPr>
        <w:t>4.1.3.</w:t>
      </w:r>
      <w:r w:rsidRPr="002B7A41">
        <w:rPr>
          <w:b/>
          <w:sz w:val="22"/>
          <w:szCs w:val="22"/>
        </w:rPr>
        <w:tab/>
        <w:t xml:space="preserve">Izrada UPU-a za izdvojena građevinska područja izvan naselja </w:t>
      </w:r>
    </w:p>
    <w:p w:rsidR="00A658EC" w:rsidRPr="002B7A41" w:rsidRDefault="00A658EC" w:rsidP="00A658EC">
      <w:pPr>
        <w:jc w:val="both"/>
        <w:rPr>
          <w:b/>
          <w:sz w:val="22"/>
          <w:szCs w:val="22"/>
        </w:rPr>
      </w:pPr>
      <w:r w:rsidRPr="002B7A41">
        <w:rPr>
          <w:b/>
          <w:sz w:val="22"/>
          <w:szCs w:val="22"/>
        </w:rPr>
        <w:tab/>
        <w:t>ugostiteljsko-turističke namjene</w:t>
      </w:r>
    </w:p>
    <w:p w:rsidR="00A658EC" w:rsidRPr="002B7A41" w:rsidRDefault="00A658EC" w:rsidP="00A658EC">
      <w:pPr>
        <w:spacing w:after="120"/>
        <w:rPr>
          <w:sz w:val="22"/>
          <w:szCs w:val="22"/>
        </w:rPr>
      </w:pPr>
      <w:r w:rsidRPr="002B7A41">
        <w:rPr>
          <w:sz w:val="22"/>
          <w:szCs w:val="22"/>
          <w:lang w:val="en-GB"/>
        </w:rPr>
        <w:t>A</w:t>
      </w:r>
      <w:r w:rsidRPr="002B7A41">
        <w:rPr>
          <w:sz w:val="22"/>
          <w:szCs w:val="22"/>
        </w:rPr>
        <w:t xml:space="preserve">) </w:t>
      </w:r>
      <w:r w:rsidRPr="002B7A41">
        <w:rPr>
          <w:sz w:val="22"/>
          <w:szCs w:val="22"/>
        </w:rPr>
        <w:tab/>
      </w:r>
      <w:r w:rsidRPr="002B7A41">
        <w:rPr>
          <w:sz w:val="22"/>
          <w:szCs w:val="22"/>
          <w:lang w:val="en-GB"/>
        </w:rPr>
        <w:t>Zona</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T</w:t>
      </w:r>
      <w:r w:rsidRPr="002B7A41">
        <w:rPr>
          <w:sz w:val="22"/>
          <w:szCs w:val="22"/>
        </w:rPr>
        <w:t>1-</w:t>
      </w:r>
      <w:r w:rsidRPr="002B7A41">
        <w:rPr>
          <w:sz w:val="22"/>
          <w:szCs w:val="22"/>
          <w:lang w:val="en-GB"/>
        </w:rPr>
        <w:t>hotel</w:t>
      </w:r>
      <w:r w:rsidRPr="002B7A41">
        <w:rPr>
          <w:sz w:val="22"/>
          <w:szCs w:val="22"/>
        </w:rPr>
        <w:t>)</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UPU 6:</w:t>
      </w:r>
      <w:r w:rsidRPr="002B7A41">
        <w:rPr>
          <w:i/>
          <w:sz w:val="22"/>
          <w:szCs w:val="22"/>
        </w:rPr>
        <w:tab/>
        <w:t>Urbanistički plan uređenja dijela naselja Prozor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 ugostiteljsko turistička - hotel T1</w:t>
      </w:r>
    </w:p>
    <w:p w:rsidR="00A658EC" w:rsidRPr="002B7A41" w:rsidRDefault="00A658EC" w:rsidP="00A658EC">
      <w:pPr>
        <w:spacing w:after="120"/>
        <w:jc w:val="both"/>
        <w:rPr>
          <w:sz w:val="22"/>
          <w:szCs w:val="22"/>
        </w:rPr>
      </w:pPr>
      <w:r w:rsidRPr="002B7A41">
        <w:rPr>
          <w:sz w:val="22"/>
          <w:szCs w:val="22"/>
          <w:lang w:val="en-GB"/>
        </w:rPr>
        <w:t>Zona</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T</w:t>
      </w:r>
      <w:r w:rsidRPr="002B7A41">
        <w:rPr>
          <w:sz w:val="22"/>
          <w:szCs w:val="22"/>
        </w:rPr>
        <w:t xml:space="preserve">1) </w:t>
      </w:r>
      <w:r w:rsidRPr="002B7A41">
        <w:rPr>
          <w:sz w:val="22"/>
          <w:szCs w:val="22"/>
          <w:lang w:val="en-GB"/>
        </w:rPr>
        <w:t>definirana</w:t>
      </w:r>
      <w:r w:rsidRPr="002B7A41">
        <w:rPr>
          <w:sz w:val="22"/>
          <w:szCs w:val="22"/>
        </w:rPr>
        <w:t xml:space="preserve"> </w:t>
      </w:r>
      <w:r w:rsidRPr="002B7A41">
        <w:rPr>
          <w:sz w:val="22"/>
          <w:szCs w:val="22"/>
          <w:lang w:val="en-GB"/>
        </w:rPr>
        <w:t>je</w:t>
      </w:r>
      <w:r w:rsidRPr="002B7A41">
        <w:rPr>
          <w:sz w:val="22"/>
          <w:szCs w:val="22"/>
        </w:rPr>
        <w:t xml:space="preserve"> </w:t>
      </w:r>
      <w:r w:rsidRPr="002B7A41">
        <w:rPr>
          <w:sz w:val="22"/>
          <w:szCs w:val="22"/>
          <w:lang w:val="en-GB"/>
        </w:rPr>
        <w:t>kao</w:t>
      </w:r>
      <w:r w:rsidRPr="002B7A41">
        <w:rPr>
          <w:sz w:val="22"/>
          <w:szCs w:val="22"/>
        </w:rPr>
        <w:t xml:space="preserve"> </w:t>
      </w:r>
      <w:r w:rsidRPr="002B7A41">
        <w:rPr>
          <w:sz w:val="22"/>
          <w:szCs w:val="22"/>
          <w:lang w:val="en-GB"/>
        </w:rPr>
        <w:t>izgradnja</w:t>
      </w:r>
      <w:r w:rsidRPr="002B7A41">
        <w:rPr>
          <w:sz w:val="22"/>
          <w:szCs w:val="22"/>
        </w:rPr>
        <w:t xml:space="preserve"> </w:t>
      </w:r>
      <w:r w:rsidRPr="002B7A41">
        <w:rPr>
          <w:sz w:val="22"/>
          <w:szCs w:val="22"/>
          <w:lang w:val="en-GB"/>
        </w:rPr>
        <w:t>hotela</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prate</w:t>
      </w:r>
      <w:r w:rsidRPr="002B7A41">
        <w:rPr>
          <w:sz w:val="22"/>
          <w:szCs w:val="22"/>
        </w:rPr>
        <w:t>ć</w:t>
      </w:r>
      <w:r w:rsidRPr="002B7A41">
        <w:rPr>
          <w:sz w:val="22"/>
          <w:szCs w:val="22"/>
          <w:lang w:val="en-GB"/>
        </w:rPr>
        <w:t>im</w:t>
      </w:r>
      <w:r w:rsidRPr="002B7A41">
        <w:rPr>
          <w:sz w:val="22"/>
          <w:szCs w:val="22"/>
        </w:rPr>
        <w:t xml:space="preserve"> </w:t>
      </w:r>
      <w:r w:rsidRPr="002B7A41">
        <w:rPr>
          <w:sz w:val="22"/>
          <w:szCs w:val="22"/>
          <w:lang w:val="en-GB"/>
        </w:rPr>
        <w:t>zabavnim</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sportsko</w:t>
      </w:r>
      <w:r w:rsidRPr="002B7A41">
        <w:rPr>
          <w:sz w:val="22"/>
          <w:szCs w:val="22"/>
        </w:rPr>
        <w:t>-</w:t>
      </w:r>
      <w:r w:rsidRPr="002B7A41">
        <w:rPr>
          <w:sz w:val="22"/>
          <w:szCs w:val="22"/>
          <w:lang w:val="en-GB"/>
        </w:rPr>
        <w:t>rekreacijskim</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ajima</w:t>
      </w:r>
      <w:r w:rsidRPr="002B7A41">
        <w:rPr>
          <w:sz w:val="22"/>
          <w:szCs w:val="22"/>
        </w:rPr>
        <w:t xml:space="preserve">. </w:t>
      </w:r>
      <w:r w:rsidRPr="002B7A41">
        <w:rPr>
          <w:sz w:val="22"/>
          <w:szCs w:val="22"/>
          <w:lang w:val="en-GB"/>
        </w:rPr>
        <w:t>Unutar</w:t>
      </w:r>
      <w:r w:rsidRPr="002B7A41">
        <w:rPr>
          <w:sz w:val="22"/>
          <w:szCs w:val="22"/>
        </w:rPr>
        <w:t xml:space="preserve"> </w:t>
      </w:r>
      <w:r w:rsidRPr="002B7A41">
        <w:rPr>
          <w:sz w:val="22"/>
          <w:szCs w:val="22"/>
          <w:lang w:val="en-GB"/>
        </w:rPr>
        <w:t>zone</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tipa</w:t>
      </w:r>
      <w:r w:rsidRPr="002B7A41">
        <w:rPr>
          <w:sz w:val="22"/>
          <w:szCs w:val="22"/>
        </w:rPr>
        <w:t xml:space="preserve"> </w:t>
      </w:r>
      <w:r w:rsidRPr="002B7A41">
        <w:rPr>
          <w:sz w:val="22"/>
          <w:szCs w:val="22"/>
          <w:lang w:val="en-GB"/>
        </w:rPr>
        <w:t>T</w:t>
      </w:r>
      <w:r w:rsidRPr="002B7A41">
        <w:rPr>
          <w:sz w:val="22"/>
          <w:szCs w:val="22"/>
        </w:rPr>
        <w:t>1-</w:t>
      </w:r>
      <w:r w:rsidRPr="002B7A41">
        <w:rPr>
          <w:sz w:val="22"/>
          <w:szCs w:val="22"/>
          <w:lang w:val="en-GB"/>
        </w:rPr>
        <w:t>hotel</w:t>
      </w:r>
      <w:r w:rsidRPr="002B7A41">
        <w:rPr>
          <w:sz w:val="22"/>
          <w:szCs w:val="22"/>
        </w:rPr>
        <w:t xml:space="preserve">, </w:t>
      </w:r>
      <w:r w:rsidRPr="002B7A41">
        <w:rPr>
          <w:sz w:val="22"/>
          <w:szCs w:val="22"/>
          <w:lang w:val="en-GB"/>
        </w:rPr>
        <w:t>pri</w:t>
      </w:r>
      <w:r w:rsidRPr="002B7A41">
        <w:rPr>
          <w:sz w:val="22"/>
          <w:szCs w:val="22"/>
        </w:rPr>
        <w:t xml:space="preserve"> č</w:t>
      </w:r>
      <w:r w:rsidRPr="002B7A41">
        <w:rPr>
          <w:sz w:val="22"/>
          <w:szCs w:val="22"/>
          <w:lang w:val="en-GB"/>
        </w:rPr>
        <w:t>emu</w:t>
      </w:r>
      <w:r w:rsidRPr="002B7A41">
        <w:rPr>
          <w:sz w:val="22"/>
          <w:szCs w:val="22"/>
        </w:rPr>
        <w:t xml:space="preserve"> </w:t>
      </w:r>
      <w:r w:rsidRPr="002B7A41">
        <w:rPr>
          <w:sz w:val="22"/>
          <w:szCs w:val="22"/>
          <w:lang w:val="en-GB"/>
        </w:rPr>
        <w:t>se</w:t>
      </w:r>
      <w:r w:rsidRPr="002B7A41">
        <w:rPr>
          <w:sz w:val="22"/>
          <w:szCs w:val="22"/>
        </w:rPr>
        <w:t xml:space="preserve"> 30% </w:t>
      </w:r>
      <w:r w:rsidRPr="002B7A41">
        <w:rPr>
          <w:sz w:val="22"/>
          <w:szCs w:val="22"/>
          <w:lang w:val="en-GB"/>
        </w:rPr>
        <w:t>kapaciteta</w:t>
      </w:r>
      <w:r w:rsidRPr="002B7A41">
        <w:rPr>
          <w:sz w:val="22"/>
          <w:szCs w:val="22"/>
        </w:rPr>
        <w:t xml:space="preserve"> </w:t>
      </w:r>
      <w:r w:rsidRPr="002B7A41">
        <w:rPr>
          <w:sz w:val="22"/>
          <w:szCs w:val="22"/>
          <w:lang w:val="en-GB"/>
        </w:rPr>
        <w:t>mo</w:t>
      </w:r>
      <w:r w:rsidRPr="002B7A41">
        <w:rPr>
          <w:sz w:val="22"/>
          <w:szCs w:val="22"/>
        </w:rPr>
        <w:t>ž</w:t>
      </w:r>
      <w:r w:rsidRPr="002B7A41">
        <w:rPr>
          <w:sz w:val="22"/>
          <w:szCs w:val="22"/>
          <w:lang w:val="en-GB"/>
        </w:rPr>
        <w:t>e</w:t>
      </w:r>
      <w:r w:rsidRPr="002B7A41">
        <w:rPr>
          <w:sz w:val="22"/>
          <w:szCs w:val="22"/>
        </w:rPr>
        <w:t xml:space="preserve"> </w:t>
      </w:r>
      <w:r w:rsidRPr="002B7A41">
        <w:rPr>
          <w:sz w:val="22"/>
          <w:szCs w:val="22"/>
          <w:lang w:val="en-GB"/>
        </w:rPr>
        <w:t>realizirati</w:t>
      </w:r>
      <w:r w:rsidRPr="002B7A41">
        <w:rPr>
          <w:sz w:val="22"/>
          <w:szCs w:val="22"/>
        </w:rPr>
        <w:t xml:space="preserve"> </w:t>
      </w:r>
      <w:r w:rsidRPr="002B7A41">
        <w:rPr>
          <w:sz w:val="22"/>
          <w:szCs w:val="22"/>
          <w:lang w:val="en-GB"/>
        </w:rPr>
        <w:t>u</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tipa</w:t>
      </w:r>
      <w:r w:rsidRPr="002B7A41">
        <w:rPr>
          <w:sz w:val="22"/>
          <w:szCs w:val="22"/>
        </w:rPr>
        <w:t xml:space="preserve"> „</w:t>
      </w:r>
      <w:r w:rsidRPr="002B7A41">
        <w:rPr>
          <w:sz w:val="22"/>
          <w:szCs w:val="22"/>
          <w:lang w:val="en-GB"/>
        </w:rPr>
        <w:t>vile</w:t>
      </w:r>
      <w:r w:rsidRPr="002B7A41">
        <w:rPr>
          <w:sz w:val="22"/>
          <w:szCs w:val="22"/>
        </w:rPr>
        <w:t>“.</w:t>
      </w:r>
    </w:p>
    <w:p w:rsidR="00A658EC" w:rsidRPr="002B7A41" w:rsidRDefault="00A658EC" w:rsidP="00A658EC">
      <w:pPr>
        <w:jc w:val="both"/>
        <w:rPr>
          <w:sz w:val="22"/>
          <w:szCs w:val="22"/>
        </w:rPr>
      </w:pPr>
      <w:r w:rsidRPr="002B7A41">
        <w:rPr>
          <w:sz w:val="22"/>
          <w:szCs w:val="22"/>
          <w:lang w:val="en-GB"/>
        </w:rPr>
        <w:t>Preporu</w:t>
      </w:r>
      <w:r w:rsidRPr="002B7A41">
        <w:rPr>
          <w:sz w:val="22"/>
          <w:szCs w:val="22"/>
        </w:rPr>
        <w:t>č</w:t>
      </w:r>
      <w:r w:rsidRPr="002B7A41">
        <w:rPr>
          <w:sz w:val="22"/>
          <w:szCs w:val="22"/>
          <w:lang w:val="en-GB"/>
        </w:rPr>
        <w:t>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da</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budu</w:t>
      </w:r>
      <w:r w:rsidRPr="002B7A41">
        <w:rPr>
          <w:sz w:val="22"/>
          <w:szCs w:val="22"/>
        </w:rPr>
        <w:t xml:space="preserve"> </w:t>
      </w:r>
      <w:r w:rsidRPr="002B7A41">
        <w:rPr>
          <w:sz w:val="22"/>
          <w:szCs w:val="22"/>
          <w:lang w:val="en-GB"/>
        </w:rPr>
        <w:t>oblikovane</w:t>
      </w:r>
      <w:r w:rsidRPr="002B7A41">
        <w:rPr>
          <w:sz w:val="22"/>
          <w:szCs w:val="22"/>
        </w:rPr>
        <w:t xml:space="preserve"> </w:t>
      </w:r>
      <w:r w:rsidRPr="002B7A41">
        <w:rPr>
          <w:sz w:val="22"/>
          <w:szCs w:val="22"/>
          <w:lang w:val="en-GB"/>
        </w:rPr>
        <w:t>tradicionalnim</w:t>
      </w:r>
      <w:r w:rsidRPr="002B7A41">
        <w:rPr>
          <w:sz w:val="22"/>
          <w:szCs w:val="22"/>
        </w:rPr>
        <w:t xml:space="preserve"> </w:t>
      </w:r>
      <w:r w:rsidRPr="002B7A41">
        <w:rPr>
          <w:sz w:val="22"/>
          <w:szCs w:val="22"/>
          <w:lang w:val="en-GB"/>
        </w:rPr>
        <w:t>arhitektonskim</w:t>
      </w:r>
      <w:r w:rsidRPr="002B7A41">
        <w:rPr>
          <w:sz w:val="22"/>
          <w:szCs w:val="22"/>
        </w:rPr>
        <w:t xml:space="preserve"> </w:t>
      </w:r>
      <w:r w:rsidRPr="002B7A41">
        <w:rPr>
          <w:sz w:val="22"/>
          <w:szCs w:val="22"/>
          <w:lang w:val="en-GB"/>
        </w:rPr>
        <w:t>izrazom</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materijalima</w:t>
      </w:r>
      <w:r w:rsidRPr="002B7A41">
        <w:rPr>
          <w:sz w:val="22"/>
          <w:szCs w:val="22"/>
        </w:rPr>
        <w:t xml:space="preserve">, </w:t>
      </w:r>
      <w:r w:rsidRPr="002B7A41">
        <w:rPr>
          <w:sz w:val="22"/>
          <w:szCs w:val="22"/>
          <w:lang w:val="en-GB"/>
        </w:rPr>
        <w:t>primijeniti</w:t>
      </w:r>
      <w:r w:rsidRPr="002B7A41">
        <w:rPr>
          <w:sz w:val="22"/>
          <w:szCs w:val="22"/>
        </w:rPr>
        <w:t xml:space="preserve"> </w:t>
      </w:r>
      <w:r w:rsidRPr="002B7A41">
        <w:rPr>
          <w:sz w:val="22"/>
          <w:szCs w:val="22"/>
          <w:lang w:val="en-GB"/>
        </w:rPr>
        <w:t>kod</w:t>
      </w:r>
      <w:r w:rsidRPr="002B7A41">
        <w:rPr>
          <w:sz w:val="22"/>
          <w:szCs w:val="22"/>
        </w:rPr>
        <w:t xml:space="preserve"> </w:t>
      </w:r>
      <w:r w:rsidRPr="002B7A41">
        <w:rPr>
          <w:sz w:val="22"/>
          <w:szCs w:val="22"/>
          <w:lang w:val="en-GB"/>
        </w:rPr>
        <w:t>kolorita</w:t>
      </w:r>
      <w:r w:rsidRPr="002B7A41">
        <w:rPr>
          <w:sz w:val="22"/>
          <w:szCs w:val="22"/>
        </w:rPr>
        <w:t xml:space="preserve"> </w:t>
      </w:r>
      <w:r w:rsidRPr="002B7A41">
        <w:rPr>
          <w:sz w:val="22"/>
          <w:szCs w:val="22"/>
          <w:lang w:val="en-GB"/>
        </w:rPr>
        <w:t>prirodne</w:t>
      </w:r>
      <w:r w:rsidRPr="002B7A41">
        <w:rPr>
          <w:sz w:val="22"/>
          <w:szCs w:val="22"/>
        </w:rPr>
        <w:t xml:space="preserve"> </w:t>
      </w:r>
      <w:r w:rsidRPr="002B7A41">
        <w:rPr>
          <w:sz w:val="22"/>
          <w:szCs w:val="22"/>
          <w:lang w:val="en-GB"/>
        </w:rPr>
        <w:t>boje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tople</w:t>
      </w:r>
      <w:r w:rsidRPr="002B7A41">
        <w:rPr>
          <w:sz w:val="22"/>
          <w:szCs w:val="22"/>
        </w:rPr>
        <w:t xml:space="preserve"> </w:t>
      </w:r>
      <w:r w:rsidRPr="002B7A41">
        <w:rPr>
          <w:sz w:val="22"/>
          <w:szCs w:val="22"/>
          <w:lang w:val="en-GB"/>
        </w:rPr>
        <w:t>tonove</w:t>
      </w:r>
      <w:r w:rsidRPr="002B7A41">
        <w:rPr>
          <w:sz w:val="22"/>
          <w:szCs w:val="22"/>
        </w:rPr>
        <w:t xml:space="preserve">. </w:t>
      </w:r>
    </w:p>
    <w:p w:rsidR="00A658EC" w:rsidRPr="002B7A41" w:rsidRDefault="00A658EC" w:rsidP="00A658EC">
      <w:pPr>
        <w:jc w:val="both"/>
        <w:rPr>
          <w:sz w:val="22"/>
          <w:szCs w:val="22"/>
        </w:rPr>
      </w:pPr>
      <w:r w:rsidRPr="002B7A41">
        <w:rPr>
          <w:sz w:val="22"/>
          <w:szCs w:val="22"/>
          <w:lang w:val="en-GB"/>
        </w:rPr>
        <w:t>Osnovni</w:t>
      </w:r>
      <w:r w:rsidRPr="002B7A41">
        <w:rPr>
          <w:sz w:val="22"/>
          <w:szCs w:val="22"/>
        </w:rPr>
        <w:t xml:space="preserve"> </w:t>
      </w:r>
      <w:r w:rsidRPr="002B7A41">
        <w:rPr>
          <w:sz w:val="22"/>
          <w:szCs w:val="22"/>
          <w:lang w:val="en-GB"/>
        </w:rPr>
        <w:t>uvjeti</w:t>
      </w:r>
      <w:r w:rsidRPr="002B7A41">
        <w:rPr>
          <w:sz w:val="22"/>
          <w:szCs w:val="22"/>
        </w:rPr>
        <w:t xml:space="preserve"> </w:t>
      </w:r>
      <w:r w:rsidRPr="002B7A41">
        <w:rPr>
          <w:sz w:val="22"/>
          <w:szCs w:val="22"/>
          <w:lang w:val="en-GB"/>
        </w:rPr>
        <w:t>gradnje</w:t>
      </w:r>
      <w:r w:rsidRPr="002B7A41">
        <w:rPr>
          <w:sz w:val="22"/>
          <w:szCs w:val="22"/>
        </w:rPr>
        <w:t xml:space="preserve"> </w:t>
      </w:r>
      <w:r w:rsidRPr="002B7A41">
        <w:rPr>
          <w:sz w:val="22"/>
          <w:szCs w:val="22"/>
          <w:lang w:val="en-GB"/>
        </w:rPr>
        <w:t>koji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primjenjuju</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utvr</w:t>
      </w:r>
      <w:r w:rsidRPr="002B7A41">
        <w:rPr>
          <w:sz w:val="22"/>
          <w:szCs w:val="22"/>
        </w:rPr>
        <w:t>đ</w:t>
      </w:r>
      <w:r w:rsidRPr="002B7A41">
        <w:rPr>
          <w:sz w:val="22"/>
          <w:szCs w:val="22"/>
          <w:lang w:val="en-GB"/>
        </w:rPr>
        <w:t>eni</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temeljem</w:t>
      </w:r>
      <w:r w:rsidRPr="002B7A41">
        <w:rPr>
          <w:sz w:val="22"/>
          <w:szCs w:val="22"/>
        </w:rPr>
        <w:t xml:space="preserve"> č</w:t>
      </w:r>
      <w:r w:rsidRPr="002B7A41">
        <w:rPr>
          <w:sz w:val="22"/>
          <w:szCs w:val="22"/>
          <w:lang w:val="en-GB"/>
        </w:rPr>
        <w:t>lanka</w:t>
      </w:r>
      <w:r w:rsidRPr="002B7A41">
        <w:rPr>
          <w:sz w:val="22"/>
          <w:szCs w:val="22"/>
        </w:rPr>
        <w:t xml:space="preserve"> 60. </w:t>
      </w:r>
      <w:r w:rsidRPr="002B7A41">
        <w:rPr>
          <w:sz w:val="22"/>
          <w:szCs w:val="22"/>
          <w:lang w:val="en-GB"/>
        </w:rPr>
        <w:t>Odredbi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provo</w:t>
      </w:r>
      <w:r w:rsidRPr="002B7A41">
        <w:rPr>
          <w:sz w:val="22"/>
          <w:szCs w:val="22"/>
        </w:rPr>
        <w:t>đ</w:t>
      </w:r>
      <w:r w:rsidRPr="002B7A41">
        <w:rPr>
          <w:sz w:val="22"/>
          <w:szCs w:val="22"/>
          <w:lang w:val="en-GB"/>
        </w:rPr>
        <w:t>enje</w:t>
      </w:r>
      <w:r w:rsidRPr="002B7A41">
        <w:rPr>
          <w:sz w:val="22"/>
          <w:szCs w:val="22"/>
        </w:rPr>
        <w:t xml:space="preserve"> </w:t>
      </w:r>
      <w:r w:rsidRPr="002B7A41">
        <w:rPr>
          <w:sz w:val="22"/>
          <w:szCs w:val="22"/>
          <w:lang w:val="en-GB"/>
        </w:rPr>
        <w:t>PPUG</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ca</w:t>
      </w:r>
      <w:r w:rsidRPr="002B7A41">
        <w:rPr>
          <w:sz w:val="22"/>
          <w:szCs w:val="22"/>
        </w:rPr>
        <w:t>.</w:t>
      </w:r>
    </w:p>
    <w:p w:rsidR="00A658EC" w:rsidRPr="002B7A41" w:rsidRDefault="00A658EC" w:rsidP="00A658EC">
      <w:pPr>
        <w:jc w:val="both"/>
        <w:rPr>
          <w:sz w:val="22"/>
          <w:szCs w:val="22"/>
        </w:rPr>
      </w:pPr>
    </w:p>
    <w:p w:rsidR="00A658EC" w:rsidRPr="002B7A41" w:rsidRDefault="00A658EC" w:rsidP="00A658EC">
      <w:pPr>
        <w:shd w:val="clear" w:color="000000" w:fill="FFFFFF"/>
        <w:tabs>
          <w:tab w:val="left" w:pos="426"/>
        </w:tabs>
        <w:ind w:left="1440" w:hanging="1440"/>
        <w:jc w:val="both"/>
        <w:rPr>
          <w:sz w:val="22"/>
          <w:szCs w:val="22"/>
        </w:rPr>
      </w:pPr>
      <w:r w:rsidRPr="002B7A41">
        <w:rPr>
          <w:sz w:val="22"/>
          <w:szCs w:val="22"/>
        </w:rPr>
        <w:t>B)</w:t>
      </w:r>
      <w:r w:rsidRPr="002B7A41">
        <w:rPr>
          <w:i/>
          <w:sz w:val="22"/>
          <w:szCs w:val="22"/>
        </w:rPr>
        <w:t xml:space="preserve"> </w:t>
      </w:r>
      <w:r w:rsidRPr="002B7A41">
        <w:rPr>
          <w:sz w:val="22"/>
          <w:szCs w:val="22"/>
        </w:rPr>
        <w:tab/>
        <w:t>Zona ugostiteljsko-turističke namjene (T3-kamp)</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lastRenderedPageBreak/>
        <w:tab/>
      </w:r>
      <w:r w:rsidRPr="002B7A41">
        <w:rPr>
          <w:i/>
          <w:sz w:val="22"/>
          <w:szCs w:val="22"/>
        </w:rPr>
        <w:tab/>
        <w:t>UPU 10:</w:t>
      </w:r>
      <w:r w:rsidRPr="002B7A41">
        <w:rPr>
          <w:i/>
          <w:sz w:val="22"/>
          <w:szCs w:val="22"/>
        </w:rPr>
        <w:tab/>
        <w:t xml:space="preserve">Urbanistički plan uređenja dijela naselja Kuterevo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 ugostiteljsko turistička - kamp T3</w:t>
      </w:r>
    </w:p>
    <w:p w:rsidR="00A658EC" w:rsidRPr="002B7A41" w:rsidRDefault="00A658EC" w:rsidP="00A658EC">
      <w:pPr>
        <w:spacing w:after="120"/>
        <w:jc w:val="both"/>
        <w:rPr>
          <w:iCs/>
          <w:sz w:val="22"/>
          <w:szCs w:val="22"/>
        </w:rPr>
      </w:pPr>
      <w:r w:rsidRPr="002B7A41">
        <w:rPr>
          <w:iCs/>
          <w:sz w:val="22"/>
          <w:szCs w:val="22"/>
        </w:rPr>
        <w:t xml:space="preserve">Zona namjene (T3) definirana je kao kamp sa pratećim ugostiteljskim, trgovačkim i sportsko-rekreacijskim sadržajima – naselje Kuterevo. </w:t>
      </w:r>
    </w:p>
    <w:p w:rsidR="00A658EC" w:rsidRPr="002B7A41" w:rsidRDefault="00A658EC" w:rsidP="00A658EC">
      <w:pPr>
        <w:jc w:val="both"/>
        <w:rPr>
          <w:iCs/>
          <w:sz w:val="22"/>
          <w:szCs w:val="22"/>
        </w:rPr>
      </w:pPr>
      <w:r w:rsidRPr="002B7A41">
        <w:rPr>
          <w:iCs/>
          <w:sz w:val="22"/>
          <w:szCs w:val="22"/>
        </w:rPr>
        <w:t xml:space="preserve">Unutar zone kampa preporuča se da građevine budu oblikovane tradicionalnim arhitektonskim izrazom i materijalima, primijeniti kod kolorita prirodne boje i tople tonove. </w:t>
      </w:r>
    </w:p>
    <w:p w:rsidR="00A658EC" w:rsidRPr="002B7A41" w:rsidRDefault="00A658EC" w:rsidP="00A658EC">
      <w:pPr>
        <w:jc w:val="both"/>
        <w:rPr>
          <w:iCs/>
          <w:sz w:val="22"/>
          <w:szCs w:val="22"/>
        </w:rPr>
      </w:pPr>
      <w:r w:rsidRPr="002B7A41">
        <w:rPr>
          <w:iCs/>
          <w:sz w:val="22"/>
          <w:szCs w:val="22"/>
        </w:rPr>
        <w:t>Osnovni uvjeti gradnje koji se primjenjuju na predmetnom području utvrđeni su temeljem članka 60. Odredbi za provođenje PPUG Otočca.</w:t>
      </w:r>
    </w:p>
    <w:p w:rsidR="00A658EC" w:rsidRPr="002B7A41" w:rsidRDefault="00A658EC" w:rsidP="00A658EC">
      <w:pPr>
        <w:shd w:val="clear" w:color="000000" w:fill="FFFFFF"/>
        <w:tabs>
          <w:tab w:val="left" w:pos="426"/>
        </w:tabs>
        <w:ind w:left="1440" w:hanging="1440"/>
        <w:jc w:val="both"/>
        <w:rPr>
          <w:sz w:val="22"/>
          <w:szCs w:val="22"/>
        </w:rPr>
      </w:pPr>
    </w:p>
    <w:p w:rsidR="00A658EC" w:rsidRPr="002B7A41" w:rsidRDefault="00A658EC" w:rsidP="00A658EC">
      <w:pPr>
        <w:shd w:val="clear" w:color="000000" w:fill="FFFFFF"/>
        <w:tabs>
          <w:tab w:val="left" w:pos="426"/>
        </w:tabs>
        <w:ind w:left="1440" w:hanging="1440"/>
        <w:jc w:val="both"/>
        <w:rPr>
          <w:i/>
          <w:sz w:val="22"/>
          <w:szCs w:val="22"/>
        </w:rPr>
      </w:pPr>
      <w:r w:rsidRPr="002B7A41">
        <w:rPr>
          <w:sz w:val="22"/>
          <w:szCs w:val="22"/>
        </w:rPr>
        <w:t>C)</w:t>
      </w:r>
      <w:r w:rsidRPr="002B7A41">
        <w:rPr>
          <w:i/>
          <w:sz w:val="22"/>
          <w:szCs w:val="22"/>
        </w:rPr>
        <w:t xml:space="preserve"> UPU 16:</w:t>
      </w:r>
      <w:r w:rsidRPr="002B7A41">
        <w:rPr>
          <w:i/>
          <w:sz w:val="22"/>
          <w:szCs w:val="22"/>
        </w:rPr>
        <w:tab/>
        <w:t>Urbanistički plan uređenja dijela naselja Čovići</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gospodarska namjena - ugostiteljsko turistička</w:t>
      </w:r>
    </w:p>
    <w:p w:rsidR="00A658EC" w:rsidRPr="002B7A41" w:rsidRDefault="00A658EC" w:rsidP="00A658EC">
      <w:pPr>
        <w:jc w:val="both"/>
        <w:rPr>
          <w:sz w:val="22"/>
          <w:szCs w:val="22"/>
        </w:rPr>
      </w:pPr>
      <w:r w:rsidRPr="002B7A41">
        <w:rPr>
          <w:sz w:val="22"/>
          <w:szCs w:val="22"/>
          <w:lang w:val="en-GB"/>
        </w:rPr>
        <w:t>Uz</w:t>
      </w:r>
      <w:r w:rsidRPr="002B7A41">
        <w:rPr>
          <w:sz w:val="22"/>
          <w:szCs w:val="22"/>
        </w:rPr>
        <w:t xml:space="preserve"> </w:t>
      </w:r>
      <w:r w:rsidRPr="002B7A41">
        <w:rPr>
          <w:sz w:val="22"/>
          <w:szCs w:val="22"/>
          <w:lang w:val="en-GB"/>
        </w:rPr>
        <w:t>lokalnu</w:t>
      </w:r>
      <w:r w:rsidRPr="002B7A41">
        <w:rPr>
          <w:sz w:val="22"/>
          <w:szCs w:val="22"/>
        </w:rPr>
        <w:t xml:space="preserve"> </w:t>
      </w:r>
      <w:r w:rsidRPr="002B7A41">
        <w:rPr>
          <w:sz w:val="22"/>
          <w:szCs w:val="22"/>
          <w:lang w:val="en-GB"/>
        </w:rPr>
        <w:t>prometnicu</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rijeku</w:t>
      </w:r>
      <w:r w:rsidRPr="002B7A41">
        <w:rPr>
          <w:sz w:val="22"/>
          <w:szCs w:val="22"/>
        </w:rPr>
        <w:t xml:space="preserve"> </w:t>
      </w:r>
      <w:r w:rsidRPr="002B7A41">
        <w:rPr>
          <w:sz w:val="22"/>
          <w:szCs w:val="22"/>
          <w:lang w:val="en-GB"/>
        </w:rPr>
        <w:t>Gacku</w:t>
      </w:r>
      <w:r w:rsidRPr="002B7A41">
        <w:rPr>
          <w:sz w:val="22"/>
          <w:szCs w:val="22"/>
        </w:rPr>
        <w:t xml:space="preserve"> </w:t>
      </w:r>
      <w:r w:rsidRPr="002B7A41">
        <w:rPr>
          <w:sz w:val="22"/>
          <w:szCs w:val="22"/>
          <w:lang w:val="en-GB"/>
        </w:rPr>
        <w:t>formira</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evinsko</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je</w:t>
      </w:r>
      <w:r w:rsidRPr="002B7A41">
        <w:rPr>
          <w:sz w:val="22"/>
          <w:szCs w:val="22"/>
        </w:rPr>
        <w:t xml:space="preserve"> </w:t>
      </w:r>
      <w:r w:rsidRPr="002B7A41">
        <w:rPr>
          <w:sz w:val="22"/>
          <w:szCs w:val="22"/>
          <w:lang w:val="en-GB"/>
        </w:rPr>
        <w:t>izdvojene</w:t>
      </w:r>
      <w:r w:rsidRPr="002B7A41">
        <w:rPr>
          <w:sz w:val="22"/>
          <w:szCs w:val="22"/>
        </w:rPr>
        <w:t xml:space="preserve"> </w:t>
      </w:r>
      <w:r w:rsidRPr="002B7A41">
        <w:rPr>
          <w:sz w:val="22"/>
          <w:szCs w:val="22"/>
          <w:lang w:val="en-GB"/>
        </w:rPr>
        <w:t>namjene</w:t>
      </w:r>
      <w:r w:rsidRPr="002B7A41">
        <w:rPr>
          <w:sz w:val="22"/>
          <w:szCs w:val="22"/>
        </w:rPr>
        <w:t xml:space="preserve"> – </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T</w:t>
      </w:r>
      <w:r w:rsidRPr="002B7A41">
        <w:rPr>
          <w:sz w:val="22"/>
          <w:szCs w:val="22"/>
        </w:rPr>
        <w:t xml:space="preserve">4, </w:t>
      </w:r>
      <w:r w:rsidRPr="002B7A41">
        <w:rPr>
          <w:sz w:val="22"/>
          <w:szCs w:val="22"/>
          <w:lang w:val="en-GB"/>
        </w:rPr>
        <w:t>unutar</w:t>
      </w:r>
      <w:r w:rsidRPr="002B7A41">
        <w:rPr>
          <w:sz w:val="22"/>
          <w:szCs w:val="22"/>
        </w:rPr>
        <w:t xml:space="preserve"> </w:t>
      </w:r>
      <w:r w:rsidRPr="002B7A41">
        <w:rPr>
          <w:sz w:val="22"/>
          <w:szCs w:val="22"/>
          <w:lang w:val="en-GB"/>
        </w:rPr>
        <w:t>kojeg</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realiziraju</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evine</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ajima</w:t>
      </w:r>
      <w:r w:rsidRPr="002B7A41">
        <w:rPr>
          <w:sz w:val="22"/>
          <w:szCs w:val="22"/>
        </w:rPr>
        <w:t xml:space="preserve"> </w:t>
      </w:r>
      <w:r w:rsidRPr="002B7A41">
        <w:rPr>
          <w:sz w:val="22"/>
          <w:szCs w:val="22"/>
          <w:lang w:val="en-GB"/>
        </w:rPr>
        <w:t>ugostiteljstva</w:t>
      </w:r>
      <w:r w:rsidRPr="002B7A41">
        <w:rPr>
          <w:sz w:val="22"/>
          <w:szCs w:val="22"/>
        </w:rPr>
        <w:t xml:space="preserve">, </w:t>
      </w:r>
      <w:r w:rsidRPr="002B7A41">
        <w:rPr>
          <w:sz w:val="22"/>
          <w:szCs w:val="22"/>
          <w:lang w:val="en-GB"/>
        </w:rPr>
        <w:t>zabave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rekreacije</w:t>
      </w:r>
      <w:r w:rsidRPr="002B7A41">
        <w:rPr>
          <w:sz w:val="22"/>
          <w:szCs w:val="22"/>
        </w:rPr>
        <w:t xml:space="preserve"> </w:t>
      </w:r>
      <w:r w:rsidRPr="002B7A41">
        <w:rPr>
          <w:sz w:val="22"/>
          <w:szCs w:val="22"/>
          <w:lang w:val="en-GB"/>
        </w:rPr>
        <w:t>bez</w:t>
      </w:r>
      <w:r w:rsidRPr="002B7A41">
        <w:rPr>
          <w:sz w:val="22"/>
          <w:szCs w:val="22"/>
        </w:rPr>
        <w:t xml:space="preserve"> </w:t>
      </w:r>
      <w:r w:rsidRPr="002B7A41">
        <w:rPr>
          <w:sz w:val="22"/>
          <w:szCs w:val="22"/>
          <w:lang w:val="en-GB"/>
        </w:rPr>
        <w:t>smje</w:t>
      </w:r>
      <w:r w:rsidRPr="002B7A41">
        <w:rPr>
          <w:sz w:val="22"/>
          <w:szCs w:val="22"/>
        </w:rPr>
        <w:t>š</w:t>
      </w:r>
      <w:r w:rsidRPr="002B7A41">
        <w:rPr>
          <w:sz w:val="22"/>
          <w:szCs w:val="22"/>
          <w:lang w:val="en-GB"/>
        </w:rPr>
        <w:t>tajnih</w:t>
      </w:r>
      <w:r w:rsidRPr="002B7A41">
        <w:rPr>
          <w:sz w:val="22"/>
          <w:szCs w:val="22"/>
        </w:rPr>
        <w:t xml:space="preserve"> </w:t>
      </w:r>
      <w:r w:rsidRPr="002B7A41">
        <w:rPr>
          <w:sz w:val="22"/>
          <w:szCs w:val="22"/>
          <w:lang w:val="en-GB"/>
        </w:rPr>
        <w:t>kapaciteta</w:t>
      </w:r>
      <w:r w:rsidRPr="002B7A41">
        <w:rPr>
          <w:sz w:val="22"/>
          <w:szCs w:val="22"/>
        </w:rPr>
        <w:t xml:space="preserve">. </w:t>
      </w:r>
      <w:r w:rsidRPr="002B7A41">
        <w:rPr>
          <w:sz w:val="22"/>
          <w:szCs w:val="22"/>
          <w:lang w:val="en-GB"/>
        </w:rPr>
        <w:t>Unutar</w:t>
      </w:r>
      <w:r w:rsidRPr="002B7A41">
        <w:rPr>
          <w:sz w:val="22"/>
          <w:szCs w:val="22"/>
        </w:rPr>
        <w:t xml:space="preserve"> </w:t>
      </w:r>
      <w:r w:rsidRPr="002B7A41">
        <w:rPr>
          <w:sz w:val="22"/>
          <w:szCs w:val="22"/>
          <w:lang w:val="en-GB"/>
        </w:rPr>
        <w:t>planirane</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zone</w:t>
      </w:r>
      <w:r w:rsidRPr="002B7A41">
        <w:rPr>
          <w:sz w:val="22"/>
          <w:szCs w:val="22"/>
        </w:rPr>
        <w:t xml:space="preserve"> </w:t>
      </w:r>
      <w:r w:rsidRPr="002B7A41">
        <w:rPr>
          <w:sz w:val="22"/>
          <w:szCs w:val="22"/>
          <w:lang w:val="en-GB"/>
        </w:rPr>
        <w:t>preporu</w:t>
      </w:r>
      <w:r w:rsidRPr="002B7A41">
        <w:rPr>
          <w:sz w:val="22"/>
          <w:szCs w:val="22"/>
        </w:rPr>
        <w:t>č</w:t>
      </w:r>
      <w:r w:rsidRPr="002B7A41">
        <w:rPr>
          <w:sz w:val="22"/>
          <w:szCs w:val="22"/>
          <w:lang w:val="en-GB"/>
        </w:rPr>
        <w:t>a</w:t>
      </w:r>
      <w:r w:rsidRPr="002B7A41">
        <w:rPr>
          <w:sz w:val="22"/>
          <w:szCs w:val="22"/>
        </w:rPr>
        <w:t xml:space="preserve"> </w:t>
      </w:r>
      <w:r w:rsidRPr="002B7A41">
        <w:rPr>
          <w:sz w:val="22"/>
          <w:szCs w:val="22"/>
          <w:lang w:val="en-GB"/>
        </w:rPr>
        <w:t>se</w:t>
      </w:r>
      <w:r w:rsidRPr="002B7A41">
        <w:rPr>
          <w:sz w:val="22"/>
          <w:szCs w:val="22"/>
        </w:rPr>
        <w:t xml:space="preserve"> za vanjsko oblikovanje upotreba drveta, kamena kako bi se postigao ugođaj tradicijske gradnje. Dozvoljeni su koloriti evidentirani na zatečenim tradicijskim građevinama, preporučaju se topli tonovi prirodne boje, kod</w:t>
      </w:r>
      <w:r w:rsidRPr="002B7A41">
        <w:rPr>
          <w:i/>
          <w:sz w:val="22"/>
          <w:szCs w:val="22"/>
        </w:rPr>
        <w:t xml:space="preserve"> </w:t>
      </w:r>
      <w:r w:rsidRPr="002B7A41">
        <w:rPr>
          <w:sz w:val="22"/>
          <w:szCs w:val="22"/>
        </w:rPr>
        <w:t xml:space="preserve">oblikovanja građevina slijediti autentične tradicionalne tehnike i oblike. Završna obrada pročelja može biti : kamen, žbuka, drvo.  </w:t>
      </w:r>
    </w:p>
    <w:p w:rsidR="00A658EC" w:rsidRPr="002B7A41" w:rsidRDefault="00A658EC" w:rsidP="00A658EC">
      <w:pPr>
        <w:spacing w:after="120"/>
        <w:rPr>
          <w:sz w:val="22"/>
          <w:szCs w:val="22"/>
        </w:rPr>
      </w:pPr>
      <w:r w:rsidRPr="002B7A41">
        <w:rPr>
          <w:sz w:val="22"/>
          <w:szCs w:val="22"/>
          <w:lang w:val="en-GB"/>
        </w:rPr>
        <w:t>Osnovni</w:t>
      </w:r>
      <w:r w:rsidRPr="002B7A41">
        <w:rPr>
          <w:sz w:val="22"/>
          <w:szCs w:val="22"/>
        </w:rPr>
        <w:t xml:space="preserve"> </w:t>
      </w:r>
      <w:r w:rsidRPr="002B7A41">
        <w:rPr>
          <w:sz w:val="22"/>
          <w:szCs w:val="22"/>
          <w:lang w:val="en-GB"/>
        </w:rPr>
        <w:t>uvjeti</w:t>
      </w:r>
      <w:r w:rsidRPr="002B7A41">
        <w:rPr>
          <w:sz w:val="22"/>
          <w:szCs w:val="22"/>
        </w:rPr>
        <w:t xml:space="preserve"> </w:t>
      </w:r>
      <w:r w:rsidRPr="002B7A41">
        <w:rPr>
          <w:sz w:val="22"/>
          <w:szCs w:val="22"/>
          <w:lang w:val="en-GB"/>
        </w:rPr>
        <w:t>gradnje</w:t>
      </w:r>
      <w:r w:rsidRPr="002B7A41">
        <w:rPr>
          <w:sz w:val="22"/>
          <w:szCs w:val="22"/>
        </w:rPr>
        <w:t xml:space="preserve"> </w:t>
      </w:r>
      <w:r w:rsidRPr="002B7A41">
        <w:rPr>
          <w:sz w:val="22"/>
          <w:szCs w:val="22"/>
          <w:lang w:val="en-GB"/>
        </w:rPr>
        <w:t>koji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primjenjuju</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utvr</w:t>
      </w:r>
      <w:r w:rsidRPr="002B7A41">
        <w:rPr>
          <w:sz w:val="22"/>
          <w:szCs w:val="22"/>
        </w:rPr>
        <w:t>đ</w:t>
      </w:r>
      <w:r w:rsidRPr="002B7A41">
        <w:rPr>
          <w:sz w:val="22"/>
          <w:szCs w:val="22"/>
          <w:lang w:val="en-GB"/>
        </w:rPr>
        <w:t>eni</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temeljem</w:t>
      </w:r>
      <w:r w:rsidRPr="002B7A41">
        <w:rPr>
          <w:sz w:val="22"/>
          <w:szCs w:val="22"/>
        </w:rPr>
        <w:t xml:space="preserve"> č</w:t>
      </w:r>
      <w:r w:rsidRPr="002B7A41">
        <w:rPr>
          <w:sz w:val="22"/>
          <w:szCs w:val="22"/>
          <w:lang w:val="en-GB"/>
        </w:rPr>
        <w:t>lanka</w:t>
      </w:r>
      <w:r w:rsidRPr="002B7A41">
        <w:rPr>
          <w:sz w:val="22"/>
          <w:szCs w:val="22"/>
        </w:rPr>
        <w:t xml:space="preserve">  60. </w:t>
      </w:r>
      <w:r w:rsidRPr="002B7A41">
        <w:rPr>
          <w:sz w:val="22"/>
          <w:szCs w:val="22"/>
          <w:lang w:val="en-GB"/>
        </w:rPr>
        <w:t>Odredbi</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provo</w:t>
      </w:r>
      <w:r w:rsidRPr="002B7A41">
        <w:rPr>
          <w:sz w:val="22"/>
          <w:szCs w:val="22"/>
        </w:rPr>
        <w:t>đ</w:t>
      </w:r>
      <w:r w:rsidRPr="002B7A41">
        <w:rPr>
          <w:sz w:val="22"/>
          <w:szCs w:val="22"/>
          <w:lang w:val="en-GB"/>
        </w:rPr>
        <w:t>enje</w:t>
      </w:r>
      <w:r w:rsidRPr="002B7A41">
        <w:rPr>
          <w:sz w:val="22"/>
          <w:szCs w:val="22"/>
        </w:rPr>
        <w:t xml:space="preserve"> </w:t>
      </w:r>
      <w:r w:rsidRPr="002B7A41">
        <w:rPr>
          <w:sz w:val="22"/>
          <w:szCs w:val="22"/>
          <w:lang w:val="en-GB"/>
        </w:rPr>
        <w:t>PPUG</w:t>
      </w:r>
      <w:r w:rsidRPr="002B7A41">
        <w:rPr>
          <w:sz w:val="22"/>
          <w:szCs w:val="22"/>
        </w:rPr>
        <w:t xml:space="preserve"> </w:t>
      </w:r>
      <w:r w:rsidRPr="002B7A41">
        <w:rPr>
          <w:sz w:val="22"/>
          <w:szCs w:val="22"/>
          <w:lang w:val="en-GB"/>
        </w:rPr>
        <w:t>Oto</w:t>
      </w:r>
      <w:r w:rsidRPr="002B7A41">
        <w:rPr>
          <w:sz w:val="22"/>
          <w:szCs w:val="22"/>
        </w:rPr>
        <w:t>č</w:t>
      </w:r>
      <w:r w:rsidRPr="002B7A41">
        <w:rPr>
          <w:sz w:val="22"/>
          <w:szCs w:val="22"/>
          <w:lang w:val="en-GB"/>
        </w:rPr>
        <w:t>ca</w:t>
      </w:r>
      <w:r w:rsidRPr="002B7A41">
        <w:rPr>
          <w:sz w:val="22"/>
          <w:szCs w:val="22"/>
        </w:rPr>
        <w:t>.</w:t>
      </w:r>
    </w:p>
    <w:p w:rsidR="00A658EC" w:rsidRPr="002B7A41" w:rsidRDefault="00A658EC" w:rsidP="00A658EC">
      <w:pPr>
        <w:jc w:val="both"/>
        <w:rPr>
          <w:b/>
          <w:sz w:val="22"/>
          <w:szCs w:val="22"/>
        </w:rPr>
      </w:pPr>
      <w:r w:rsidRPr="002B7A41">
        <w:rPr>
          <w:b/>
          <w:sz w:val="22"/>
          <w:szCs w:val="22"/>
        </w:rPr>
        <w:t>4.1.4.</w:t>
      </w:r>
      <w:r w:rsidRPr="002B7A41">
        <w:rPr>
          <w:b/>
          <w:sz w:val="22"/>
          <w:szCs w:val="22"/>
        </w:rPr>
        <w:tab/>
        <w:t xml:space="preserve">Izrada UPU-a za izdvojena građevinska područja izvan naselja </w:t>
      </w:r>
    </w:p>
    <w:p w:rsidR="00A658EC" w:rsidRPr="002B7A41" w:rsidRDefault="00A658EC" w:rsidP="00A658EC">
      <w:pPr>
        <w:jc w:val="both"/>
        <w:rPr>
          <w:b/>
          <w:sz w:val="22"/>
          <w:szCs w:val="22"/>
        </w:rPr>
      </w:pPr>
      <w:r w:rsidRPr="002B7A41">
        <w:rPr>
          <w:b/>
          <w:sz w:val="22"/>
          <w:szCs w:val="22"/>
        </w:rPr>
        <w:tab/>
        <w:t>športsko - rekreacijske namjene</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UPU 5:</w:t>
      </w:r>
      <w:r w:rsidRPr="002B7A41">
        <w:rPr>
          <w:i/>
          <w:sz w:val="22"/>
          <w:szCs w:val="22"/>
        </w:rPr>
        <w:tab/>
        <w:t xml:space="preserve">Urbanistički plan uređenja dijela naselja Podum - Sinac </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športsko rekreacijska namjena -  golf igralište</w:t>
      </w:r>
    </w:p>
    <w:p w:rsidR="00A658EC" w:rsidRPr="002B7A41" w:rsidRDefault="00A658EC" w:rsidP="00A658EC">
      <w:pPr>
        <w:shd w:val="clear" w:color="000000" w:fill="FFFFFF"/>
        <w:tabs>
          <w:tab w:val="left" w:pos="426"/>
        </w:tabs>
        <w:ind w:left="1440" w:hanging="1440"/>
        <w:jc w:val="both"/>
        <w:rPr>
          <w:i/>
          <w:sz w:val="22"/>
          <w:szCs w:val="22"/>
        </w:rPr>
      </w:pPr>
    </w:p>
    <w:p w:rsidR="00A658EC" w:rsidRPr="002B7A41" w:rsidRDefault="00A658EC" w:rsidP="00A658EC">
      <w:pPr>
        <w:spacing w:after="120"/>
        <w:rPr>
          <w:b/>
          <w:sz w:val="22"/>
          <w:szCs w:val="22"/>
        </w:rPr>
      </w:pPr>
      <w:r w:rsidRPr="002B7A41">
        <w:rPr>
          <w:sz w:val="22"/>
          <w:szCs w:val="22"/>
          <w:lang w:val="en-GB"/>
        </w:rPr>
        <w:t>A</w:t>
      </w:r>
      <w:r w:rsidRPr="002B7A41">
        <w:rPr>
          <w:sz w:val="22"/>
          <w:szCs w:val="22"/>
        </w:rPr>
        <w:t xml:space="preserve">) </w:t>
      </w:r>
      <w:r w:rsidRPr="002B7A41">
        <w:rPr>
          <w:b/>
          <w:sz w:val="22"/>
          <w:szCs w:val="22"/>
        </w:rPr>
        <w:tab/>
      </w:r>
      <w:r w:rsidRPr="002B7A41">
        <w:rPr>
          <w:sz w:val="22"/>
          <w:szCs w:val="22"/>
          <w:lang w:val="en-GB"/>
        </w:rPr>
        <w:t>zona</w:t>
      </w:r>
      <w:r w:rsidRPr="002B7A41">
        <w:rPr>
          <w:sz w:val="22"/>
          <w:szCs w:val="22"/>
        </w:rPr>
        <w:t xml:space="preserve"> š</w:t>
      </w:r>
      <w:r w:rsidRPr="002B7A41">
        <w:rPr>
          <w:sz w:val="22"/>
          <w:szCs w:val="22"/>
          <w:lang w:val="en-GB"/>
        </w:rPr>
        <w:t>portsko</w:t>
      </w:r>
      <w:r w:rsidRPr="002B7A41">
        <w:rPr>
          <w:sz w:val="22"/>
          <w:szCs w:val="22"/>
        </w:rPr>
        <w:t xml:space="preserve"> </w:t>
      </w:r>
      <w:r w:rsidRPr="002B7A41">
        <w:rPr>
          <w:sz w:val="22"/>
          <w:szCs w:val="22"/>
          <w:lang w:val="en-GB"/>
        </w:rPr>
        <w:t>rekreacijska</w:t>
      </w:r>
      <w:r w:rsidRPr="002B7A41">
        <w:rPr>
          <w:sz w:val="22"/>
          <w:szCs w:val="22"/>
        </w:rPr>
        <w:t xml:space="preserve"> </w:t>
      </w:r>
      <w:r w:rsidRPr="002B7A41">
        <w:rPr>
          <w:sz w:val="22"/>
          <w:szCs w:val="22"/>
          <w:lang w:val="en-GB"/>
        </w:rPr>
        <w:t>namjena</w:t>
      </w:r>
      <w:r w:rsidRPr="002B7A41">
        <w:rPr>
          <w:sz w:val="22"/>
          <w:szCs w:val="22"/>
        </w:rPr>
        <w:t xml:space="preserve"> -  </w:t>
      </w:r>
      <w:r w:rsidRPr="002B7A41">
        <w:rPr>
          <w:sz w:val="22"/>
          <w:szCs w:val="22"/>
          <w:lang w:val="en-GB"/>
        </w:rPr>
        <w:t>golf</w:t>
      </w:r>
      <w:r w:rsidRPr="002B7A41">
        <w:rPr>
          <w:sz w:val="22"/>
          <w:szCs w:val="22"/>
        </w:rPr>
        <w:t xml:space="preserve"> </w:t>
      </w:r>
      <w:r w:rsidRPr="002B7A41">
        <w:rPr>
          <w:sz w:val="22"/>
          <w:szCs w:val="22"/>
          <w:lang w:val="en-GB"/>
        </w:rPr>
        <w:t>igrali</w:t>
      </w:r>
      <w:r w:rsidRPr="002B7A41">
        <w:rPr>
          <w:sz w:val="22"/>
          <w:szCs w:val="22"/>
        </w:rPr>
        <w:t>š</w:t>
      </w:r>
      <w:r w:rsidRPr="002B7A41">
        <w:rPr>
          <w:sz w:val="22"/>
          <w:szCs w:val="22"/>
          <w:lang w:val="en-GB"/>
        </w:rPr>
        <w:t>te</w:t>
      </w:r>
      <w:r w:rsidRPr="002B7A41">
        <w:rPr>
          <w:sz w:val="22"/>
          <w:szCs w:val="22"/>
        </w:rPr>
        <w:t xml:space="preserve"> - </w:t>
      </w:r>
      <w:r w:rsidRPr="002B7A41">
        <w:rPr>
          <w:sz w:val="22"/>
          <w:szCs w:val="22"/>
          <w:lang w:val="en-GB"/>
        </w:rPr>
        <w:t>R</w:t>
      </w:r>
      <w:r w:rsidRPr="002B7A41">
        <w:rPr>
          <w:sz w:val="22"/>
          <w:szCs w:val="22"/>
        </w:rPr>
        <w:t>1</w:t>
      </w:r>
    </w:p>
    <w:p w:rsidR="00A658EC" w:rsidRPr="002B7A41" w:rsidRDefault="00A658EC" w:rsidP="00A658EC">
      <w:pPr>
        <w:jc w:val="both"/>
        <w:rPr>
          <w:sz w:val="22"/>
          <w:szCs w:val="22"/>
        </w:rPr>
      </w:pPr>
      <w:r w:rsidRPr="002B7A41">
        <w:rPr>
          <w:sz w:val="22"/>
          <w:szCs w:val="22"/>
          <w:lang w:val="en-GB"/>
        </w:rPr>
        <w:t>Zona</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R</w:t>
      </w:r>
      <w:r w:rsidRPr="002B7A41">
        <w:rPr>
          <w:sz w:val="22"/>
          <w:szCs w:val="22"/>
        </w:rPr>
        <w:t xml:space="preserve">1) </w:t>
      </w:r>
      <w:r w:rsidRPr="002B7A41">
        <w:rPr>
          <w:sz w:val="22"/>
          <w:szCs w:val="22"/>
          <w:lang w:val="en-GB"/>
        </w:rPr>
        <w:t>definirana</w:t>
      </w:r>
      <w:r w:rsidRPr="002B7A41">
        <w:rPr>
          <w:sz w:val="22"/>
          <w:szCs w:val="22"/>
        </w:rPr>
        <w:t xml:space="preserve"> </w:t>
      </w:r>
      <w:r w:rsidRPr="002B7A41">
        <w:rPr>
          <w:sz w:val="22"/>
          <w:szCs w:val="22"/>
          <w:lang w:val="en-GB"/>
        </w:rPr>
        <w:t>je</w:t>
      </w:r>
      <w:r w:rsidRPr="002B7A41">
        <w:rPr>
          <w:sz w:val="22"/>
          <w:szCs w:val="22"/>
        </w:rPr>
        <w:t xml:space="preserve"> </w:t>
      </w:r>
      <w:r w:rsidRPr="002B7A41">
        <w:rPr>
          <w:sz w:val="22"/>
          <w:szCs w:val="22"/>
          <w:lang w:val="en-GB"/>
        </w:rPr>
        <w:t>kao</w:t>
      </w:r>
      <w:r w:rsidRPr="002B7A41">
        <w:rPr>
          <w:sz w:val="22"/>
          <w:szCs w:val="22"/>
        </w:rPr>
        <w:t xml:space="preserve"> planirana športsko-rekreacijska zona osnovne namjene golf teren - R1 sa pratećim zabavnim sadržajima – naselje Podum i Sinac. Uređenje navedene zone podrazumijeva i sve prateće građevine i sadržaje koji su isključivo u funkciji osnovne namjene (svlačione, klubski prostori, restoran, servisno sanitarni dio, golf - klupska kuća, servisne zgrade, ugostiteljsko-turističke građevine namijenjene smještaju ,društveno zabavne te drugi športski sadržaji otvorenog i zatvorenog tipa), a sve u skladu sa Zakonom o igralištima za golf (NN 152/08) i propisima iz nadležnosti šumarstva i lovstva.</w:t>
      </w:r>
    </w:p>
    <w:p w:rsidR="00A658EC" w:rsidRPr="002B7A41" w:rsidRDefault="00A658EC" w:rsidP="00A658EC">
      <w:pPr>
        <w:rPr>
          <w:i/>
          <w:sz w:val="22"/>
          <w:szCs w:val="22"/>
        </w:rPr>
      </w:pPr>
      <w:r w:rsidRPr="002B7A41">
        <w:rPr>
          <w:sz w:val="22"/>
          <w:szCs w:val="22"/>
          <w:lang w:val="en-GB"/>
        </w:rPr>
        <w:t>Osnovni</w:t>
      </w:r>
      <w:r w:rsidRPr="002B7A41">
        <w:rPr>
          <w:sz w:val="22"/>
          <w:szCs w:val="22"/>
        </w:rPr>
        <w:t xml:space="preserve"> </w:t>
      </w:r>
      <w:r w:rsidRPr="002B7A41">
        <w:rPr>
          <w:sz w:val="22"/>
          <w:szCs w:val="22"/>
          <w:lang w:val="en-GB"/>
        </w:rPr>
        <w:t>uvjeti</w:t>
      </w:r>
      <w:r w:rsidRPr="002B7A41">
        <w:rPr>
          <w:sz w:val="22"/>
          <w:szCs w:val="22"/>
        </w:rPr>
        <w:t xml:space="preserve"> </w:t>
      </w:r>
      <w:r w:rsidRPr="002B7A41">
        <w:rPr>
          <w:sz w:val="22"/>
          <w:szCs w:val="22"/>
          <w:lang w:val="en-GB"/>
        </w:rPr>
        <w:t>gradnje</w:t>
      </w:r>
      <w:r w:rsidRPr="002B7A41">
        <w:rPr>
          <w:sz w:val="22"/>
          <w:szCs w:val="22"/>
        </w:rPr>
        <w:t xml:space="preserve"> </w:t>
      </w:r>
      <w:r w:rsidRPr="002B7A41">
        <w:rPr>
          <w:sz w:val="22"/>
          <w:szCs w:val="22"/>
          <w:lang w:val="en-GB"/>
        </w:rPr>
        <w:t>koji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primjenjuju</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utvr</w:t>
      </w:r>
      <w:r w:rsidRPr="002B7A41">
        <w:rPr>
          <w:sz w:val="22"/>
          <w:szCs w:val="22"/>
        </w:rPr>
        <w:t>đ</w:t>
      </w:r>
      <w:r w:rsidRPr="002B7A41">
        <w:rPr>
          <w:sz w:val="22"/>
          <w:szCs w:val="22"/>
          <w:lang w:val="en-GB"/>
        </w:rPr>
        <w:t>eni</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u</w:t>
      </w:r>
      <w:r w:rsidRPr="002B7A41">
        <w:rPr>
          <w:sz w:val="22"/>
          <w:szCs w:val="22"/>
        </w:rPr>
        <w:t xml:space="preserve"> poglavlju 2.3.1.10. Športsko-rekreacijska namjena</w:t>
      </w:r>
    </w:p>
    <w:p w:rsidR="00A658EC" w:rsidRPr="002B7A41" w:rsidRDefault="00A658EC" w:rsidP="00A658EC">
      <w:pPr>
        <w:rPr>
          <w:i/>
          <w:sz w:val="22"/>
          <w:szCs w:val="22"/>
        </w:rPr>
      </w:pPr>
    </w:p>
    <w:p w:rsidR="00A658EC" w:rsidRPr="002B7A41" w:rsidRDefault="00A658EC" w:rsidP="00A658EC">
      <w:pPr>
        <w:spacing w:after="120"/>
        <w:rPr>
          <w:b/>
          <w:sz w:val="22"/>
          <w:szCs w:val="22"/>
        </w:rPr>
      </w:pPr>
      <w:r w:rsidRPr="002B7A41">
        <w:rPr>
          <w:sz w:val="22"/>
          <w:szCs w:val="22"/>
          <w:lang w:val="en-GB"/>
        </w:rPr>
        <w:t>B</w:t>
      </w:r>
      <w:r w:rsidRPr="002B7A41">
        <w:rPr>
          <w:sz w:val="22"/>
          <w:szCs w:val="22"/>
        </w:rPr>
        <w:t xml:space="preserve">) </w:t>
      </w:r>
      <w:r w:rsidRPr="002B7A41">
        <w:rPr>
          <w:b/>
          <w:sz w:val="22"/>
          <w:szCs w:val="22"/>
        </w:rPr>
        <w:tab/>
      </w:r>
      <w:r w:rsidRPr="002B7A41">
        <w:rPr>
          <w:sz w:val="22"/>
          <w:szCs w:val="22"/>
          <w:lang w:val="en-GB"/>
        </w:rPr>
        <w:t>zona</w:t>
      </w:r>
      <w:r w:rsidRPr="002B7A41">
        <w:rPr>
          <w:sz w:val="22"/>
          <w:szCs w:val="22"/>
        </w:rPr>
        <w:t xml:space="preserve"> š</w:t>
      </w:r>
      <w:r w:rsidRPr="002B7A41">
        <w:rPr>
          <w:sz w:val="22"/>
          <w:szCs w:val="22"/>
          <w:lang w:val="en-GB"/>
        </w:rPr>
        <w:t>portsko</w:t>
      </w:r>
      <w:r w:rsidRPr="002B7A41">
        <w:rPr>
          <w:sz w:val="22"/>
          <w:szCs w:val="22"/>
        </w:rPr>
        <w:t xml:space="preserve"> </w:t>
      </w:r>
      <w:r w:rsidRPr="002B7A41">
        <w:rPr>
          <w:sz w:val="22"/>
          <w:szCs w:val="22"/>
          <w:lang w:val="en-GB"/>
        </w:rPr>
        <w:t>rekreacijske</w:t>
      </w:r>
      <w:r w:rsidRPr="002B7A41">
        <w:rPr>
          <w:sz w:val="22"/>
          <w:szCs w:val="22"/>
        </w:rPr>
        <w:t xml:space="preserve"> </w:t>
      </w:r>
      <w:r w:rsidRPr="002B7A41">
        <w:rPr>
          <w:sz w:val="22"/>
          <w:szCs w:val="22"/>
          <w:lang w:val="en-GB"/>
        </w:rPr>
        <w:t>namjene</w:t>
      </w:r>
      <w:r w:rsidRPr="002B7A41">
        <w:rPr>
          <w:sz w:val="22"/>
          <w:szCs w:val="22"/>
        </w:rPr>
        <w:t xml:space="preserve"> - </w:t>
      </w:r>
      <w:r w:rsidRPr="002B7A41">
        <w:rPr>
          <w:sz w:val="22"/>
          <w:szCs w:val="22"/>
          <w:lang w:val="en-GB"/>
        </w:rPr>
        <w:t>R</w:t>
      </w:r>
      <w:r w:rsidRPr="002B7A41">
        <w:rPr>
          <w:sz w:val="22"/>
          <w:szCs w:val="22"/>
        </w:rPr>
        <w:t xml:space="preserve">2 - </w:t>
      </w:r>
      <w:r w:rsidRPr="002B7A41">
        <w:rPr>
          <w:sz w:val="22"/>
          <w:szCs w:val="22"/>
          <w:lang w:val="en-GB"/>
        </w:rPr>
        <w:t>rekreacija</w:t>
      </w:r>
    </w:p>
    <w:p w:rsidR="00A658EC" w:rsidRPr="002B7A41" w:rsidRDefault="00A658EC" w:rsidP="00A658EC">
      <w:pPr>
        <w:numPr>
          <w:ilvl w:val="12"/>
          <w:numId w:val="0"/>
        </w:numPr>
        <w:jc w:val="both"/>
        <w:rPr>
          <w:sz w:val="22"/>
          <w:szCs w:val="22"/>
        </w:rPr>
      </w:pPr>
      <w:r w:rsidRPr="002B7A41">
        <w:rPr>
          <w:sz w:val="22"/>
          <w:szCs w:val="22"/>
          <w:lang w:val="en-GB"/>
        </w:rPr>
        <w:t>Zona</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R</w:t>
      </w:r>
      <w:r w:rsidRPr="002B7A41">
        <w:rPr>
          <w:sz w:val="22"/>
          <w:szCs w:val="22"/>
        </w:rPr>
        <w:t xml:space="preserve">2) </w:t>
      </w:r>
      <w:r w:rsidRPr="002B7A41">
        <w:rPr>
          <w:sz w:val="22"/>
          <w:szCs w:val="22"/>
          <w:lang w:val="en-GB"/>
        </w:rPr>
        <w:t>definirana</w:t>
      </w:r>
      <w:r w:rsidRPr="002B7A41">
        <w:rPr>
          <w:sz w:val="22"/>
          <w:szCs w:val="22"/>
        </w:rPr>
        <w:t xml:space="preserve"> </w:t>
      </w:r>
      <w:r w:rsidRPr="002B7A41">
        <w:rPr>
          <w:sz w:val="22"/>
          <w:szCs w:val="22"/>
          <w:lang w:val="en-GB"/>
        </w:rPr>
        <w:t>je</w:t>
      </w:r>
      <w:r w:rsidRPr="002B7A41">
        <w:rPr>
          <w:sz w:val="22"/>
          <w:szCs w:val="22"/>
        </w:rPr>
        <w:t xml:space="preserve"> </w:t>
      </w:r>
      <w:r w:rsidRPr="002B7A41">
        <w:rPr>
          <w:sz w:val="22"/>
          <w:szCs w:val="22"/>
          <w:lang w:val="en-GB"/>
        </w:rPr>
        <w:t>kao</w:t>
      </w:r>
      <w:r w:rsidRPr="002B7A41">
        <w:rPr>
          <w:sz w:val="22"/>
          <w:szCs w:val="22"/>
        </w:rPr>
        <w:t xml:space="preserve"> planirana športsko-rekreacijska zona sa pratećim zabavnim sadržajima. </w:t>
      </w:r>
      <w:r w:rsidRPr="002B7A41">
        <w:rPr>
          <w:sz w:val="22"/>
          <w:szCs w:val="22"/>
          <w:lang w:val="en-GB"/>
        </w:rPr>
        <w:t>Pod</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inama</w:t>
      </w:r>
      <w:r w:rsidRPr="002B7A41">
        <w:rPr>
          <w:sz w:val="22"/>
          <w:szCs w:val="22"/>
        </w:rPr>
        <w:t xml:space="preserve"> š</w:t>
      </w:r>
      <w:r w:rsidRPr="002B7A41">
        <w:rPr>
          <w:sz w:val="22"/>
          <w:szCs w:val="22"/>
          <w:lang w:val="en-GB"/>
        </w:rPr>
        <w:t>portsko</w:t>
      </w:r>
      <w:r w:rsidRPr="002B7A41">
        <w:rPr>
          <w:sz w:val="22"/>
          <w:szCs w:val="22"/>
        </w:rPr>
        <w:t>-</w:t>
      </w:r>
      <w:r w:rsidRPr="002B7A41">
        <w:rPr>
          <w:sz w:val="22"/>
          <w:szCs w:val="22"/>
          <w:lang w:val="en-GB"/>
        </w:rPr>
        <w:t>rekreacijske</w:t>
      </w:r>
      <w:r w:rsidRPr="002B7A41">
        <w:rPr>
          <w:sz w:val="22"/>
          <w:szCs w:val="22"/>
        </w:rPr>
        <w:t xml:space="preserve"> </w:t>
      </w:r>
      <w:r w:rsidRPr="002B7A41">
        <w:rPr>
          <w:sz w:val="22"/>
          <w:szCs w:val="22"/>
          <w:lang w:val="en-GB"/>
        </w:rPr>
        <w:t>namjene</w:t>
      </w:r>
      <w:r w:rsidRPr="002B7A41">
        <w:rPr>
          <w:sz w:val="22"/>
          <w:szCs w:val="22"/>
        </w:rPr>
        <w:t xml:space="preserve"> – </w:t>
      </w:r>
      <w:r w:rsidRPr="002B7A41">
        <w:rPr>
          <w:sz w:val="22"/>
          <w:szCs w:val="22"/>
          <w:lang w:val="en-GB"/>
        </w:rPr>
        <w:t>rekreacija</w:t>
      </w:r>
      <w:r w:rsidRPr="002B7A41">
        <w:rPr>
          <w:sz w:val="22"/>
          <w:szCs w:val="22"/>
        </w:rPr>
        <w:t xml:space="preserve"> – </w:t>
      </w:r>
      <w:r w:rsidRPr="002B7A41">
        <w:rPr>
          <w:sz w:val="22"/>
          <w:szCs w:val="22"/>
          <w:lang w:val="en-GB"/>
        </w:rPr>
        <w:t>R</w:t>
      </w:r>
      <w:r w:rsidRPr="002B7A41">
        <w:rPr>
          <w:sz w:val="22"/>
          <w:szCs w:val="22"/>
        </w:rPr>
        <w:t xml:space="preserve">2, </w:t>
      </w:r>
      <w:r w:rsidRPr="002B7A41">
        <w:rPr>
          <w:sz w:val="22"/>
          <w:szCs w:val="22"/>
          <w:lang w:val="en-GB"/>
        </w:rPr>
        <w:t>podrazumijeva</w:t>
      </w:r>
      <w:r w:rsidRPr="002B7A41">
        <w:rPr>
          <w:sz w:val="22"/>
          <w:szCs w:val="22"/>
        </w:rPr>
        <w:t xml:space="preserve"> </w:t>
      </w:r>
      <w:r w:rsidRPr="002B7A41">
        <w:rPr>
          <w:sz w:val="22"/>
          <w:szCs w:val="22"/>
          <w:lang w:val="en-GB"/>
        </w:rPr>
        <w:t>se</w:t>
      </w:r>
      <w:r w:rsidRPr="002B7A41">
        <w:rPr>
          <w:sz w:val="22"/>
          <w:szCs w:val="22"/>
        </w:rPr>
        <w:t>:</w:t>
      </w:r>
    </w:p>
    <w:p w:rsidR="00A658EC" w:rsidRPr="002B7A41" w:rsidRDefault="00A658EC" w:rsidP="00A658EC">
      <w:pPr>
        <w:ind w:left="180"/>
        <w:jc w:val="both"/>
        <w:rPr>
          <w:sz w:val="22"/>
          <w:szCs w:val="22"/>
        </w:rPr>
      </w:pP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ine</w:t>
      </w:r>
      <w:r w:rsidRPr="002B7A41">
        <w:rPr>
          <w:sz w:val="22"/>
          <w:szCs w:val="22"/>
        </w:rPr>
        <w:t xml:space="preserve"> </w:t>
      </w:r>
      <w:r w:rsidRPr="002B7A41">
        <w:rPr>
          <w:sz w:val="22"/>
          <w:szCs w:val="22"/>
          <w:lang w:val="en-GB"/>
        </w:rPr>
        <w:t>rekreacijskih</w:t>
      </w:r>
      <w:r w:rsidRPr="002B7A41">
        <w:rPr>
          <w:sz w:val="22"/>
          <w:szCs w:val="22"/>
        </w:rPr>
        <w:t xml:space="preserve"> </w:t>
      </w:r>
      <w:r w:rsidRPr="002B7A41">
        <w:rPr>
          <w:sz w:val="22"/>
          <w:szCs w:val="22"/>
          <w:lang w:val="en-GB"/>
        </w:rPr>
        <w:t>centara</w:t>
      </w:r>
      <w:r w:rsidRPr="002B7A41">
        <w:rPr>
          <w:sz w:val="22"/>
          <w:szCs w:val="22"/>
        </w:rPr>
        <w:t xml:space="preserve"> </w:t>
      </w:r>
      <w:r w:rsidRPr="002B7A41">
        <w:rPr>
          <w:sz w:val="22"/>
          <w:szCs w:val="22"/>
          <w:lang w:val="en-GB"/>
        </w:rPr>
        <w:t>namijenjene</w:t>
      </w:r>
      <w:r w:rsidRPr="002B7A41">
        <w:rPr>
          <w:sz w:val="22"/>
          <w:szCs w:val="22"/>
        </w:rPr>
        <w:t xml:space="preserve"> </w:t>
      </w:r>
      <w:r w:rsidRPr="002B7A41">
        <w:rPr>
          <w:sz w:val="22"/>
          <w:szCs w:val="22"/>
          <w:lang w:val="en-GB"/>
        </w:rPr>
        <w:t>isklju</w:t>
      </w:r>
      <w:r w:rsidRPr="002B7A41">
        <w:rPr>
          <w:sz w:val="22"/>
          <w:szCs w:val="22"/>
        </w:rPr>
        <w:t>č</w:t>
      </w:r>
      <w:r w:rsidRPr="002B7A41">
        <w:rPr>
          <w:sz w:val="22"/>
          <w:szCs w:val="22"/>
          <w:lang w:val="en-GB"/>
        </w:rPr>
        <w:t>ivo</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rekreativne</w:t>
      </w:r>
      <w:r w:rsidRPr="002B7A41">
        <w:rPr>
          <w:sz w:val="22"/>
          <w:szCs w:val="22"/>
        </w:rPr>
        <w:t xml:space="preserve"> </w:t>
      </w:r>
      <w:r w:rsidRPr="002B7A41">
        <w:rPr>
          <w:sz w:val="22"/>
          <w:szCs w:val="22"/>
          <w:lang w:val="en-GB"/>
        </w:rPr>
        <w:t>aktivnosti</w:t>
      </w:r>
      <w:r w:rsidRPr="002B7A41">
        <w:rPr>
          <w:sz w:val="22"/>
          <w:szCs w:val="22"/>
        </w:rPr>
        <w:t xml:space="preserve"> (</w:t>
      </w:r>
      <w:r w:rsidRPr="002B7A41">
        <w:rPr>
          <w:sz w:val="22"/>
          <w:szCs w:val="22"/>
          <w:lang w:val="en-GB"/>
        </w:rPr>
        <w:t>pje</w:t>
      </w:r>
      <w:r w:rsidRPr="002B7A41">
        <w:rPr>
          <w:sz w:val="22"/>
          <w:szCs w:val="22"/>
        </w:rPr>
        <w:t>š</w:t>
      </w:r>
      <w:r w:rsidRPr="002B7A41">
        <w:rPr>
          <w:sz w:val="22"/>
          <w:szCs w:val="22"/>
          <w:lang w:val="en-GB"/>
        </w:rPr>
        <w:t>a</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biciklisti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trim</w:t>
      </w:r>
      <w:r w:rsidRPr="002B7A41">
        <w:rPr>
          <w:sz w:val="22"/>
          <w:szCs w:val="22"/>
        </w:rPr>
        <w:t xml:space="preserve"> </w:t>
      </w:r>
      <w:r w:rsidRPr="002B7A41">
        <w:rPr>
          <w:sz w:val="22"/>
          <w:szCs w:val="22"/>
          <w:lang w:val="en-GB"/>
        </w:rPr>
        <w:t>staze</w:t>
      </w:r>
      <w:r w:rsidRPr="002B7A41">
        <w:rPr>
          <w:sz w:val="22"/>
          <w:szCs w:val="22"/>
        </w:rPr>
        <w:t xml:space="preserve">, </w:t>
      </w:r>
      <w:r w:rsidRPr="002B7A41">
        <w:rPr>
          <w:sz w:val="22"/>
          <w:szCs w:val="22"/>
          <w:lang w:val="en-GB"/>
        </w:rPr>
        <w:t>ure</w:t>
      </w:r>
      <w:r w:rsidRPr="002B7A41">
        <w:rPr>
          <w:sz w:val="22"/>
          <w:szCs w:val="22"/>
        </w:rPr>
        <w:t>đ</w:t>
      </w:r>
      <w:r w:rsidRPr="002B7A41">
        <w:rPr>
          <w:sz w:val="22"/>
          <w:szCs w:val="22"/>
          <w:lang w:val="en-GB"/>
        </w:rPr>
        <w:t>ena</w:t>
      </w:r>
      <w:r w:rsidRPr="002B7A41">
        <w:rPr>
          <w:sz w:val="22"/>
          <w:szCs w:val="22"/>
        </w:rPr>
        <w:t xml:space="preserve"> </w:t>
      </w:r>
      <w:r w:rsidRPr="002B7A41">
        <w:rPr>
          <w:sz w:val="22"/>
          <w:szCs w:val="22"/>
          <w:lang w:val="en-GB"/>
        </w:rPr>
        <w:t>travnata</w:t>
      </w:r>
      <w:r w:rsidRPr="002B7A41">
        <w:rPr>
          <w:sz w:val="22"/>
          <w:szCs w:val="22"/>
        </w:rPr>
        <w:t xml:space="preserve"> š</w:t>
      </w:r>
      <w:r w:rsidRPr="002B7A41">
        <w:rPr>
          <w:sz w:val="22"/>
          <w:szCs w:val="22"/>
          <w:lang w:val="en-GB"/>
        </w:rPr>
        <w:t>portska</w:t>
      </w:r>
      <w:r w:rsidRPr="002B7A41">
        <w:rPr>
          <w:sz w:val="22"/>
          <w:szCs w:val="22"/>
        </w:rPr>
        <w:t xml:space="preserve"> </w:t>
      </w:r>
      <w:r w:rsidRPr="002B7A41">
        <w:rPr>
          <w:sz w:val="22"/>
          <w:szCs w:val="22"/>
          <w:lang w:val="en-GB"/>
        </w:rPr>
        <w:t>igrali</w:t>
      </w:r>
      <w:r w:rsidRPr="002B7A41">
        <w:rPr>
          <w:sz w:val="22"/>
          <w:szCs w:val="22"/>
        </w:rPr>
        <w:t>š</w:t>
      </w:r>
      <w:r w:rsidRPr="002B7A41">
        <w:rPr>
          <w:sz w:val="22"/>
          <w:szCs w:val="22"/>
          <w:lang w:val="en-GB"/>
        </w:rPr>
        <w:t>ta</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pomo</w:t>
      </w:r>
      <w:r w:rsidRPr="002B7A41">
        <w:rPr>
          <w:sz w:val="22"/>
          <w:szCs w:val="22"/>
        </w:rPr>
        <w:t>ć</w:t>
      </w:r>
      <w:r w:rsidRPr="002B7A41">
        <w:rPr>
          <w:sz w:val="22"/>
          <w:szCs w:val="22"/>
          <w:lang w:val="en-GB"/>
        </w:rPr>
        <w:t>nim</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spremi</w:t>
      </w:r>
      <w:r w:rsidRPr="002B7A41">
        <w:rPr>
          <w:sz w:val="22"/>
          <w:szCs w:val="22"/>
        </w:rPr>
        <w:t>š</w:t>
      </w:r>
      <w:r w:rsidRPr="002B7A41">
        <w:rPr>
          <w:sz w:val="22"/>
          <w:szCs w:val="22"/>
          <w:lang w:val="en-GB"/>
        </w:rPr>
        <w:t>ta</w:t>
      </w:r>
      <w:r w:rsidRPr="002B7A41">
        <w:rPr>
          <w:sz w:val="22"/>
          <w:szCs w:val="22"/>
        </w:rPr>
        <w:t xml:space="preserve"> š</w:t>
      </w:r>
      <w:r w:rsidRPr="002B7A41">
        <w:rPr>
          <w:sz w:val="22"/>
          <w:szCs w:val="22"/>
          <w:lang w:val="en-GB"/>
        </w:rPr>
        <w:t>portskih</w:t>
      </w:r>
      <w:r w:rsidRPr="002B7A41">
        <w:rPr>
          <w:sz w:val="22"/>
          <w:szCs w:val="22"/>
        </w:rPr>
        <w:t xml:space="preserve"> </w:t>
      </w:r>
      <w:r w:rsidRPr="002B7A41">
        <w:rPr>
          <w:sz w:val="22"/>
          <w:szCs w:val="22"/>
          <w:lang w:val="en-GB"/>
        </w:rPr>
        <w:t>rekvizita</w:t>
      </w:r>
      <w:r w:rsidRPr="002B7A41">
        <w:rPr>
          <w:sz w:val="22"/>
          <w:szCs w:val="22"/>
        </w:rPr>
        <w:t xml:space="preserve">, </w:t>
      </w:r>
      <w:r w:rsidRPr="002B7A41">
        <w:rPr>
          <w:sz w:val="22"/>
          <w:szCs w:val="22"/>
          <w:lang w:val="en-GB"/>
        </w:rPr>
        <w:t>ognji</w:t>
      </w:r>
      <w:r w:rsidRPr="002B7A41">
        <w:rPr>
          <w:sz w:val="22"/>
          <w:szCs w:val="22"/>
        </w:rPr>
        <w:t>š</w:t>
      </w:r>
      <w:r w:rsidRPr="002B7A41">
        <w:rPr>
          <w:sz w:val="22"/>
          <w:szCs w:val="22"/>
          <w:lang w:val="en-GB"/>
        </w:rPr>
        <w:t>ta</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grilanje</w:t>
      </w:r>
      <w:r w:rsidRPr="002B7A41">
        <w:rPr>
          <w:sz w:val="22"/>
          <w:szCs w:val="22"/>
        </w:rPr>
        <w:t xml:space="preserve">, </w:t>
      </w:r>
      <w:r w:rsidRPr="002B7A41">
        <w:rPr>
          <w:sz w:val="22"/>
          <w:szCs w:val="22"/>
          <w:lang w:val="en-GB"/>
        </w:rPr>
        <w:t>javne</w:t>
      </w:r>
      <w:r w:rsidRPr="002B7A41">
        <w:rPr>
          <w:sz w:val="22"/>
          <w:szCs w:val="22"/>
        </w:rPr>
        <w:t xml:space="preserve"> </w:t>
      </w:r>
      <w:r w:rsidRPr="002B7A41">
        <w:rPr>
          <w:sz w:val="22"/>
          <w:szCs w:val="22"/>
          <w:lang w:val="en-GB"/>
        </w:rPr>
        <w:t>sanitarije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sl</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prate</w:t>
      </w:r>
      <w:r w:rsidRPr="002B7A41">
        <w:rPr>
          <w:sz w:val="22"/>
          <w:szCs w:val="22"/>
        </w:rPr>
        <w:t>ć</w:t>
      </w:r>
      <w:r w:rsidRPr="002B7A41">
        <w:rPr>
          <w:sz w:val="22"/>
          <w:szCs w:val="22"/>
          <w:lang w:val="en-GB"/>
        </w:rPr>
        <w:t>im</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kih</w:t>
      </w:r>
      <w:r w:rsidRPr="002B7A41">
        <w:rPr>
          <w:sz w:val="22"/>
          <w:szCs w:val="22"/>
        </w:rPr>
        <w:t xml:space="preserve">, </w:t>
      </w:r>
      <w:r w:rsidRPr="002B7A41">
        <w:rPr>
          <w:sz w:val="22"/>
          <w:szCs w:val="22"/>
          <w:lang w:val="en-GB"/>
        </w:rPr>
        <w:t>dru</w:t>
      </w:r>
      <w:r w:rsidRPr="002B7A41">
        <w:rPr>
          <w:sz w:val="22"/>
          <w:szCs w:val="22"/>
        </w:rPr>
        <w:t>š</w:t>
      </w:r>
      <w:r w:rsidRPr="002B7A41">
        <w:rPr>
          <w:sz w:val="22"/>
          <w:szCs w:val="22"/>
          <w:lang w:val="en-GB"/>
        </w:rPr>
        <w:t>tvenih</w:t>
      </w:r>
      <w:r w:rsidRPr="002B7A41">
        <w:rPr>
          <w:sz w:val="22"/>
          <w:szCs w:val="22"/>
        </w:rPr>
        <w:t xml:space="preserve">, </w:t>
      </w:r>
      <w:r w:rsidRPr="002B7A41">
        <w:rPr>
          <w:sz w:val="22"/>
          <w:szCs w:val="22"/>
          <w:lang w:val="en-GB"/>
        </w:rPr>
        <w:t>zabavnih</w:t>
      </w:r>
      <w:r w:rsidRPr="002B7A41">
        <w:rPr>
          <w:sz w:val="22"/>
          <w:szCs w:val="22"/>
        </w:rPr>
        <w:t xml:space="preserve">, </w:t>
      </w:r>
      <w:r w:rsidRPr="002B7A41">
        <w:rPr>
          <w:sz w:val="22"/>
          <w:szCs w:val="22"/>
          <w:lang w:val="en-GB"/>
        </w:rPr>
        <w:t>servisno</w:t>
      </w:r>
      <w:r w:rsidRPr="002B7A41">
        <w:rPr>
          <w:sz w:val="22"/>
          <w:szCs w:val="22"/>
        </w:rPr>
        <w:t>-</w:t>
      </w:r>
      <w:r w:rsidRPr="002B7A41">
        <w:rPr>
          <w:sz w:val="22"/>
          <w:szCs w:val="22"/>
          <w:lang w:val="en-GB"/>
        </w:rPr>
        <w:t>sanitarnih</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drugih</w:t>
      </w:r>
      <w:r w:rsidRPr="002B7A41">
        <w:rPr>
          <w:sz w:val="22"/>
          <w:szCs w:val="22"/>
        </w:rPr>
        <w:t xml:space="preserve"> </w:t>
      </w:r>
      <w:r w:rsidRPr="002B7A41">
        <w:rPr>
          <w:sz w:val="22"/>
          <w:szCs w:val="22"/>
          <w:lang w:val="en-GB"/>
        </w:rPr>
        <w:t>prate</w:t>
      </w:r>
      <w:r w:rsidRPr="002B7A41">
        <w:rPr>
          <w:sz w:val="22"/>
          <w:szCs w:val="22"/>
        </w:rPr>
        <w:t>ć</w:t>
      </w:r>
      <w:r w:rsidRPr="002B7A41">
        <w:rPr>
          <w:sz w:val="22"/>
          <w:szCs w:val="22"/>
          <w:lang w:val="en-GB"/>
        </w:rPr>
        <w:t>ih</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aja</w:t>
      </w:r>
      <w:r w:rsidRPr="002B7A41">
        <w:rPr>
          <w:sz w:val="22"/>
          <w:szCs w:val="22"/>
        </w:rPr>
        <w:t>).</w:t>
      </w:r>
    </w:p>
    <w:p w:rsidR="00A658EC" w:rsidRPr="002B7A41" w:rsidRDefault="00A658EC" w:rsidP="00A658EC">
      <w:pPr>
        <w:rPr>
          <w:sz w:val="22"/>
          <w:szCs w:val="22"/>
        </w:rPr>
      </w:pPr>
      <w:r w:rsidRPr="002B7A41">
        <w:rPr>
          <w:sz w:val="22"/>
          <w:szCs w:val="22"/>
          <w:lang w:val="en-GB"/>
        </w:rPr>
        <w:t>Osnovni</w:t>
      </w:r>
      <w:r w:rsidRPr="002B7A41">
        <w:rPr>
          <w:sz w:val="22"/>
          <w:szCs w:val="22"/>
        </w:rPr>
        <w:t xml:space="preserve"> </w:t>
      </w:r>
      <w:r w:rsidRPr="002B7A41">
        <w:rPr>
          <w:sz w:val="22"/>
          <w:szCs w:val="22"/>
          <w:lang w:val="en-GB"/>
        </w:rPr>
        <w:t>uvjeti</w:t>
      </w:r>
      <w:r w:rsidRPr="002B7A41">
        <w:rPr>
          <w:sz w:val="22"/>
          <w:szCs w:val="22"/>
        </w:rPr>
        <w:t xml:space="preserve"> </w:t>
      </w:r>
      <w:r w:rsidRPr="002B7A41">
        <w:rPr>
          <w:sz w:val="22"/>
          <w:szCs w:val="22"/>
          <w:lang w:val="en-GB"/>
        </w:rPr>
        <w:t>gradnje</w:t>
      </w:r>
      <w:r w:rsidRPr="002B7A41">
        <w:rPr>
          <w:sz w:val="22"/>
          <w:szCs w:val="22"/>
        </w:rPr>
        <w:t xml:space="preserve"> </w:t>
      </w:r>
      <w:r w:rsidRPr="002B7A41">
        <w:rPr>
          <w:sz w:val="22"/>
          <w:szCs w:val="22"/>
          <w:lang w:val="en-GB"/>
        </w:rPr>
        <w:t>koji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primjenjuju</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utvr</w:t>
      </w:r>
      <w:r w:rsidRPr="002B7A41">
        <w:rPr>
          <w:sz w:val="22"/>
          <w:szCs w:val="22"/>
        </w:rPr>
        <w:t>đ</w:t>
      </w:r>
      <w:r w:rsidRPr="002B7A41">
        <w:rPr>
          <w:sz w:val="22"/>
          <w:szCs w:val="22"/>
          <w:lang w:val="en-GB"/>
        </w:rPr>
        <w:t>eni</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u</w:t>
      </w:r>
      <w:r w:rsidRPr="002B7A41">
        <w:rPr>
          <w:sz w:val="22"/>
          <w:szCs w:val="22"/>
        </w:rPr>
        <w:t xml:space="preserve"> poglavlju 2.3.1.10. Športsko-rekreacijska namjena.</w:t>
      </w:r>
    </w:p>
    <w:p w:rsidR="00A658EC" w:rsidRPr="002B7A41" w:rsidRDefault="00A658EC" w:rsidP="00A658EC">
      <w:pPr>
        <w:jc w:val="both"/>
        <w:rPr>
          <w:sz w:val="22"/>
          <w:szCs w:val="22"/>
        </w:rPr>
      </w:pPr>
    </w:p>
    <w:p w:rsidR="00A658EC" w:rsidRPr="002B7A41" w:rsidRDefault="00A658EC" w:rsidP="00A658EC">
      <w:pPr>
        <w:shd w:val="clear" w:color="000000" w:fill="FFFFFF"/>
        <w:tabs>
          <w:tab w:val="left" w:pos="426"/>
        </w:tabs>
        <w:ind w:left="1440" w:hanging="1440"/>
        <w:jc w:val="both"/>
        <w:rPr>
          <w:i/>
          <w:sz w:val="22"/>
          <w:szCs w:val="22"/>
        </w:rPr>
      </w:pPr>
      <w:r w:rsidRPr="002B7A41">
        <w:rPr>
          <w:sz w:val="22"/>
          <w:szCs w:val="22"/>
        </w:rPr>
        <w:t>UPU 17:</w:t>
      </w:r>
      <w:r w:rsidRPr="002B7A41">
        <w:rPr>
          <w:sz w:val="22"/>
          <w:szCs w:val="22"/>
        </w:rPr>
        <w:tab/>
      </w:r>
      <w:r w:rsidRPr="002B7A41">
        <w:rPr>
          <w:i/>
          <w:sz w:val="22"/>
          <w:szCs w:val="22"/>
        </w:rPr>
        <w:t>Urbanistički plan uređenja dijela naselja Prozor</w:t>
      </w:r>
    </w:p>
    <w:p w:rsidR="00A658EC" w:rsidRPr="002B7A41" w:rsidRDefault="00A658EC" w:rsidP="00A658EC">
      <w:pPr>
        <w:shd w:val="clear" w:color="000000" w:fill="FFFFFF"/>
        <w:tabs>
          <w:tab w:val="left" w:pos="426"/>
        </w:tabs>
        <w:ind w:left="1440" w:hanging="1440"/>
        <w:jc w:val="both"/>
        <w:rPr>
          <w:i/>
          <w:sz w:val="22"/>
          <w:szCs w:val="22"/>
        </w:rPr>
      </w:pPr>
      <w:r w:rsidRPr="002B7A41">
        <w:rPr>
          <w:i/>
          <w:sz w:val="22"/>
          <w:szCs w:val="22"/>
        </w:rPr>
        <w:tab/>
      </w:r>
      <w:r w:rsidRPr="002B7A41">
        <w:rPr>
          <w:i/>
          <w:sz w:val="22"/>
          <w:szCs w:val="22"/>
        </w:rPr>
        <w:tab/>
        <w:t xml:space="preserve">- zona športa i rekreacije </w:t>
      </w:r>
    </w:p>
    <w:p w:rsidR="00A658EC" w:rsidRPr="002B7A41" w:rsidRDefault="00A658EC" w:rsidP="00A658EC">
      <w:pPr>
        <w:numPr>
          <w:ilvl w:val="12"/>
          <w:numId w:val="0"/>
        </w:numPr>
        <w:jc w:val="both"/>
        <w:rPr>
          <w:sz w:val="22"/>
          <w:szCs w:val="22"/>
        </w:rPr>
      </w:pPr>
      <w:r w:rsidRPr="002B7A41">
        <w:rPr>
          <w:sz w:val="22"/>
          <w:szCs w:val="22"/>
          <w:lang w:val="en-GB"/>
        </w:rPr>
        <w:t>Zona</w:t>
      </w:r>
      <w:r w:rsidRPr="002B7A41">
        <w:rPr>
          <w:sz w:val="22"/>
          <w:szCs w:val="22"/>
        </w:rPr>
        <w:t xml:space="preserve"> </w:t>
      </w:r>
      <w:r w:rsidRPr="002B7A41">
        <w:rPr>
          <w:sz w:val="22"/>
          <w:szCs w:val="22"/>
          <w:lang w:val="en-GB"/>
        </w:rPr>
        <w:t>namjene</w:t>
      </w:r>
      <w:r w:rsidRPr="002B7A41">
        <w:rPr>
          <w:sz w:val="22"/>
          <w:szCs w:val="22"/>
        </w:rPr>
        <w:t xml:space="preserve"> (</w:t>
      </w:r>
      <w:r w:rsidRPr="002B7A41">
        <w:rPr>
          <w:sz w:val="22"/>
          <w:szCs w:val="22"/>
          <w:lang w:val="en-GB"/>
        </w:rPr>
        <w:t>R</w:t>
      </w:r>
      <w:r w:rsidRPr="002B7A41">
        <w:rPr>
          <w:sz w:val="22"/>
          <w:szCs w:val="22"/>
        </w:rPr>
        <w:t xml:space="preserve">) </w:t>
      </w:r>
      <w:r w:rsidRPr="002B7A41">
        <w:rPr>
          <w:sz w:val="22"/>
          <w:szCs w:val="22"/>
          <w:lang w:val="en-GB"/>
        </w:rPr>
        <w:t>definirana</w:t>
      </w:r>
      <w:r w:rsidRPr="002B7A41">
        <w:rPr>
          <w:sz w:val="22"/>
          <w:szCs w:val="22"/>
        </w:rPr>
        <w:t xml:space="preserve"> </w:t>
      </w:r>
      <w:r w:rsidRPr="002B7A41">
        <w:rPr>
          <w:sz w:val="22"/>
          <w:szCs w:val="22"/>
          <w:lang w:val="en-GB"/>
        </w:rPr>
        <w:t>je</w:t>
      </w:r>
      <w:r w:rsidRPr="002B7A41">
        <w:rPr>
          <w:sz w:val="22"/>
          <w:szCs w:val="22"/>
        </w:rPr>
        <w:t xml:space="preserve"> </w:t>
      </w:r>
      <w:r w:rsidRPr="002B7A41">
        <w:rPr>
          <w:sz w:val="22"/>
          <w:szCs w:val="22"/>
          <w:lang w:val="en-GB"/>
        </w:rPr>
        <w:t>kao</w:t>
      </w:r>
      <w:r w:rsidRPr="002B7A41">
        <w:rPr>
          <w:sz w:val="22"/>
          <w:szCs w:val="22"/>
        </w:rPr>
        <w:t xml:space="preserve"> planirana športsko-rekreacijska zona sa pratećim zabavnim sadržajima. </w:t>
      </w:r>
      <w:r w:rsidRPr="002B7A41">
        <w:rPr>
          <w:sz w:val="22"/>
          <w:szCs w:val="22"/>
          <w:lang w:val="en-GB"/>
        </w:rPr>
        <w:t>Pod</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povr</w:t>
      </w:r>
      <w:r w:rsidRPr="002B7A41">
        <w:rPr>
          <w:sz w:val="22"/>
          <w:szCs w:val="22"/>
        </w:rPr>
        <w:t>š</w:t>
      </w:r>
      <w:r w:rsidRPr="002B7A41">
        <w:rPr>
          <w:sz w:val="22"/>
          <w:szCs w:val="22"/>
          <w:lang w:val="en-GB"/>
        </w:rPr>
        <w:t>inama</w:t>
      </w:r>
      <w:r w:rsidRPr="002B7A41">
        <w:rPr>
          <w:sz w:val="22"/>
          <w:szCs w:val="22"/>
        </w:rPr>
        <w:t xml:space="preserve"> š</w:t>
      </w:r>
      <w:r w:rsidRPr="002B7A41">
        <w:rPr>
          <w:sz w:val="22"/>
          <w:szCs w:val="22"/>
          <w:lang w:val="en-GB"/>
        </w:rPr>
        <w:t>portsko</w:t>
      </w:r>
      <w:r w:rsidRPr="002B7A41">
        <w:rPr>
          <w:sz w:val="22"/>
          <w:szCs w:val="22"/>
        </w:rPr>
        <w:t>-</w:t>
      </w:r>
      <w:r w:rsidRPr="002B7A41">
        <w:rPr>
          <w:sz w:val="22"/>
          <w:szCs w:val="22"/>
          <w:lang w:val="en-GB"/>
        </w:rPr>
        <w:t>rekreacijske</w:t>
      </w:r>
      <w:r w:rsidRPr="002B7A41">
        <w:rPr>
          <w:sz w:val="22"/>
          <w:szCs w:val="22"/>
        </w:rPr>
        <w:t xml:space="preserve"> </w:t>
      </w:r>
      <w:r w:rsidRPr="002B7A41">
        <w:rPr>
          <w:sz w:val="22"/>
          <w:szCs w:val="22"/>
          <w:lang w:val="en-GB"/>
        </w:rPr>
        <w:t>namjene</w:t>
      </w:r>
      <w:r w:rsidRPr="002B7A41">
        <w:rPr>
          <w:sz w:val="22"/>
          <w:szCs w:val="22"/>
        </w:rPr>
        <w:t xml:space="preserve"> - </w:t>
      </w:r>
      <w:r w:rsidRPr="002B7A41">
        <w:rPr>
          <w:sz w:val="22"/>
          <w:szCs w:val="22"/>
          <w:lang w:val="en-GB"/>
        </w:rPr>
        <w:t>rekreacija</w:t>
      </w:r>
      <w:r w:rsidRPr="002B7A41">
        <w:rPr>
          <w:sz w:val="22"/>
          <w:szCs w:val="22"/>
        </w:rPr>
        <w:t xml:space="preserve"> - </w:t>
      </w:r>
      <w:r w:rsidRPr="002B7A41">
        <w:rPr>
          <w:sz w:val="22"/>
          <w:szCs w:val="22"/>
          <w:lang w:val="en-GB"/>
        </w:rPr>
        <w:t>R</w:t>
      </w:r>
      <w:r w:rsidRPr="002B7A41">
        <w:rPr>
          <w:sz w:val="22"/>
          <w:szCs w:val="22"/>
        </w:rPr>
        <w:t xml:space="preserve">, </w:t>
      </w:r>
      <w:r w:rsidRPr="002B7A41">
        <w:rPr>
          <w:sz w:val="22"/>
          <w:szCs w:val="22"/>
          <w:lang w:val="en-GB"/>
        </w:rPr>
        <w:t>podrazumijeva</w:t>
      </w:r>
      <w:r w:rsidRPr="002B7A41">
        <w:rPr>
          <w:sz w:val="22"/>
          <w:szCs w:val="22"/>
        </w:rPr>
        <w:t xml:space="preserve"> </w:t>
      </w:r>
      <w:r w:rsidRPr="002B7A41">
        <w:rPr>
          <w:sz w:val="22"/>
          <w:szCs w:val="22"/>
          <w:lang w:val="en-GB"/>
        </w:rPr>
        <w:t>se</w:t>
      </w:r>
      <w:r w:rsidRPr="002B7A41">
        <w:rPr>
          <w:sz w:val="22"/>
          <w:szCs w:val="22"/>
        </w:rPr>
        <w:t>:</w:t>
      </w:r>
    </w:p>
    <w:p w:rsidR="00A658EC" w:rsidRPr="002B7A41" w:rsidRDefault="00A658EC" w:rsidP="00A658EC">
      <w:pPr>
        <w:ind w:left="180"/>
        <w:jc w:val="both"/>
        <w:rPr>
          <w:sz w:val="22"/>
          <w:szCs w:val="22"/>
        </w:rPr>
      </w:pPr>
      <w:r w:rsidRPr="002B7A41">
        <w:rPr>
          <w:sz w:val="22"/>
          <w:szCs w:val="22"/>
        </w:rPr>
        <w:lastRenderedPageBreak/>
        <w:t xml:space="preserve">- </w:t>
      </w:r>
      <w:r w:rsidRPr="002B7A41">
        <w:rPr>
          <w:sz w:val="22"/>
          <w:szCs w:val="22"/>
          <w:lang w:val="en-GB"/>
        </w:rPr>
        <w:t>povr</w:t>
      </w:r>
      <w:r w:rsidRPr="002B7A41">
        <w:rPr>
          <w:sz w:val="22"/>
          <w:szCs w:val="22"/>
        </w:rPr>
        <w:t>š</w:t>
      </w:r>
      <w:r w:rsidRPr="002B7A41">
        <w:rPr>
          <w:sz w:val="22"/>
          <w:szCs w:val="22"/>
          <w:lang w:val="en-GB"/>
        </w:rPr>
        <w:t>ine</w:t>
      </w:r>
      <w:r w:rsidRPr="002B7A41">
        <w:rPr>
          <w:sz w:val="22"/>
          <w:szCs w:val="22"/>
        </w:rPr>
        <w:t xml:space="preserve"> </w:t>
      </w:r>
      <w:r w:rsidRPr="002B7A41">
        <w:rPr>
          <w:sz w:val="22"/>
          <w:szCs w:val="22"/>
          <w:lang w:val="en-GB"/>
        </w:rPr>
        <w:t>rekreacijskih</w:t>
      </w:r>
      <w:r w:rsidRPr="002B7A41">
        <w:rPr>
          <w:sz w:val="22"/>
          <w:szCs w:val="22"/>
        </w:rPr>
        <w:t xml:space="preserve"> </w:t>
      </w:r>
      <w:r w:rsidRPr="002B7A41">
        <w:rPr>
          <w:sz w:val="22"/>
          <w:szCs w:val="22"/>
          <w:lang w:val="en-GB"/>
        </w:rPr>
        <w:t>zona</w:t>
      </w:r>
      <w:r w:rsidRPr="002B7A41">
        <w:rPr>
          <w:sz w:val="22"/>
          <w:szCs w:val="22"/>
        </w:rPr>
        <w:t xml:space="preserve"> </w:t>
      </w:r>
      <w:r w:rsidRPr="002B7A41">
        <w:rPr>
          <w:sz w:val="22"/>
          <w:szCs w:val="22"/>
          <w:lang w:val="en-GB"/>
        </w:rPr>
        <w:t>namijenjene</w:t>
      </w:r>
      <w:r w:rsidRPr="002B7A41">
        <w:rPr>
          <w:sz w:val="22"/>
          <w:szCs w:val="22"/>
        </w:rPr>
        <w:t xml:space="preserve"> </w:t>
      </w:r>
      <w:r w:rsidRPr="002B7A41">
        <w:rPr>
          <w:sz w:val="22"/>
          <w:szCs w:val="22"/>
          <w:lang w:val="en-GB"/>
        </w:rPr>
        <w:t>isklju</w:t>
      </w:r>
      <w:r w:rsidRPr="002B7A41">
        <w:rPr>
          <w:sz w:val="22"/>
          <w:szCs w:val="22"/>
        </w:rPr>
        <w:t>č</w:t>
      </w:r>
      <w:r w:rsidRPr="002B7A41">
        <w:rPr>
          <w:sz w:val="22"/>
          <w:szCs w:val="22"/>
          <w:lang w:val="en-GB"/>
        </w:rPr>
        <w:t>ivo</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rekreativne</w:t>
      </w:r>
      <w:r w:rsidRPr="002B7A41">
        <w:rPr>
          <w:sz w:val="22"/>
          <w:szCs w:val="22"/>
        </w:rPr>
        <w:t xml:space="preserve"> </w:t>
      </w:r>
      <w:r w:rsidRPr="002B7A41">
        <w:rPr>
          <w:sz w:val="22"/>
          <w:szCs w:val="22"/>
          <w:lang w:val="en-GB"/>
        </w:rPr>
        <w:t>aktivnosti</w:t>
      </w:r>
      <w:r w:rsidRPr="002B7A41">
        <w:rPr>
          <w:sz w:val="22"/>
          <w:szCs w:val="22"/>
        </w:rPr>
        <w:t xml:space="preserve"> (</w:t>
      </w:r>
      <w:r w:rsidRPr="002B7A41">
        <w:rPr>
          <w:sz w:val="22"/>
          <w:szCs w:val="22"/>
          <w:lang w:val="en-GB"/>
        </w:rPr>
        <w:t>pje</w:t>
      </w:r>
      <w:r w:rsidRPr="002B7A41">
        <w:rPr>
          <w:sz w:val="22"/>
          <w:szCs w:val="22"/>
        </w:rPr>
        <w:t>š</w:t>
      </w:r>
      <w:r w:rsidRPr="002B7A41">
        <w:rPr>
          <w:sz w:val="22"/>
          <w:szCs w:val="22"/>
          <w:lang w:val="en-GB"/>
        </w:rPr>
        <w:t>a</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biciklisti</w:t>
      </w:r>
      <w:r w:rsidRPr="002B7A41">
        <w:rPr>
          <w:sz w:val="22"/>
          <w:szCs w:val="22"/>
        </w:rPr>
        <w:t>č</w:t>
      </w:r>
      <w:r w:rsidRPr="002B7A41">
        <w:rPr>
          <w:sz w:val="22"/>
          <w:szCs w:val="22"/>
          <w:lang w:val="en-GB"/>
        </w:rPr>
        <w:t>ke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trim</w:t>
      </w:r>
      <w:r w:rsidRPr="002B7A41">
        <w:rPr>
          <w:sz w:val="22"/>
          <w:szCs w:val="22"/>
        </w:rPr>
        <w:t xml:space="preserve"> </w:t>
      </w:r>
      <w:r w:rsidRPr="002B7A41">
        <w:rPr>
          <w:sz w:val="22"/>
          <w:szCs w:val="22"/>
          <w:lang w:val="en-GB"/>
        </w:rPr>
        <w:t>staze</w:t>
      </w:r>
      <w:r w:rsidRPr="002B7A41">
        <w:rPr>
          <w:sz w:val="22"/>
          <w:szCs w:val="22"/>
        </w:rPr>
        <w:t xml:space="preserve">, </w:t>
      </w:r>
      <w:r w:rsidRPr="002B7A41">
        <w:rPr>
          <w:sz w:val="22"/>
          <w:szCs w:val="22"/>
          <w:lang w:val="en-GB"/>
        </w:rPr>
        <w:t>ure</w:t>
      </w:r>
      <w:r w:rsidRPr="002B7A41">
        <w:rPr>
          <w:sz w:val="22"/>
          <w:szCs w:val="22"/>
        </w:rPr>
        <w:t>đ</w:t>
      </w:r>
      <w:r w:rsidRPr="002B7A41">
        <w:rPr>
          <w:sz w:val="22"/>
          <w:szCs w:val="22"/>
          <w:lang w:val="en-GB"/>
        </w:rPr>
        <w:t>ena</w:t>
      </w:r>
      <w:r w:rsidRPr="002B7A41">
        <w:rPr>
          <w:sz w:val="22"/>
          <w:szCs w:val="22"/>
        </w:rPr>
        <w:t xml:space="preserve"> </w:t>
      </w:r>
      <w:r w:rsidRPr="002B7A41">
        <w:rPr>
          <w:sz w:val="22"/>
          <w:szCs w:val="22"/>
          <w:lang w:val="en-GB"/>
        </w:rPr>
        <w:t>travnata</w:t>
      </w:r>
      <w:r w:rsidRPr="002B7A41">
        <w:rPr>
          <w:sz w:val="22"/>
          <w:szCs w:val="22"/>
        </w:rPr>
        <w:t xml:space="preserve"> š</w:t>
      </w:r>
      <w:r w:rsidRPr="002B7A41">
        <w:rPr>
          <w:sz w:val="22"/>
          <w:szCs w:val="22"/>
          <w:lang w:val="en-GB"/>
        </w:rPr>
        <w:t>portska</w:t>
      </w:r>
      <w:r w:rsidRPr="002B7A41">
        <w:rPr>
          <w:sz w:val="22"/>
          <w:szCs w:val="22"/>
        </w:rPr>
        <w:t xml:space="preserve"> </w:t>
      </w:r>
      <w:r w:rsidRPr="002B7A41">
        <w:rPr>
          <w:sz w:val="22"/>
          <w:szCs w:val="22"/>
          <w:lang w:val="en-GB"/>
        </w:rPr>
        <w:t>igrali</w:t>
      </w:r>
      <w:r w:rsidRPr="002B7A41">
        <w:rPr>
          <w:sz w:val="22"/>
          <w:szCs w:val="22"/>
        </w:rPr>
        <w:t>š</w:t>
      </w:r>
      <w:r w:rsidRPr="002B7A41">
        <w:rPr>
          <w:sz w:val="22"/>
          <w:szCs w:val="22"/>
          <w:lang w:val="en-GB"/>
        </w:rPr>
        <w:t>ta</w:t>
      </w:r>
      <w:r w:rsidRPr="002B7A41">
        <w:rPr>
          <w:sz w:val="22"/>
          <w:szCs w:val="22"/>
        </w:rPr>
        <w:t xml:space="preserve">) </w:t>
      </w:r>
      <w:r w:rsidRPr="002B7A41">
        <w:rPr>
          <w:sz w:val="22"/>
          <w:szCs w:val="22"/>
          <w:lang w:val="en-GB"/>
        </w:rPr>
        <w:t>sa</w:t>
      </w:r>
      <w:r w:rsidRPr="002B7A41">
        <w:rPr>
          <w:sz w:val="22"/>
          <w:szCs w:val="22"/>
        </w:rPr>
        <w:t xml:space="preserve"> </w:t>
      </w:r>
      <w:r w:rsidRPr="002B7A41">
        <w:rPr>
          <w:sz w:val="22"/>
          <w:szCs w:val="22"/>
          <w:lang w:val="en-GB"/>
        </w:rPr>
        <w:t>pomo</w:t>
      </w:r>
      <w:r w:rsidRPr="002B7A41">
        <w:rPr>
          <w:sz w:val="22"/>
          <w:szCs w:val="22"/>
        </w:rPr>
        <w:t>ć</w:t>
      </w:r>
      <w:r w:rsidRPr="002B7A41">
        <w:rPr>
          <w:sz w:val="22"/>
          <w:szCs w:val="22"/>
          <w:lang w:val="en-GB"/>
        </w:rPr>
        <w:t>nim</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spremi</w:t>
      </w:r>
      <w:r w:rsidRPr="002B7A41">
        <w:rPr>
          <w:sz w:val="22"/>
          <w:szCs w:val="22"/>
        </w:rPr>
        <w:t>š</w:t>
      </w:r>
      <w:r w:rsidRPr="002B7A41">
        <w:rPr>
          <w:sz w:val="22"/>
          <w:szCs w:val="22"/>
          <w:lang w:val="en-GB"/>
        </w:rPr>
        <w:t>ta</w:t>
      </w:r>
      <w:r w:rsidRPr="002B7A41">
        <w:rPr>
          <w:sz w:val="22"/>
          <w:szCs w:val="22"/>
        </w:rPr>
        <w:t xml:space="preserve"> š</w:t>
      </w:r>
      <w:r w:rsidRPr="002B7A41">
        <w:rPr>
          <w:sz w:val="22"/>
          <w:szCs w:val="22"/>
          <w:lang w:val="en-GB"/>
        </w:rPr>
        <w:t>portskih</w:t>
      </w:r>
      <w:r w:rsidRPr="002B7A41">
        <w:rPr>
          <w:sz w:val="22"/>
          <w:szCs w:val="22"/>
        </w:rPr>
        <w:t xml:space="preserve"> </w:t>
      </w:r>
      <w:r w:rsidRPr="002B7A41">
        <w:rPr>
          <w:sz w:val="22"/>
          <w:szCs w:val="22"/>
          <w:lang w:val="en-GB"/>
        </w:rPr>
        <w:t>rekvizita</w:t>
      </w:r>
      <w:r w:rsidRPr="002B7A41">
        <w:rPr>
          <w:sz w:val="22"/>
          <w:szCs w:val="22"/>
        </w:rPr>
        <w:t xml:space="preserve">, </w:t>
      </w:r>
      <w:r w:rsidRPr="002B7A41">
        <w:rPr>
          <w:sz w:val="22"/>
          <w:szCs w:val="22"/>
          <w:lang w:val="en-GB"/>
        </w:rPr>
        <w:t>ognji</w:t>
      </w:r>
      <w:r w:rsidRPr="002B7A41">
        <w:rPr>
          <w:sz w:val="22"/>
          <w:szCs w:val="22"/>
        </w:rPr>
        <w:t>š</w:t>
      </w:r>
      <w:r w:rsidRPr="002B7A41">
        <w:rPr>
          <w:sz w:val="22"/>
          <w:szCs w:val="22"/>
          <w:lang w:val="en-GB"/>
        </w:rPr>
        <w:t>ta</w:t>
      </w:r>
      <w:r w:rsidRPr="002B7A41">
        <w:rPr>
          <w:sz w:val="22"/>
          <w:szCs w:val="22"/>
        </w:rPr>
        <w:t xml:space="preserve"> </w:t>
      </w:r>
      <w:r w:rsidRPr="002B7A41">
        <w:rPr>
          <w:sz w:val="22"/>
          <w:szCs w:val="22"/>
          <w:lang w:val="en-GB"/>
        </w:rPr>
        <w:t>za</w:t>
      </w:r>
      <w:r w:rsidRPr="002B7A41">
        <w:rPr>
          <w:sz w:val="22"/>
          <w:szCs w:val="22"/>
        </w:rPr>
        <w:t xml:space="preserve"> </w:t>
      </w:r>
      <w:r w:rsidRPr="002B7A41">
        <w:rPr>
          <w:sz w:val="22"/>
          <w:szCs w:val="22"/>
          <w:lang w:val="en-GB"/>
        </w:rPr>
        <w:t>grilanje</w:t>
      </w:r>
      <w:r w:rsidRPr="002B7A41">
        <w:rPr>
          <w:sz w:val="22"/>
          <w:szCs w:val="22"/>
        </w:rPr>
        <w:t xml:space="preserve">, </w:t>
      </w:r>
      <w:r w:rsidRPr="002B7A41">
        <w:rPr>
          <w:sz w:val="22"/>
          <w:szCs w:val="22"/>
          <w:lang w:val="en-GB"/>
        </w:rPr>
        <w:t>javne</w:t>
      </w:r>
      <w:r w:rsidRPr="002B7A41">
        <w:rPr>
          <w:sz w:val="22"/>
          <w:szCs w:val="22"/>
        </w:rPr>
        <w:t xml:space="preserve"> </w:t>
      </w:r>
      <w:r w:rsidRPr="002B7A41">
        <w:rPr>
          <w:sz w:val="22"/>
          <w:szCs w:val="22"/>
          <w:lang w:val="en-GB"/>
        </w:rPr>
        <w:t>sanitarije</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sl</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prate</w:t>
      </w:r>
      <w:r w:rsidRPr="002B7A41">
        <w:rPr>
          <w:sz w:val="22"/>
          <w:szCs w:val="22"/>
        </w:rPr>
        <w:t>ć</w:t>
      </w:r>
      <w:r w:rsidRPr="002B7A41">
        <w:rPr>
          <w:sz w:val="22"/>
          <w:szCs w:val="22"/>
          <w:lang w:val="en-GB"/>
        </w:rPr>
        <w:t>im</w:t>
      </w:r>
      <w:r w:rsidRPr="002B7A41">
        <w:rPr>
          <w:sz w:val="22"/>
          <w:szCs w:val="22"/>
        </w:rPr>
        <w:t xml:space="preserve"> </w:t>
      </w:r>
      <w:r w:rsidRPr="002B7A41">
        <w:rPr>
          <w:sz w:val="22"/>
          <w:szCs w:val="22"/>
          <w:lang w:val="en-GB"/>
        </w:rPr>
        <w:t>gra</w:t>
      </w:r>
      <w:r w:rsidRPr="002B7A41">
        <w:rPr>
          <w:sz w:val="22"/>
          <w:szCs w:val="22"/>
        </w:rPr>
        <w:t>đ</w:t>
      </w:r>
      <w:r w:rsidRPr="002B7A41">
        <w:rPr>
          <w:sz w:val="22"/>
          <w:szCs w:val="22"/>
          <w:lang w:val="en-GB"/>
        </w:rPr>
        <w:t>evinama</w:t>
      </w:r>
      <w:r w:rsidRPr="002B7A41">
        <w:rPr>
          <w:sz w:val="22"/>
          <w:szCs w:val="22"/>
        </w:rPr>
        <w:t xml:space="preserve"> (</w:t>
      </w:r>
      <w:r w:rsidRPr="002B7A41">
        <w:rPr>
          <w:sz w:val="22"/>
          <w:szCs w:val="22"/>
          <w:lang w:val="en-GB"/>
        </w:rPr>
        <w:t>ugostiteljsko</w:t>
      </w:r>
      <w:r w:rsidRPr="002B7A41">
        <w:rPr>
          <w:sz w:val="22"/>
          <w:szCs w:val="22"/>
        </w:rPr>
        <w:t>-</w:t>
      </w:r>
      <w:r w:rsidRPr="002B7A41">
        <w:rPr>
          <w:sz w:val="22"/>
          <w:szCs w:val="22"/>
          <w:lang w:val="en-GB"/>
        </w:rPr>
        <w:t>turisti</w:t>
      </w:r>
      <w:r w:rsidRPr="002B7A41">
        <w:rPr>
          <w:sz w:val="22"/>
          <w:szCs w:val="22"/>
        </w:rPr>
        <w:t>č</w:t>
      </w:r>
      <w:r w:rsidRPr="002B7A41">
        <w:rPr>
          <w:sz w:val="22"/>
          <w:szCs w:val="22"/>
          <w:lang w:val="en-GB"/>
        </w:rPr>
        <w:t>kih</w:t>
      </w:r>
      <w:r w:rsidRPr="002B7A41">
        <w:rPr>
          <w:sz w:val="22"/>
          <w:szCs w:val="22"/>
        </w:rPr>
        <w:t xml:space="preserve">, </w:t>
      </w:r>
      <w:r w:rsidRPr="002B7A41">
        <w:rPr>
          <w:sz w:val="22"/>
          <w:szCs w:val="22"/>
          <w:lang w:val="en-GB"/>
        </w:rPr>
        <w:t>dru</w:t>
      </w:r>
      <w:r w:rsidRPr="002B7A41">
        <w:rPr>
          <w:sz w:val="22"/>
          <w:szCs w:val="22"/>
        </w:rPr>
        <w:t>š</w:t>
      </w:r>
      <w:r w:rsidRPr="002B7A41">
        <w:rPr>
          <w:sz w:val="22"/>
          <w:szCs w:val="22"/>
          <w:lang w:val="en-GB"/>
        </w:rPr>
        <w:t>tvenih</w:t>
      </w:r>
      <w:r w:rsidRPr="002B7A41">
        <w:rPr>
          <w:sz w:val="22"/>
          <w:szCs w:val="22"/>
        </w:rPr>
        <w:t xml:space="preserve">, </w:t>
      </w:r>
      <w:r w:rsidRPr="002B7A41">
        <w:rPr>
          <w:sz w:val="22"/>
          <w:szCs w:val="22"/>
          <w:lang w:val="en-GB"/>
        </w:rPr>
        <w:t>zabavnih</w:t>
      </w:r>
      <w:r w:rsidRPr="002B7A41">
        <w:rPr>
          <w:sz w:val="22"/>
          <w:szCs w:val="22"/>
        </w:rPr>
        <w:t xml:space="preserve">, </w:t>
      </w:r>
      <w:r w:rsidRPr="002B7A41">
        <w:rPr>
          <w:sz w:val="22"/>
          <w:szCs w:val="22"/>
          <w:lang w:val="en-GB"/>
        </w:rPr>
        <w:t>servisno</w:t>
      </w:r>
      <w:r w:rsidRPr="002B7A41">
        <w:rPr>
          <w:sz w:val="22"/>
          <w:szCs w:val="22"/>
        </w:rPr>
        <w:t>-</w:t>
      </w:r>
      <w:r w:rsidRPr="002B7A41">
        <w:rPr>
          <w:sz w:val="22"/>
          <w:szCs w:val="22"/>
          <w:lang w:val="en-GB"/>
        </w:rPr>
        <w:t>sanitarnih</w:t>
      </w:r>
      <w:r w:rsidRPr="002B7A41">
        <w:rPr>
          <w:sz w:val="22"/>
          <w:szCs w:val="22"/>
        </w:rPr>
        <w:t xml:space="preserve"> </w:t>
      </w:r>
      <w:r w:rsidRPr="002B7A41">
        <w:rPr>
          <w:sz w:val="22"/>
          <w:szCs w:val="22"/>
          <w:lang w:val="en-GB"/>
        </w:rPr>
        <w:t>i</w:t>
      </w:r>
      <w:r w:rsidRPr="002B7A41">
        <w:rPr>
          <w:sz w:val="22"/>
          <w:szCs w:val="22"/>
        </w:rPr>
        <w:t xml:space="preserve"> </w:t>
      </w:r>
      <w:r w:rsidRPr="002B7A41">
        <w:rPr>
          <w:sz w:val="22"/>
          <w:szCs w:val="22"/>
          <w:lang w:val="en-GB"/>
        </w:rPr>
        <w:t>drugih</w:t>
      </w:r>
      <w:r w:rsidRPr="002B7A41">
        <w:rPr>
          <w:sz w:val="22"/>
          <w:szCs w:val="22"/>
        </w:rPr>
        <w:t xml:space="preserve"> </w:t>
      </w:r>
      <w:r w:rsidRPr="002B7A41">
        <w:rPr>
          <w:sz w:val="22"/>
          <w:szCs w:val="22"/>
          <w:lang w:val="en-GB"/>
        </w:rPr>
        <w:t>prate</w:t>
      </w:r>
      <w:r w:rsidRPr="002B7A41">
        <w:rPr>
          <w:sz w:val="22"/>
          <w:szCs w:val="22"/>
        </w:rPr>
        <w:t>ć</w:t>
      </w:r>
      <w:r w:rsidRPr="002B7A41">
        <w:rPr>
          <w:sz w:val="22"/>
          <w:szCs w:val="22"/>
          <w:lang w:val="en-GB"/>
        </w:rPr>
        <w:t>ih</w:t>
      </w:r>
      <w:r w:rsidRPr="002B7A41">
        <w:rPr>
          <w:sz w:val="22"/>
          <w:szCs w:val="22"/>
        </w:rPr>
        <w:t xml:space="preserve"> </w:t>
      </w:r>
      <w:r w:rsidRPr="002B7A41">
        <w:rPr>
          <w:sz w:val="22"/>
          <w:szCs w:val="22"/>
          <w:lang w:val="en-GB"/>
        </w:rPr>
        <w:t>sadr</w:t>
      </w:r>
      <w:r w:rsidRPr="002B7A41">
        <w:rPr>
          <w:sz w:val="22"/>
          <w:szCs w:val="22"/>
        </w:rPr>
        <w:t>ž</w:t>
      </w:r>
      <w:r w:rsidRPr="002B7A41">
        <w:rPr>
          <w:sz w:val="22"/>
          <w:szCs w:val="22"/>
          <w:lang w:val="en-GB"/>
        </w:rPr>
        <w:t>aja</w:t>
      </w:r>
      <w:r w:rsidRPr="002B7A41">
        <w:rPr>
          <w:sz w:val="22"/>
          <w:szCs w:val="22"/>
        </w:rPr>
        <w:t>).</w:t>
      </w:r>
    </w:p>
    <w:p w:rsidR="00A658EC" w:rsidRPr="002B7A41" w:rsidRDefault="00A658EC" w:rsidP="00A658EC">
      <w:pPr>
        <w:rPr>
          <w:sz w:val="22"/>
          <w:szCs w:val="22"/>
        </w:rPr>
      </w:pPr>
      <w:r w:rsidRPr="002B7A41">
        <w:rPr>
          <w:sz w:val="22"/>
          <w:szCs w:val="22"/>
          <w:lang w:val="en-GB"/>
        </w:rPr>
        <w:t>Osnovni</w:t>
      </w:r>
      <w:r w:rsidRPr="002B7A41">
        <w:rPr>
          <w:sz w:val="22"/>
          <w:szCs w:val="22"/>
        </w:rPr>
        <w:t xml:space="preserve"> </w:t>
      </w:r>
      <w:r w:rsidRPr="002B7A41">
        <w:rPr>
          <w:sz w:val="22"/>
          <w:szCs w:val="22"/>
          <w:lang w:val="en-GB"/>
        </w:rPr>
        <w:t>uvjeti</w:t>
      </w:r>
      <w:r w:rsidRPr="002B7A41">
        <w:rPr>
          <w:sz w:val="22"/>
          <w:szCs w:val="22"/>
        </w:rPr>
        <w:t xml:space="preserve"> </w:t>
      </w:r>
      <w:r w:rsidRPr="002B7A41">
        <w:rPr>
          <w:sz w:val="22"/>
          <w:szCs w:val="22"/>
          <w:lang w:val="en-GB"/>
        </w:rPr>
        <w:t>gradnje</w:t>
      </w:r>
      <w:r w:rsidRPr="002B7A41">
        <w:rPr>
          <w:sz w:val="22"/>
          <w:szCs w:val="22"/>
        </w:rPr>
        <w:t xml:space="preserve"> </w:t>
      </w:r>
      <w:r w:rsidRPr="002B7A41">
        <w:rPr>
          <w:sz w:val="22"/>
          <w:szCs w:val="22"/>
          <w:lang w:val="en-GB"/>
        </w:rPr>
        <w:t>koji</w:t>
      </w:r>
      <w:r w:rsidRPr="002B7A41">
        <w:rPr>
          <w:sz w:val="22"/>
          <w:szCs w:val="22"/>
        </w:rPr>
        <w:t xml:space="preserve"> </w:t>
      </w:r>
      <w:r w:rsidRPr="002B7A41">
        <w:rPr>
          <w:sz w:val="22"/>
          <w:szCs w:val="22"/>
          <w:lang w:val="en-GB"/>
        </w:rPr>
        <w:t>se</w:t>
      </w:r>
      <w:r w:rsidRPr="002B7A41">
        <w:rPr>
          <w:sz w:val="22"/>
          <w:szCs w:val="22"/>
        </w:rPr>
        <w:t xml:space="preserve"> </w:t>
      </w:r>
      <w:r w:rsidRPr="002B7A41">
        <w:rPr>
          <w:sz w:val="22"/>
          <w:szCs w:val="22"/>
          <w:lang w:val="en-GB"/>
        </w:rPr>
        <w:t>primjenjuju</w:t>
      </w:r>
      <w:r w:rsidRPr="002B7A41">
        <w:rPr>
          <w:sz w:val="22"/>
          <w:szCs w:val="22"/>
        </w:rPr>
        <w:t xml:space="preserve"> </w:t>
      </w:r>
      <w:r w:rsidRPr="002B7A41">
        <w:rPr>
          <w:sz w:val="22"/>
          <w:szCs w:val="22"/>
          <w:lang w:val="en-GB"/>
        </w:rPr>
        <w:t>na</w:t>
      </w:r>
      <w:r w:rsidRPr="002B7A41">
        <w:rPr>
          <w:sz w:val="22"/>
          <w:szCs w:val="22"/>
        </w:rPr>
        <w:t xml:space="preserve"> </w:t>
      </w:r>
      <w:r w:rsidRPr="002B7A41">
        <w:rPr>
          <w:sz w:val="22"/>
          <w:szCs w:val="22"/>
          <w:lang w:val="en-GB"/>
        </w:rPr>
        <w:t>predmetnom</w:t>
      </w:r>
      <w:r w:rsidRPr="002B7A41">
        <w:rPr>
          <w:sz w:val="22"/>
          <w:szCs w:val="22"/>
        </w:rPr>
        <w:t xml:space="preserve"> </w:t>
      </w:r>
      <w:r w:rsidRPr="002B7A41">
        <w:rPr>
          <w:sz w:val="22"/>
          <w:szCs w:val="22"/>
          <w:lang w:val="en-GB"/>
        </w:rPr>
        <w:t>podru</w:t>
      </w:r>
      <w:r w:rsidRPr="002B7A41">
        <w:rPr>
          <w:sz w:val="22"/>
          <w:szCs w:val="22"/>
        </w:rPr>
        <w:t>č</w:t>
      </w:r>
      <w:r w:rsidRPr="002B7A41">
        <w:rPr>
          <w:sz w:val="22"/>
          <w:szCs w:val="22"/>
          <w:lang w:val="en-GB"/>
        </w:rPr>
        <w:t>ju</w:t>
      </w:r>
      <w:r w:rsidRPr="002B7A41">
        <w:rPr>
          <w:sz w:val="22"/>
          <w:szCs w:val="22"/>
        </w:rPr>
        <w:t xml:space="preserve"> </w:t>
      </w:r>
      <w:r w:rsidRPr="002B7A41">
        <w:rPr>
          <w:sz w:val="22"/>
          <w:szCs w:val="22"/>
          <w:lang w:val="en-GB"/>
        </w:rPr>
        <w:t>utvr</w:t>
      </w:r>
      <w:r w:rsidRPr="002B7A41">
        <w:rPr>
          <w:sz w:val="22"/>
          <w:szCs w:val="22"/>
        </w:rPr>
        <w:t>đ</w:t>
      </w:r>
      <w:r w:rsidRPr="002B7A41">
        <w:rPr>
          <w:sz w:val="22"/>
          <w:szCs w:val="22"/>
          <w:lang w:val="en-GB"/>
        </w:rPr>
        <w:t>eni</w:t>
      </w:r>
      <w:r w:rsidRPr="002B7A41">
        <w:rPr>
          <w:sz w:val="22"/>
          <w:szCs w:val="22"/>
        </w:rPr>
        <w:t xml:space="preserve"> </w:t>
      </w:r>
      <w:r w:rsidRPr="002B7A41">
        <w:rPr>
          <w:sz w:val="22"/>
          <w:szCs w:val="22"/>
          <w:lang w:val="en-GB"/>
        </w:rPr>
        <w:t>su</w:t>
      </w:r>
      <w:r w:rsidRPr="002B7A41">
        <w:rPr>
          <w:sz w:val="22"/>
          <w:szCs w:val="22"/>
        </w:rPr>
        <w:t xml:space="preserve"> </w:t>
      </w:r>
      <w:r w:rsidRPr="002B7A41">
        <w:rPr>
          <w:sz w:val="22"/>
          <w:szCs w:val="22"/>
          <w:lang w:val="en-GB"/>
        </w:rPr>
        <w:t>u</w:t>
      </w:r>
      <w:r w:rsidRPr="002B7A41">
        <w:rPr>
          <w:sz w:val="22"/>
          <w:szCs w:val="22"/>
        </w:rPr>
        <w:t xml:space="preserve"> poglavlju 2.3.1.10. Športsko-rekreacijska namjena.</w:t>
      </w:r>
    </w:p>
    <w:p w:rsidR="00A658EC" w:rsidRPr="002B7A41" w:rsidRDefault="00A658EC" w:rsidP="00A658EC">
      <w:pPr>
        <w:rPr>
          <w:b/>
          <w:sz w:val="22"/>
          <w:szCs w:val="22"/>
        </w:rPr>
      </w:pPr>
    </w:p>
    <w:p w:rsidR="00A658EC" w:rsidRPr="002B7A41" w:rsidRDefault="00A658EC" w:rsidP="00A658EC">
      <w:pPr>
        <w:tabs>
          <w:tab w:val="left" w:pos="426"/>
        </w:tabs>
        <w:jc w:val="both"/>
        <w:rPr>
          <w:b/>
          <w:sz w:val="22"/>
          <w:szCs w:val="22"/>
        </w:rPr>
      </w:pPr>
      <w:r w:rsidRPr="002B7A41">
        <w:rPr>
          <w:b/>
          <w:sz w:val="22"/>
          <w:szCs w:val="22"/>
        </w:rPr>
        <w:t>III.</w:t>
      </w:r>
      <w:r w:rsidRPr="002B7A41">
        <w:rPr>
          <w:b/>
          <w:sz w:val="22"/>
          <w:szCs w:val="22"/>
        </w:rPr>
        <w:tab/>
        <w:t>ZAVRŠNE ODREDBE</w:t>
      </w:r>
    </w:p>
    <w:p w:rsidR="00A658EC" w:rsidRPr="002B7A41" w:rsidRDefault="00A658EC" w:rsidP="00A658EC">
      <w:pPr>
        <w:tabs>
          <w:tab w:val="left" w:pos="426"/>
        </w:tabs>
        <w:jc w:val="center"/>
        <w:rPr>
          <w:b/>
          <w:sz w:val="22"/>
          <w:szCs w:val="22"/>
        </w:rPr>
      </w:pPr>
      <w:r w:rsidRPr="002B7A41">
        <w:rPr>
          <w:b/>
          <w:sz w:val="22"/>
          <w:szCs w:val="22"/>
        </w:rPr>
        <w:t>Članak 24.</w:t>
      </w:r>
    </w:p>
    <w:p w:rsidR="00A658EC" w:rsidRPr="002B7A41" w:rsidRDefault="00A658EC" w:rsidP="00A658EC">
      <w:pPr>
        <w:jc w:val="both"/>
        <w:rPr>
          <w:sz w:val="22"/>
          <w:szCs w:val="22"/>
        </w:rPr>
      </w:pPr>
      <w:r w:rsidRPr="002B7A41">
        <w:rPr>
          <w:sz w:val="22"/>
          <w:szCs w:val="22"/>
        </w:rPr>
        <w:t>(1)</w:t>
      </w:r>
      <w:r w:rsidRPr="002B7A41">
        <w:rPr>
          <w:sz w:val="22"/>
          <w:szCs w:val="22"/>
        </w:rPr>
        <w:tab/>
        <w:t>Provedbu i realizaciju postavki  II Izmjena i dopuna Prostornog plana Grada Otočca operativno će provoditi upravne i stručne službe Grada.</w:t>
      </w:r>
    </w:p>
    <w:p w:rsidR="00A658EC" w:rsidRPr="002B7A41" w:rsidRDefault="00A658EC" w:rsidP="00A658EC">
      <w:pPr>
        <w:jc w:val="both"/>
        <w:rPr>
          <w:sz w:val="22"/>
          <w:szCs w:val="22"/>
        </w:rPr>
      </w:pPr>
      <w:r w:rsidRPr="002B7A41">
        <w:rPr>
          <w:sz w:val="22"/>
          <w:szCs w:val="22"/>
        </w:rPr>
        <w:t>(2)</w:t>
      </w:r>
      <w:r w:rsidRPr="002B7A41">
        <w:rPr>
          <w:sz w:val="22"/>
          <w:szCs w:val="22"/>
        </w:rPr>
        <w:tab/>
        <w:t>Praćenje provođenja ovih  II Izmjena i dopuna obavljati će Gradonačelnik i Vijeće Grada Otočca, preko dokumenata praćenja stanja u prostoru čime će se utvrditi mjere koje treba predvidjeti i provesti u daljnjem periodu njegove primjene.</w:t>
      </w:r>
    </w:p>
    <w:p w:rsidR="00A658EC" w:rsidRPr="002B7A41" w:rsidRDefault="00A658EC" w:rsidP="00A658EC">
      <w:pPr>
        <w:jc w:val="both"/>
        <w:rPr>
          <w:sz w:val="22"/>
          <w:szCs w:val="22"/>
        </w:rPr>
      </w:pPr>
      <w:r w:rsidRPr="002B7A41">
        <w:rPr>
          <w:sz w:val="22"/>
          <w:szCs w:val="22"/>
        </w:rPr>
        <w:t>(3)</w:t>
      </w:r>
      <w:r w:rsidRPr="002B7A41">
        <w:rPr>
          <w:sz w:val="22"/>
          <w:szCs w:val="22"/>
        </w:rPr>
        <w:tab/>
        <w:t xml:space="preserve">Stručne službe Grada će prema potrebi Gradonačelniku i Vijeću prezentirati informaciju o provođenju ovih II Izmjena i dopuna, sa prijedlozima mjera koje treba predvidjeti u daljnjem postupku njegove primjene. </w:t>
      </w:r>
    </w:p>
    <w:p w:rsidR="00A658EC" w:rsidRPr="002B7A41" w:rsidRDefault="00A658EC" w:rsidP="00A658EC">
      <w:pPr>
        <w:tabs>
          <w:tab w:val="left" w:pos="426"/>
        </w:tabs>
        <w:jc w:val="center"/>
        <w:rPr>
          <w:b/>
          <w:sz w:val="22"/>
          <w:szCs w:val="22"/>
        </w:rPr>
      </w:pPr>
      <w:r w:rsidRPr="002B7A41">
        <w:rPr>
          <w:b/>
          <w:sz w:val="22"/>
          <w:szCs w:val="22"/>
        </w:rPr>
        <w:t>Članak 25.</w:t>
      </w:r>
    </w:p>
    <w:p w:rsidR="00A658EC" w:rsidRPr="002B7A41" w:rsidRDefault="00A658EC" w:rsidP="00A658EC">
      <w:pPr>
        <w:tabs>
          <w:tab w:val="left" w:pos="426"/>
        </w:tabs>
        <w:jc w:val="both"/>
        <w:rPr>
          <w:sz w:val="22"/>
          <w:szCs w:val="22"/>
        </w:rPr>
      </w:pPr>
      <w:r w:rsidRPr="002B7A41">
        <w:rPr>
          <w:sz w:val="22"/>
          <w:szCs w:val="22"/>
        </w:rPr>
        <w:t>(1)</w:t>
      </w:r>
      <w:r w:rsidRPr="002B7A41">
        <w:rPr>
          <w:sz w:val="22"/>
          <w:szCs w:val="22"/>
        </w:rPr>
        <w:tab/>
        <w:t xml:space="preserve">Danom stupanja na snagu  II Izmjena i dopuna Prostornog plana uređenja Grada Otočca prestaju važiti dijelovi Prostornog plana uređenja Grada Otočca („Službeni vjesnik grada Otočca“ br. 5/04) izmijenjeni ovim Izmjenama i dopunama. </w:t>
      </w:r>
    </w:p>
    <w:p w:rsidR="00A658EC" w:rsidRPr="002B7A41" w:rsidRDefault="00A658EC" w:rsidP="00A658EC">
      <w:pPr>
        <w:tabs>
          <w:tab w:val="left" w:pos="426"/>
        </w:tabs>
        <w:jc w:val="both"/>
        <w:rPr>
          <w:sz w:val="22"/>
          <w:szCs w:val="22"/>
        </w:rPr>
      </w:pPr>
      <w:r w:rsidRPr="002B7A41">
        <w:rPr>
          <w:sz w:val="22"/>
          <w:szCs w:val="22"/>
        </w:rPr>
        <w:t>(2)</w:t>
      </w:r>
      <w:r w:rsidRPr="002B7A41">
        <w:rPr>
          <w:sz w:val="22"/>
          <w:szCs w:val="22"/>
        </w:rPr>
        <w:tab/>
        <w:t>Ove Izmjene i dopune sa nei</w:t>
      </w:r>
      <w:r w:rsidR="00BA1A32">
        <w:rPr>
          <w:sz w:val="22"/>
          <w:szCs w:val="22"/>
        </w:rPr>
        <w:t>zmijenjenim dijelovima PPUG Otoč</w:t>
      </w:r>
      <w:r w:rsidRPr="002B7A41">
        <w:rPr>
          <w:sz w:val="22"/>
          <w:szCs w:val="22"/>
        </w:rPr>
        <w:t>ca čine cjeloviti prostorno-planski dokument za daljnju provedbu prostornog uređenja i gradnju na prostoru Grada Otočca.</w:t>
      </w:r>
    </w:p>
    <w:p w:rsidR="00A658EC" w:rsidRPr="002B7A41" w:rsidRDefault="00A658EC" w:rsidP="00A658EC">
      <w:pPr>
        <w:tabs>
          <w:tab w:val="left" w:pos="426"/>
        </w:tabs>
        <w:jc w:val="center"/>
        <w:rPr>
          <w:b/>
          <w:sz w:val="22"/>
          <w:szCs w:val="22"/>
        </w:rPr>
      </w:pPr>
      <w:r w:rsidRPr="002B7A41">
        <w:rPr>
          <w:b/>
          <w:sz w:val="22"/>
          <w:szCs w:val="22"/>
        </w:rPr>
        <w:t>Članak 26.</w:t>
      </w:r>
    </w:p>
    <w:p w:rsidR="00A658EC" w:rsidRPr="002B7A41" w:rsidRDefault="00A658EC" w:rsidP="00A658EC">
      <w:pPr>
        <w:tabs>
          <w:tab w:val="left" w:pos="426"/>
        </w:tabs>
        <w:jc w:val="both"/>
        <w:rPr>
          <w:sz w:val="22"/>
          <w:szCs w:val="22"/>
        </w:rPr>
      </w:pPr>
      <w:r w:rsidRPr="002B7A41">
        <w:rPr>
          <w:sz w:val="22"/>
          <w:szCs w:val="22"/>
        </w:rPr>
        <w:t xml:space="preserve">Izvornik  II Izmjena i dopuna Prostornog plana uređenja Grada Otočca, kojeg je donijelo Gradsko vijeće Grada Otočca, potpisano od predsjednika Gradskog vijeća, čuva se u arhivi Grada Otočca, dok se preostali primjerci dostavljaju nadležnom Ministarstvu, Upravnom odjelu za graditeljstvo, zaštitu okoliša i prirode, te komunalno gospodarstvo Ličko-senjske županije i Zavodu za prostorno uređenje Ličko-senjske županije. </w:t>
      </w:r>
    </w:p>
    <w:p w:rsidR="00A658EC" w:rsidRPr="002B7A41" w:rsidRDefault="00A658EC" w:rsidP="00A658EC">
      <w:pPr>
        <w:tabs>
          <w:tab w:val="left" w:pos="426"/>
        </w:tabs>
        <w:jc w:val="center"/>
        <w:rPr>
          <w:b/>
          <w:sz w:val="22"/>
          <w:szCs w:val="22"/>
        </w:rPr>
      </w:pPr>
      <w:r w:rsidRPr="002B7A41">
        <w:rPr>
          <w:b/>
          <w:sz w:val="22"/>
          <w:szCs w:val="22"/>
        </w:rPr>
        <w:t>Članak 27.</w:t>
      </w:r>
    </w:p>
    <w:p w:rsidR="00A658EC" w:rsidRPr="002B7A41" w:rsidRDefault="00A658EC" w:rsidP="00A658EC">
      <w:pPr>
        <w:tabs>
          <w:tab w:val="left" w:pos="426"/>
        </w:tabs>
        <w:jc w:val="both"/>
        <w:rPr>
          <w:sz w:val="22"/>
          <w:szCs w:val="22"/>
        </w:rPr>
      </w:pPr>
      <w:r w:rsidRPr="002B7A41">
        <w:rPr>
          <w:sz w:val="22"/>
          <w:szCs w:val="22"/>
        </w:rPr>
        <w:t xml:space="preserve">Ova Odluka stupa na snagu osmoga dana od dana objave u </w:t>
      </w:r>
      <w:r w:rsidR="004F1519">
        <w:rPr>
          <w:sz w:val="22"/>
          <w:szCs w:val="22"/>
        </w:rPr>
        <w:t>„</w:t>
      </w:r>
      <w:r w:rsidRPr="002B7A41">
        <w:rPr>
          <w:sz w:val="22"/>
          <w:szCs w:val="22"/>
        </w:rPr>
        <w:t xml:space="preserve">Službenom vjesniku Grada Otočca“. </w:t>
      </w:r>
    </w:p>
    <w:p w:rsidR="00A658EC" w:rsidRPr="002B7A41" w:rsidRDefault="00AD6384" w:rsidP="00A658EC">
      <w:pPr>
        <w:tabs>
          <w:tab w:val="left" w:pos="426"/>
        </w:tabs>
        <w:jc w:val="both"/>
        <w:rPr>
          <w:sz w:val="22"/>
          <w:szCs w:val="22"/>
        </w:rPr>
      </w:pPr>
      <w:r w:rsidRPr="002B7A41">
        <w:rPr>
          <w:sz w:val="22"/>
          <w:szCs w:val="22"/>
        </w:rPr>
        <w:t>KLASA</w:t>
      </w:r>
      <w:r w:rsidR="00A658EC" w:rsidRPr="002B7A41">
        <w:rPr>
          <w:sz w:val="22"/>
          <w:szCs w:val="22"/>
        </w:rPr>
        <w:t>:350-02/14-01/07</w:t>
      </w:r>
    </w:p>
    <w:p w:rsidR="00A658EC" w:rsidRPr="002B7A41" w:rsidRDefault="00AD6384" w:rsidP="00A658EC">
      <w:pPr>
        <w:tabs>
          <w:tab w:val="left" w:pos="426"/>
        </w:tabs>
        <w:jc w:val="both"/>
        <w:rPr>
          <w:sz w:val="22"/>
          <w:szCs w:val="22"/>
        </w:rPr>
      </w:pPr>
      <w:r w:rsidRPr="002B7A41">
        <w:rPr>
          <w:sz w:val="22"/>
          <w:szCs w:val="22"/>
        </w:rPr>
        <w:t>URBROJ:</w:t>
      </w:r>
      <w:r w:rsidR="00A658EC" w:rsidRPr="002B7A41">
        <w:rPr>
          <w:sz w:val="22"/>
          <w:szCs w:val="22"/>
        </w:rPr>
        <w:t>2125/02-01-15-8</w:t>
      </w:r>
      <w:r w:rsidR="00A658EC" w:rsidRPr="002B7A41">
        <w:rPr>
          <w:sz w:val="22"/>
          <w:szCs w:val="22"/>
        </w:rPr>
        <w:tab/>
      </w:r>
      <w:r w:rsidR="00A658EC" w:rsidRPr="002B7A41">
        <w:rPr>
          <w:sz w:val="22"/>
          <w:szCs w:val="22"/>
        </w:rPr>
        <w:tab/>
      </w:r>
      <w:r w:rsidR="00A658EC" w:rsidRPr="002B7A41">
        <w:rPr>
          <w:sz w:val="22"/>
          <w:szCs w:val="22"/>
        </w:rPr>
        <w:tab/>
      </w:r>
      <w:r w:rsidR="00A658EC" w:rsidRPr="002B7A41">
        <w:rPr>
          <w:sz w:val="22"/>
          <w:szCs w:val="22"/>
        </w:rPr>
        <w:tab/>
      </w:r>
      <w:r w:rsidR="00A658EC" w:rsidRPr="002B7A41">
        <w:rPr>
          <w:sz w:val="22"/>
          <w:szCs w:val="22"/>
        </w:rPr>
        <w:tab/>
      </w:r>
      <w:r w:rsidR="00A658EC" w:rsidRPr="002B7A41">
        <w:rPr>
          <w:sz w:val="22"/>
          <w:szCs w:val="22"/>
        </w:rPr>
        <w:tab/>
      </w:r>
      <w:r w:rsidR="00A658EC" w:rsidRPr="002B7A41">
        <w:rPr>
          <w:sz w:val="22"/>
          <w:szCs w:val="22"/>
        </w:rPr>
        <w:tab/>
      </w:r>
      <w:r w:rsidR="00A658EC" w:rsidRPr="002B7A41">
        <w:rPr>
          <w:sz w:val="22"/>
          <w:szCs w:val="22"/>
        </w:rPr>
        <w:tab/>
        <w:t xml:space="preserve"> </w:t>
      </w:r>
    </w:p>
    <w:p w:rsidR="00A658EC" w:rsidRPr="002B7A41" w:rsidRDefault="00A658EC" w:rsidP="00A658EC">
      <w:pPr>
        <w:tabs>
          <w:tab w:val="left" w:pos="426"/>
        </w:tabs>
        <w:rPr>
          <w:sz w:val="22"/>
          <w:szCs w:val="22"/>
        </w:rPr>
      </w:pPr>
      <w:r w:rsidRPr="002B7A41">
        <w:rPr>
          <w:sz w:val="22"/>
          <w:szCs w:val="22"/>
        </w:rPr>
        <w:t xml:space="preserve">Otočac, 15. 09. 2015. god. </w:t>
      </w:r>
    </w:p>
    <w:p w:rsidR="00A658EC" w:rsidRPr="002B7A41" w:rsidRDefault="00A658EC" w:rsidP="00A658EC">
      <w:pPr>
        <w:tabs>
          <w:tab w:val="left" w:pos="426"/>
        </w:tabs>
        <w:jc w:val="right"/>
        <w:rPr>
          <w:sz w:val="22"/>
          <w:szCs w:val="22"/>
        </w:rPr>
      </w:pPr>
      <w:r w:rsidRPr="002B7A41">
        <w:rPr>
          <w:sz w:val="22"/>
          <w:szCs w:val="22"/>
        </w:rPr>
        <w:t>Predsjednik</w:t>
      </w:r>
    </w:p>
    <w:p w:rsidR="00A658EC" w:rsidRDefault="00A658EC" w:rsidP="00A658EC">
      <w:pPr>
        <w:tabs>
          <w:tab w:val="left" w:pos="426"/>
        </w:tabs>
        <w:jc w:val="right"/>
        <w:rPr>
          <w:sz w:val="22"/>
          <w:szCs w:val="22"/>
          <w:u w:val="single"/>
        </w:rPr>
      </w:pPr>
      <w:r w:rsidRPr="002B7A41">
        <w:rPr>
          <w:sz w:val="22"/>
          <w:szCs w:val="22"/>
        </w:rPr>
        <w:tab/>
      </w:r>
      <w:r w:rsidRPr="002B7A41">
        <w:rPr>
          <w:sz w:val="22"/>
          <w:szCs w:val="22"/>
        </w:rPr>
        <w:tab/>
      </w:r>
      <w:r w:rsidRPr="002B7A41">
        <w:rPr>
          <w:sz w:val="22"/>
          <w:szCs w:val="22"/>
        </w:rPr>
        <w:tab/>
      </w:r>
      <w:r w:rsidRPr="002B7A41">
        <w:rPr>
          <w:sz w:val="22"/>
          <w:szCs w:val="22"/>
        </w:rPr>
        <w:tab/>
        <w:t xml:space="preserve">   </w:t>
      </w:r>
      <w:r w:rsidRPr="002B7A41">
        <w:rPr>
          <w:sz w:val="22"/>
          <w:szCs w:val="22"/>
          <w:u w:val="single"/>
        </w:rPr>
        <w:t>Slaven Prpić, dipl.uč.</w:t>
      </w:r>
      <w:r w:rsidR="00F61875" w:rsidRPr="002B7A41">
        <w:rPr>
          <w:sz w:val="22"/>
          <w:szCs w:val="22"/>
          <w:u w:val="single"/>
        </w:rPr>
        <w:t>,v.r.</w:t>
      </w:r>
    </w:p>
    <w:p w:rsidR="0081250D" w:rsidRDefault="0081250D" w:rsidP="00A658EC">
      <w:pPr>
        <w:tabs>
          <w:tab w:val="left" w:pos="426"/>
        </w:tabs>
        <w:jc w:val="right"/>
        <w:rPr>
          <w:sz w:val="22"/>
          <w:szCs w:val="22"/>
          <w:u w:val="single"/>
        </w:rPr>
      </w:pPr>
    </w:p>
    <w:p w:rsidR="0081250D" w:rsidRPr="0081250D" w:rsidRDefault="0081250D" w:rsidP="0081250D">
      <w:pPr>
        <w:ind w:firstLine="708"/>
        <w:jc w:val="both"/>
        <w:rPr>
          <w:sz w:val="22"/>
          <w:szCs w:val="22"/>
        </w:rPr>
      </w:pPr>
      <w:r w:rsidRPr="0081250D">
        <w:rPr>
          <w:sz w:val="22"/>
          <w:szCs w:val="22"/>
        </w:rPr>
        <w:t xml:space="preserve">Na temelju članka 86. stavka (3) Zakona o prostornom uređenju („Narodne novine“ broj 153/13) i članka 26. Statuta Grada Otočca („Službeni vjesnik Grada Otočca“ br. 1/13), Gradsko vijeće Grada Otočca na 12. sjednici održanoj 15. rujna 2015. godine, donosi: </w:t>
      </w:r>
    </w:p>
    <w:p w:rsidR="0081250D" w:rsidRPr="0081250D" w:rsidRDefault="0081250D" w:rsidP="0081250D">
      <w:pPr>
        <w:jc w:val="both"/>
        <w:rPr>
          <w:b/>
          <w:sz w:val="22"/>
          <w:szCs w:val="22"/>
        </w:rPr>
      </w:pPr>
    </w:p>
    <w:p w:rsidR="0081250D" w:rsidRPr="0081250D" w:rsidRDefault="0081250D" w:rsidP="0081250D">
      <w:pPr>
        <w:ind w:left="3600" w:firstLine="720"/>
        <w:jc w:val="both"/>
        <w:rPr>
          <w:b/>
          <w:sz w:val="22"/>
          <w:szCs w:val="22"/>
        </w:rPr>
      </w:pPr>
      <w:r w:rsidRPr="0081250D">
        <w:rPr>
          <w:b/>
          <w:sz w:val="22"/>
          <w:szCs w:val="22"/>
        </w:rPr>
        <w:t xml:space="preserve">ODLUKU </w:t>
      </w:r>
    </w:p>
    <w:p w:rsidR="0081250D" w:rsidRPr="0081250D" w:rsidRDefault="0081250D" w:rsidP="0081250D">
      <w:pPr>
        <w:jc w:val="center"/>
        <w:rPr>
          <w:b/>
          <w:i/>
          <w:sz w:val="22"/>
          <w:szCs w:val="22"/>
        </w:rPr>
      </w:pPr>
      <w:r w:rsidRPr="0081250D">
        <w:rPr>
          <w:b/>
          <w:i/>
          <w:sz w:val="22"/>
          <w:szCs w:val="22"/>
        </w:rPr>
        <w:t>o Izmjeni i dopuni Odluke o Izmjenama i dopunama  Urbanističkog plana uređenja grada Otočca</w:t>
      </w:r>
    </w:p>
    <w:p w:rsidR="0081250D" w:rsidRPr="0081250D" w:rsidRDefault="0081250D" w:rsidP="0081250D">
      <w:pPr>
        <w:ind w:firstLine="708"/>
        <w:jc w:val="both"/>
        <w:rPr>
          <w:sz w:val="22"/>
          <w:szCs w:val="22"/>
        </w:rPr>
      </w:pPr>
    </w:p>
    <w:p w:rsidR="0081250D" w:rsidRPr="0081250D" w:rsidRDefault="0081250D" w:rsidP="0081250D">
      <w:pPr>
        <w:jc w:val="center"/>
        <w:rPr>
          <w:b/>
          <w:sz w:val="22"/>
          <w:szCs w:val="22"/>
        </w:rPr>
      </w:pPr>
      <w:r w:rsidRPr="0081250D">
        <w:rPr>
          <w:b/>
          <w:sz w:val="22"/>
          <w:szCs w:val="22"/>
        </w:rPr>
        <w:t>Članak 1.</w:t>
      </w:r>
    </w:p>
    <w:p w:rsidR="0081250D" w:rsidRPr="0081250D" w:rsidRDefault="0081250D" w:rsidP="0081250D">
      <w:pPr>
        <w:jc w:val="both"/>
        <w:rPr>
          <w:sz w:val="22"/>
          <w:szCs w:val="22"/>
        </w:rPr>
      </w:pPr>
      <w:r w:rsidRPr="0081250D">
        <w:rPr>
          <w:sz w:val="22"/>
          <w:szCs w:val="22"/>
        </w:rPr>
        <w:t xml:space="preserve">U Odluci o Izmjenama i dopunama </w:t>
      </w:r>
      <w:r w:rsidRPr="0081250D">
        <w:rPr>
          <w:b/>
          <w:sz w:val="22"/>
          <w:szCs w:val="22"/>
        </w:rPr>
        <w:t>Urbanističkog plana uređenja Grada Otočca</w:t>
      </w:r>
      <w:r w:rsidRPr="0081250D">
        <w:rPr>
          <w:sz w:val="22"/>
          <w:szCs w:val="22"/>
        </w:rPr>
        <w:t xml:space="preserve">  („Službeni vjesnik Grada Otočca“ br. 2/12), ) (u daljnjem tekstu: Odluka) </w:t>
      </w:r>
    </w:p>
    <w:p w:rsidR="0081250D" w:rsidRPr="0081250D" w:rsidRDefault="0081250D" w:rsidP="0081250D">
      <w:pPr>
        <w:rPr>
          <w:sz w:val="22"/>
          <w:szCs w:val="22"/>
        </w:rPr>
      </w:pPr>
    </w:p>
    <w:p w:rsidR="0081250D" w:rsidRPr="0081250D" w:rsidRDefault="0081250D" w:rsidP="0081250D">
      <w:pPr>
        <w:jc w:val="both"/>
        <w:rPr>
          <w:b/>
          <w:sz w:val="22"/>
          <w:szCs w:val="22"/>
        </w:rPr>
      </w:pPr>
      <w:r w:rsidRPr="0081250D">
        <w:rPr>
          <w:b/>
          <w:sz w:val="22"/>
          <w:szCs w:val="22"/>
        </w:rPr>
        <w:t>POPIS STRUČNIH PODLOGA POTREBNIH ZA IZRADU IZMJENA I DOPUNA PLANA</w:t>
      </w:r>
    </w:p>
    <w:p w:rsidR="0081250D" w:rsidRPr="0081250D" w:rsidRDefault="0081250D" w:rsidP="0081250D">
      <w:pPr>
        <w:jc w:val="both"/>
        <w:rPr>
          <w:b/>
          <w:sz w:val="22"/>
          <w:szCs w:val="22"/>
        </w:rPr>
      </w:pPr>
    </w:p>
    <w:p w:rsidR="0081250D" w:rsidRPr="0081250D" w:rsidRDefault="0081250D" w:rsidP="0081250D">
      <w:pPr>
        <w:jc w:val="both"/>
        <w:rPr>
          <w:sz w:val="22"/>
          <w:szCs w:val="22"/>
        </w:rPr>
      </w:pPr>
      <w:r w:rsidRPr="0081250D">
        <w:rPr>
          <w:sz w:val="22"/>
          <w:szCs w:val="22"/>
        </w:rPr>
        <w:t xml:space="preserve">Članak 7. mijenja se i glasi: </w:t>
      </w:r>
    </w:p>
    <w:p w:rsidR="0081250D" w:rsidRDefault="0081250D" w:rsidP="0081250D">
      <w:pPr>
        <w:ind w:firstLine="720"/>
        <w:jc w:val="both"/>
        <w:rPr>
          <w:i/>
          <w:sz w:val="22"/>
          <w:szCs w:val="22"/>
        </w:rPr>
      </w:pPr>
      <w:r w:rsidRPr="0081250D">
        <w:rPr>
          <w:i/>
          <w:sz w:val="22"/>
          <w:szCs w:val="22"/>
        </w:rPr>
        <w:t>Za izradu Izmjena i dopuna UPU-a nije potrebno pribavljati posebne stručne podloge, s obzirom na to da se postupak izrade može provesti temeljem zahtjeva, podataka, planskih smjernica i propisanih dokumenata, koja će dostaviti tijela i osobe određena posebnim propisima iz svog djelokruga, osim za lokaciju - kompleks-stare pivovare potrebno je izraditi Elaborat tehnološkog i prostornog uklapanja pogona na predmetnu lokaciju , a sve uz konzultacije sa nadležnim konzervatorskim odjelom u Gospiću (uvjet iz PPUG Otočca).</w:t>
      </w:r>
    </w:p>
    <w:p w:rsidR="0081250D" w:rsidRPr="0081250D" w:rsidRDefault="0081250D" w:rsidP="0081250D">
      <w:pPr>
        <w:jc w:val="center"/>
        <w:rPr>
          <w:b/>
          <w:sz w:val="22"/>
          <w:szCs w:val="22"/>
        </w:rPr>
      </w:pPr>
      <w:r w:rsidRPr="0081250D">
        <w:rPr>
          <w:b/>
          <w:sz w:val="22"/>
          <w:szCs w:val="22"/>
        </w:rPr>
        <w:t>Članak 2.</w:t>
      </w:r>
    </w:p>
    <w:p w:rsidR="0081250D" w:rsidRPr="0081250D" w:rsidRDefault="0081250D" w:rsidP="0081250D">
      <w:pPr>
        <w:jc w:val="both"/>
        <w:rPr>
          <w:b/>
          <w:i/>
          <w:sz w:val="22"/>
          <w:szCs w:val="22"/>
        </w:rPr>
      </w:pPr>
      <w:r w:rsidRPr="0081250D">
        <w:rPr>
          <w:b/>
          <w:i/>
          <w:sz w:val="22"/>
          <w:szCs w:val="22"/>
        </w:rPr>
        <w:t xml:space="preserve">POSTUPAK IZRADE IZMJENA I DOPUNA UPU-a, ODNOSNO NJEGOVIH POJEDINIH FAZA I ROKOVIMA ZA IZRADU </w:t>
      </w:r>
    </w:p>
    <w:p w:rsidR="0081250D" w:rsidRPr="0081250D" w:rsidRDefault="0081250D" w:rsidP="0081250D">
      <w:pPr>
        <w:jc w:val="both"/>
        <w:rPr>
          <w:sz w:val="22"/>
          <w:szCs w:val="22"/>
        </w:rPr>
      </w:pPr>
      <w:r w:rsidRPr="0081250D">
        <w:rPr>
          <w:sz w:val="22"/>
          <w:szCs w:val="22"/>
        </w:rPr>
        <w:t xml:space="preserve">Članak 11. mijenja se i glasi: </w:t>
      </w:r>
    </w:p>
    <w:p w:rsidR="0081250D" w:rsidRPr="0081250D" w:rsidRDefault="0081250D" w:rsidP="0081250D">
      <w:pPr>
        <w:pStyle w:val="t-9-8"/>
        <w:spacing w:before="0" w:beforeAutospacing="0"/>
        <w:ind w:firstLine="720"/>
        <w:jc w:val="both"/>
        <w:rPr>
          <w:i/>
          <w:sz w:val="22"/>
          <w:szCs w:val="22"/>
        </w:rPr>
      </w:pPr>
      <w:r w:rsidRPr="0081250D">
        <w:rPr>
          <w:i/>
          <w:sz w:val="22"/>
          <w:szCs w:val="22"/>
        </w:rPr>
        <w:t>Nositelj izrade dostavlja nadležnom javnopravnom tijelu odluku o izradi Izmjena i dopuna UPU-a grada s pozivom da mu u roku od petnaest dana, dostavi zahtjeve za izradu prostornog plana koji nisu sadržani u informacijskom sustavu. Ako javnopravno tijelo ne dostavi zahtjeve za izradu prostornog plana u određenom roku, smatra se da zahtjeva nema. Javnopravno tijelo je dužno nositelju izrade na njegov zahtjev dostaviti i sve raspoložive podatke i drugu dokumentaciju iz svojega djelokruga, koji su potrebni za izradu prostornog plana, a koji nisu sadržani u informacijskom sustavu.</w:t>
      </w:r>
    </w:p>
    <w:p w:rsidR="0081250D" w:rsidRPr="0081250D" w:rsidRDefault="0081250D" w:rsidP="0081250D">
      <w:pPr>
        <w:ind w:firstLine="708"/>
        <w:jc w:val="both"/>
        <w:rPr>
          <w:i/>
          <w:sz w:val="22"/>
          <w:szCs w:val="22"/>
        </w:rPr>
      </w:pPr>
      <w:r w:rsidRPr="0081250D">
        <w:rPr>
          <w:i/>
          <w:sz w:val="22"/>
          <w:szCs w:val="22"/>
        </w:rPr>
        <w:t>Nositelj izrade obavijestit će javnost o izradi Izmjena i dopuna UPU-a grada Otočca putem tiska, na Hrvatskom radiju Otočac, na web stranici Grada Otočca  te na mrežnim stranicama Ministarstva.</w:t>
      </w:r>
    </w:p>
    <w:p w:rsidR="0081250D" w:rsidRPr="0081250D" w:rsidRDefault="0081250D" w:rsidP="0081250D">
      <w:pPr>
        <w:pStyle w:val="t-9-8"/>
        <w:spacing w:before="0" w:beforeAutospacing="0" w:after="0" w:afterAutospacing="0"/>
        <w:ind w:firstLine="708"/>
        <w:jc w:val="both"/>
        <w:rPr>
          <w:i/>
          <w:sz w:val="22"/>
          <w:szCs w:val="22"/>
        </w:rPr>
      </w:pPr>
      <w:r w:rsidRPr="0081250D">
        <w:rPr>
          <w:i/>
          <w:sz w:val="22"/>
          <w:szCs w:val="22"/>
        </w:rPr>
        <w:t>Nositelj izrade Izmjena i dopuna UPU-a pripremit će Nacrt prijedloga izmjena i dopuna UPU-a i dostaviti Gradonačelniku Grada Otočca da utvrdi Prijedlog izmjena i dopuna UPU-a grada Otočca za javnu raspravu. Prijedlog prostornog plana koji se utvrđuje za javnu raspravu sadrži tekstualni i grafički dio plana te njegovo obrazloženje i sažetak za javnost.</w:t>
      </w:r>
    </w:p>
    <w:p w:rsidR="0081250D" w:rsidRPr="0081250D" w:rsidRDefault="0081250D" w:rsidP="0081250D">
      <w:pPr>
        <w:ind w:firstLine="708"/>
        <w:jc w:val="both"/>
        <w:rPr>
          <w:i/>
          <w:sz w:val="22"/>
          <w:szCs w:val="22"/>
        </w:rPr>
      </w:pPr>
      <w:r w:rsidRPr="0081250D">
        <w:rPr>
          <w:i/>
          <w:sz w:val="22"/>
          <w:szCs w:val="22"/>
        </w:rPr>
        <w:t>Javna rasprava o Prijedlogu izmjena i dopuna UPU-a objavit će se u dnevnom tisku, na Hrvatskom radiju Otočac i na web stranici Grada Otočca te na mrežnim stranicama Ministarstva, a početak javne rasprave utvrđuje se u roku od 8 dana od dana objave oglasa javne rasprave u dnevnom tisku, dok se rok trajanja javnog uvida u Prijedlog izmjena i dopuna UPU-a i rok za dostavu pisanih očitovanja, mišljenja, prijedloga i primjedbi na Prijedlog izmjena i dopuna određuje u trajanju od 15 dana od dana početka javne rasprave. Za vrijeme trajanja javne rasprave održat će se i javno izlaganje radi obrazloženja Prijedloga izmjena i dopuna UPU-a, koje daju nositelj izrade, odgovorni voditelj – stručni izrađivač i po potrebi drugi stručnjaci koji sudjeluju u izradi Izmjena i dopuna UPU-a.</w:t>
      </w:r>
    </w:p>
    <w:p w:rsidR="0081250D" w:rsidRPr="0081250D" w:rsidRDefault="0081250D" w:rsidP="0081250D">
      <w:pPr>
        <w:ind w:firstLine="708"/>
        <w:jc w:val="both"/>
        <w:rPr>
          <w:i/>
          <w:sz w:val="22"/>
          <w:szCs w:val="22"/>
          <w:lang w:val="en-GB"/>
        </w:rPr>
      </w:pPr>
      <w:r w:rsidRPr="0081250D">
        <w:rPr>
          <w:i/>
          <w:sz w:val="22"/>
          <w:szCs w:val="22"/>
        </w:rPr>
        <w:t>Odgovorni voditelj u suradnji s nositeljem izrade Izmjena i dopuna UPU-a,  obrađuje mišljenja, prijedloge i primjedbe iznesene u javnoj raspravi i priprema izvješće o javnoj raspravi. Rok za pripremu izvješća o javnoj raspravi je najviše petnaest dana od isteka roka za davanje pisanih mišljenja, prijedloga i primjedbi. Izvješće o javnoj raspravi objavljuje se na oglasnoj ploči i mrežnim stranicama nositelja izrade prostornog plana i u informacijskom sustavu. Izvješće o javnoj raspravi služi za izradu i utvrđivanje konačnog prijedloga prostornog plana.</w:t>
      </w:r>
    </w:p>
    <w:p w:rsidR="0081250D" w:rsidRPr="0081250D" w:rsidRDefault="0081250D" w:rsidP="0081250D">
      <w:pPr>
        <w:pStyle w:val="t-9-8"/>
        <w:spacing w:before="0" w:beforeAutospacing="0" w:after="0" w:afterAutospacing="0"/>
        <w:ind w:firstLine="720"/>
        <w:jc w:val="both"/>
        <w:rPr>
          <w:i/>
          <w:sz w:val="22"/>
          <w:szCs w:val="22"/>
        </w:rPr>
      </w:pPr>
      <w:r w:rsidRPr="0081250D">
        <w:rPr>
          <w:i/>
          <w:sz w:val="22"/>
          <w:szCs w:val="22"/>
        </w:rPr>
        <w:t>Nacrt konačnog prijedloga Izmjena i dopuna UPU-a, Otočac izrađuje stručni izrađivač u suradnji s nositeljem izrade nakon što je provedena javna rasprava i izrađeno izvješće o javnoj raspravi. Nacrt konačnog prijedloga prostornog plana i konačni prijedlog prostornog plana sadrži tekstualni i grafički dio plana. Nacrt konačnog prijedloga prostornog plana dostavlja se zajedno s izvješćem o javnoj raspravi Gradonačelniku Grada Otočca koji je utvrdio prijedlog prostornog plana, a koji utvrđuje i konačni prijedlog prostornog plana.</w:t>
      </w:r>
    </w:p>
    <w:p w:rsidR="0081250D" w:rsidRPr="0081250D" w:rsidRDefault="0081250D" w:rsidP="0081250D">
      <w:pPr>
        <w:pStyle w:val="t-9-8"/>
        <w:spacing w:before="0" w:beforeAutospacing="0" w:after="0" w:afterAutospacing="0"/>
        <w:ind w:firstLine="708"/>
        <w:jc w:val="both"/>
        <w:rPr>
          <w:i/>
          <w:sz w:val="22"/>
          <w:szCs w:val="22"/>
        </w:rPr>
      </w:pPr>
      <w:r w:rsidRPr="0081250D">
        <w:rPr>
          <w:i/>
          <w:sz w:val="22"/>
          <w:szCs w:val="22"/>
        </w:rPr>
        <w:t>Prije upućivanja konačnog prijedloga prostornog plana lokalne razine predstavničkom tijelu na donošenje, nositelj izrade dostavlja sudionicima javne rasprave pisanu obavijest o tome s obrazloženjem o razlozima neprihvaćanja, odnosno djelomičnog prihvaćanja njihovih prijedloga i primjedbi.</w:t>
      </w:r>
    </w:p>
    <w:p w:rsidR="0081250D" w:rsidRPr="0081250D" w:rsidRDefault="0081250D" w:rsidP="0081250D">
      <w:pPr>
        <w:ind w:firstLine="708"/>
        <w:jc w:val="both"/>
        <w:rPr>
          <w:i/>
          <w:sz w:val="22"/>
          <w:szCs w:val="22"/>
        </w:rPr>
      </w:pPr>
      <w:r w:rsidRPr="0081250D">
        <w:rPr>
          <w:i/>
          <w:sz w:val="22"/>
          <w:szCs w:val="22"/>
        </w:rPr>
        <w:t>Gradsko će vijeće Grada Otočca odlučiti o donošenju Izmjena i dopuna UPU-a grada Otočca na planiranoj idućoj sjednici nakon što Gradonačelnik Grada Otočca dostavi materijal.</w:t>
      </w:r>
    </w:p>
    <w:p w:rsidR="0081250D" w:rsidRPr="0081250D" w:rsidRDefault="0081250D" w:rsidP="0081250D">
      <w:pPr>
        <w:jc w:val="center"/>
        <w:rPr>
          <w:b/>
          <w:sz w:val="22"/>
          <w:szCs w:val="22"/>
        </w:rPr>
      </w:pPr>
      <w:r w:rsidRPr="0081250D">
        <w:rPr>
          <w:b/>
          <w:sz w:val="22"/>
          <w:szCs w:val="22"/>
        </w:rPr>
        <w:t>Članak 3</w:t>
      </w:r>
    </w:p>
    <w:p w:rsidR="0081250D" w:rsidRPr="0081250D" w:rsidRDefault="0081250D" w:rsidP="0081250D">
      <w:pPr>
        <w:jc w:val="both"/>
        <w:rPr>
          <w:b/>
          <w:sz w:val="22"/>
          <w:szCs w:val="22"/>
        </w:rPr>
      </w:pPr>
      <w:r w:rsidRPr="0081250D">
        <w:rPr>
          <w:b/>
          <w:sz w:val="22"/>
          <w:szCs w:val="22"/>
        </w:rPr>
        <w:t>ZABRANA I VRIJEME TRAJANJA ZABRANE IZDAVANJA AKATA KOJIMA SE ODOBRAVAJU ZAHVATI U PROSTORU</w:t>
      </w:r>
    </w:p>
    <w:p w:rsidR="0081250D" w:rsidRPr="0081250D" w:rsidRDefault="0081250D" w:rsidP="0081250D">
      <w:pPr>
        <w:jc w:val="both"/>
        <w:rPr>
          <w:sz w:val="22"/>
          <w:szCs w:val="22"/>
        </w:rPr>
      </w:pPr>
    </w:p>
    <w:p w:rsidR="0081250D" w:rsidRPr="0081250D" w:rsidRDefault="0081250D" w:rsidP="0081250D">
      <w:pPr>
        <w:jc w:val="both"/>
        <w:rPr>
          <w:sz w:val="22"/>
          <w:szCs w:val="22"/>
        </w:rPr>
      </w:pPr>
      <w:r w:rsidRPr="0081250D">
        <w:rPr>
          <w:sz w:val="22"/>
          <w:szCs w:val="22"/>
        </w:rPr>
        <w:lastRenderedPageBreak/>
        <w:t xml:space="preserve">Članak 13. mijenja se i glasi: </w:t>
      </w:r>
    </w:p>
    <w:p w:rsidR="0081250D" w:rsidRPr="0081250D" w:rsidRDefault="0081250D" w:rsidP="0081250D">
      <w:pPr>
        <w:pStyle w:val="t-9-8"/>
        <w:spacing w:before="0" w:beforeAutospacing="0" w:after="0" w:afterAutospacing="0"/>
        <w:ind w:firstLine="720"/>
        <w:jc w:val="both"/>
        <w:rPr>
          <w:i/>
          <w:sz w:val="22"/>
          <w:szCs w:val="22"/>
        </w:rPr>
      </w:pPr>
      <w:r w:rsidRPr="0081250D">
        <w:rPr>
          <w:i/>
          <w:sz w:val="22"/>
          <w:szCs w:val="22"/>
        </w:rPr>
        <w:t>Do donošen</w:t>
      </w:r>
      <w:r w:rsidR="00BA1A32">
        <w:rPr>
          <w:i/>
          <w:sz w:val="22"/>
          <w:szCs w:val="22"/>
        </w:rPr>
        <w:t>ja ovih izmjena i dopuna UPU-a G</w:t>
      </w:r>
      <w:r w:rsidRPr="0081250D">
        <w:rPr>
          <w:i/>
          <w:sz w:val="22"/>
          <w:szCs w:val="22"/>
        </w:rPr>
        <w:t xml:space="preserve">rada Otočca, koji će se uskladiti sa važećim PPUG Otočca, tijekom izrade i donošenja plana, akti za provedbu prostornih planova ( lokacijske dozvole, dozvole za promjenu namjene i uporabu građevine, rješenja o utvrđivanju građevne čestice, potvrde parcelacijskog elaborata te građevinske dozvole na temelju posebnog zakona ) izdaju se za zahvate u prostoru temeljem Prostornog plana uređenja Grada Otočca. </w:t>
      </w:r>
    </w:p>
    <w:p w:rsidR="0081250D" w:rsidRPr="0081250D" w:rsidRDefault="0081250D" w:rsidP="0081250D">
      <w:pPr>
        <w:jc w:val="center"/>
        <w:rPr>
          <w:b/>
          <w:sz w:val="22"/>
          <w:szCs w:val="22"/>
        </w:rPr>
      </w:pPr>
      <w:r w:rsidRPr="0081250D">
        <w:rPr>
          <w:b/>
          <w:sz w:val="22"/>
          <w:szCs w:val="22"/>
        </w:rPr>
        <w:t>Članak 4.</w:t>
      </w:r>
    </w:p>
    <w:p w:rsidR="0081250D" w:rsidRPr="0081250D" w:rsidRDefault="0081250D" w:rsidP="0081250D">
      <w:pPr>
        <w:ind w:firstLine="708"/>
        <w:jc w:val="both"/>
        <w:rPr>
          <w:sz w:val="22"/>
          <w:szCs w:val="22"/>
        </w:rPr>
      </w:pPr>
      <w:r w:rsidRPr="0081250D">
        <w:rPr>
          <w:sz w:val="22"/>
          <w:szCs w:val="22"/>
        </w:rPr>
        <w:t>Ova Odluka stupa na snagu osmoga dana od dana objave u „Službenom vjesniku Grada Otočca“.</w:t>
      </w:r>
    </w:p>
    <w:p w:rsidR="0081250D" w:rsidRPr="0081250D" w:rsidRDefault="0081250D" w:rsidP="0081250D">
      <w:pPr>
        <w:jc w:val="both"/>
        <w:rPr>
          <w:sz w:val="22"/>
          <w:szCs w:val="22"/>
        </w:rPr>
      </w:pPr>
      <w:r w:rsidRPr="0081250D">
        <w:rPr>
          <w:sz w:val="22"/>
          <w:szCs w:val="22"/>
        </w:rPr>
        <w:t>KLASA:350-02/12-01/03</w:t>
      </w:r>
    </w:p>
    <w:p w:rsidR="0081250D" w:rsidRPr="0081250D" w:rsidRDefault="0081250D" w:rsidP="0081250D">
      <w:pPr>
        <w:jc w:val="both"/>
        <w:rPr>
          <w:sz w:val="22"/>
          <w:szCs w:val="22"/>
        </w:rPr>
      </w:pPr>
      <w:r w:rsidRPr="0081250D">
        <w:rPr>
          <w:sz w:val="22"/>
          <w:szCs w:val="22"/>
        </w:rPr>
        <w:t xml:space="preserve">URBROJ:2125/02-01-15-7 </w:t>
      </w:r>
      <w:r w:rsidRPr="0081250D">
        <w:rPr>
          <w:sz w:val="22"/>
          <w:szCs w:val="22"/>
        </w:rPr>
        <w:tab/>
      </w:r>
      <w:r w:rsidRPr="0081250D">
        <w:rPr>
          <w:sz w:val="22"/>
          <w:szCs w:val="22"/>
        </w:rPr>
        <w:tab/>
      </w:r>
      <w:r w:rsidRPr="0081250D">
        <w:rPr>
          <w:sz w:val="22"/>
          <w:szCs w:val="22"/>
        </w:rPr>
        <w:tab/>
      </w:r>
      <w:r w:rsidRPr="0081250D">
        <w:rPr>
          <w:sz w:val="22"/>
          <w:szCs w:val="22"/>
        </w:rPr>
        <w:tab/>
      </w:r>
      <w:r w:rsidRPr="0081250D">
        <w:rPr>
          <w:sz w:val="22"/>
          <w:szCs w:val="22"/>
        </w:rPr>
        <w:tab/>
      </w:r>
      <w:r w:rsidRPr="0081250D">
        <w:rPr>
          <w:sz w:val="22"/>
          <w:szCs w:val="22"/>
        </w:rPr>
        <w:tab/>
      </w:r>
    </w:p>
    <w:p w:rsidR="0081250D" w:rsidRDefault="0081250D" w:rsidP="0081250D">
      <w:pPr>
        <w:jc w:val="both"/>
        <w:rPr>
          <w:sz w:val="22"/>
          <w:szCs w:val="22"/>
        </w:rPr>
      </w:pPr>
      <w:r w:rsidRPr="0081250D">
        <w:rPr>
          <w:sz w:val="22"/>
          <w:szCs w:val="22"/>
        </w:rPr>
        <w:t>Otočac, 15. 09. 2015.</w:t>
      </w:r>
      <w:r w:rsidRPr="0081250D">
        <w:rPr>
          <w:sz w:val="22"/>
          <w:szCs w:val="22"/>
        </w:rPr>
        <w:tab/>
      </w:r>
    </w:p>
    <w:p w:rsidR="0081250D" w:rsidRDefault="0081250D" w:rsidP="0081250D">
      <w:pPr>
        <w:jc w:val="right"/>
        <w:rPr>
          <w:sz w:val="22"/>
          <w:szCs w:val="22"/>
        </w:rPr>
      </w:pPr>
      <w:r>
        <w:rPr>
          <w:sz w:val="22"/>
          <w:szCs w:val="22"/>
        </w:rPr>
        <w:t>Predsjednik</w:t>
      </w:r>
    </w:p>
    <w:p w:rsidR="0081250D" w:rsidRPr="0081250D" w:rsidRDefault="0081250D" w:rsidP="0081250D">
      <w:pPr>
        <w:jc w:val="right"/>
        <w:rPr>
          <w:sz w:val="22"/>
          <w:szCs w:val="22"/>
          <w:u w:val="single"/>
        </w:rPr>
      </w:pPr>
      <w:r w:rsidRPr="0081250D">
        <w:rPr>
          <w:sz w:val="22"/>
          <w:szCs w:val="22"/>
        </w:rPr>
        <w:t xml:space="preserve">   </w:t>
      </w:r>
      <w:r w:rsidRPr="0081250D">
        <w:rPr>
          <w:sz w:val="22"/>
          <w:szCs w:val="22"/>
          <w:u w:val="single"/>
        </w:rPr>
        <w:t>Slaven Prpić, dipl. uč.,v.r.</w:t>
      </w:r>
    </w:p>
    <w:p w:rsidR="0081250D" w:rsidRPr="0081250D" w:rsidRDefault="0081250D" w:rsidP="0081250D">
      <w:pPr>
        <w:jc w:val="right"/>
        <w:rPr>
          <w:sz w:val="22"/>
          <w:szCs w:val="22"/>
          <w:u w:val="single"/>
        </w:rPr>
      </w:pPr>
      <w:r w:rsidRPr="0081250D">
        <w:rPr>
          <w:sz w:val="22"/>
          <w:szCs w:val="22"/>
        </w:rPr>
        <w:tab/>
      </w:r>
      <w:r w:rsidRPr="0081250D">
        <w:rPr>
          <w:sz w:val="22"/>
          <w:szCs w:val="22"/>
        </w:rPr>
        <w:tab/>
      </w:r>
      <w:r w:rsidRPr="0081250D">
        <w:rPr>
          <w:sz w:val="22"/>
          <w:szCs w:val="22"/>
        </w:rPr>
        <w:tab/>
      </w:r>
      <w:r w:rsidRPr="0081250D">
        <w:rPr>
          <w:sz w:val="22"/>
          <w:szCs w:val="22"/>
        </w:rPr>
        <w:tab/>
      </w:r>
      <w:r w:rsidRPr="0081250D">
        <w:rPr>
          <w:sz w:val="22"/>
          <w:szCs w:val="22"/>
        </w:rPr>
        <w:tab/>
      </w:r>
    </w:p>
    <w:p w:rsidR="004F1519" w:rsidRPr="0081250D" w:rsidRDefault="004F1519" w:rsidP="0081250D">
      <w:pPr>
        <w:tabs>
          <w:tab w:val="left" w:pos="426"/>
        </w:tabs>
        <w:jc w:val="both"/>
        <w:rPr>
          <w:sz w:val="22"/>
          <w:szCs w:val="22"/>
        </w:rPr>
      </w:pPr>
      <w:r w:rsidRPr="0081250D">
        <w:rPr>
          <w:rFonts w:eastAsia="Times-Roman"/>
          <w:sz w:val="22"/>
          <w:szCs w:val="22"/>
        </w:rPr>
        <w:tab/>
      </w:r>
      <w:r w:rsidRPr="0081250D">
        <w:rPr>
          <w:sz w:val="22"/>
          <w:szCs w:val="22"/>
        </w:rPr>
        <w:t>Na temelju članka 58. Zakona o ugostiteljskoj djelatnosti („Narodne Novine“ broj 85/15) i članka 27. Statuta Grada Otočca („Službeni vjesnik Grada Otočca</w:t>
      </w:r>
      <w:r w:rsidR="00BA1A32">
        <w:rPr>
          <w:sz w:val="22"/>
          <w:szCs w:val="22"/>
        </w:rPr>
        <w:t>“</w:t>
      </w:r>
      <w:r w:rsidRPr="0081250D">
        <w:rPr>
          <w:sz w:val="22"/>
          <w:szCs w:val="22"/>
        </w:rPr>
        <w:t xml:space="preserve"> broj 1/13) Gradsko vijeće Grada Otočca na 12. sjednici održanoj 15. 09. 2015. donosi</w:t>
      </w:r>
    </w:p>
    <w:p w:rsidR="004F1519" w:rsidRPr="0081250D" w:rsidRDefault="004F1519" w:rsidP="0081250D">
      <w:pPr>
        <w:jc w:val="center"/>
        <w:rPr>
          <w:b/>
          <w:sz w:val="22"/>
          <w:szCs w:val="22"/>
        </w:rPr>
      </w:pPr>
      <w:r w:rsidRPr="0081250D">
        <w:rPr>
          <w:b/>
          <w:sz w:val="22"/>
          <w:szCs w:val="22"/>
        </w:rPr>
        <w:t>ODLUKU</w:t>
      </w:r>
    </w:p>
    <w:p w:rsidR="004F1519" w:rsidRPr="0081250D" w:rsidRDefault="004F1519" w:rsidP="0081250D">
      <w:pPr>
        <w:jc w:val="center"/>
        <w:rPr>
          <w:b/>
          <w:sz w:val="22"/>
          <w:szCs w:val="22"/>
        </w:rPr>
      </w:pPr>
      <w:r w:rsidRPr="0081250D">
        <w:rPr>
          <w:b/>
          <w:sz w:val="22"/>
          <w:szCs w:val="22"/>
        </w:rPr>
        <w:t>o ugostiteljskoj djelatnosti</w:t>
      </w:r>
    </w:p>
    <w:p w:rsidR="004F1519" w:rsidRPr="0081250D" w:rsidRDefault="004F1519" w:rsidP="0081250D">
      <w:pPr>
        <w:jc w:val="center"/>
        <w:rPr>
          <w:b/>
          <w:sz w:val="22"/>
          <w:szCs w:val="22"/>
        </w:rPr>
      </w:pPr>
    </w:p>
    <w:p w:rsidR="004F1519" w:rsidRPr="0081250D" w:rsidRDefault="004F1519" w:rsidP="0081250D">
      <w:pPr>
        <w:pStyle w:val="Odlomakpopisa"/>
        <w:numPr>
          <w:ilvl w:val="0"/>
          <w:numId w:val="51"/>
        </w:numPr>
        <w:ind w:left="709" w:hanging="709"/>
        <w:contextualSpacing/>
        <w:rPr>
          <w:rFonts w:ascii="Times New Roman" w:hAnsi="Times New Roman"/>
          <w:b/>
          <w:sz w:val="22"/>
          <w:szCs w:val="22"/>
        </w:rPr>
      </w:pPr>
      <w:r w:rsidRPr="0081250D">
        <w:rPr>
          <w:rFonts w:ascii="Times New Roman" w:hAnsi="Times New Roman"/>
          <w:b/>
          <w:sz w:val="22"/>
          <w:szCs w:val="22"/>
        </w:rPr>
        <w:t>OPĆE ODREDBE</w:t>
      </w:r>
    </w:p>
    <w:p w:rsidR="004F1519" w:rsidRPr="0081250D" w:rsidRDefault="004F1519" w:rsidP="0081250D">
      <w:pPr>
        <w:pStyle w:val="Odlomakpopisa"/>
        <w:ind w:left="0"/>
        <w:jc w:val="center"/>
        <w:rPr>
          <w:rFonts w:ascii="Times New Roman" w:hAnsi="Times New Roman"/>
          <w:b/>
          <w:sz w:val="22"/>
          <w:szCs w:val="22"/>
        </w:rPr>
      </w:pPr>
      <w:r w:rsidRPr="0081250D">
        <w:rPr>
          <w:rFonts w:ascii="Times New Roman" w:hAnsi="Times New Roman"/>
          <w:b/>
          <w:sz w:val="22"/>
          <w:szCs w:val="22"/>
        </w:rPr>
        <w:t>Članak 1.</w:t>
      </w:r>
    </w:p>
    <w:p w:rsidR="004F1519" w:rsidRPr="0081250D" w:rsidRDefault="004F1519" w:rsidP="0081250D">
      <w:pPr>
        <w:ind w:firstLine="708"/>
        <w:jc w:val="both"/>
        <w:rPr>
          <w:sz w:val="22"/>
          <w:szCs w:val="22"/>
        </w:rPr>
      </w:pPr>
      <w:r w:rsidRPr="0081250D">
        <w:rPr>
          <w:sz w:val="22"/>
          <w:szCs w:val="22"/>
        </w:rPr>
        <w:t>Ovom Odlukom određuje se način i uvjeti obavljanja ugostiteljske djelatnosti na području Grada Otočca koji su odredbama Zakona o ugostiteljskoj djelatnosti stavljeni u nadležnost Gradskog vijeća Grada Otočca.</w:t>
      </w:r>
    </w:p>
    <w:p w:rsidR="004F1519" w:rsidRPr="0081250D" w:rsidRDefault="004F1519" w:rsidP="0081250D">
      <w:pPr>
        <w:rPr>
          <w:sz w:val="22"/>
          <w:szCs w:val="22"/>
        </w:rPr>
      </w:pPr>
    </w:p>
    <w:p w:rsidR="004F1519" w:rsidRPr="0081250D" w:rsidRDefault="004F1519" w:rsidP="0081250D">
      <w:pPr>
        <w:pStyle w:val="Odlomakpopisa"/>
        <w:numPr>
          <w:ilvl w:val="0"/>
          <w:numId w:val="51"/>
        </w:numPr>
        <w:ind w:left="709" w:hanging="709"/>
        <w:contextualSpacing/>
        <w:jc w:val="both"/>
        <w:rPr>
          <w:rFonts w:ascii="Times New Roman" w:hAnsi="Times New Roman"/>
          <w:b/>
          <w:sz w:val="22"/>
          <w:szCs w:val="22"/>
        </w:rPr>
      </w:pPr>
      <w:r w:rsidRPr="0081250D">
        <w:rPr>
          <w:rFonts w:ascii="Times New Roman" w:hAnsi="Times New Roman"/>
          <w:b/>
          <w:sz w:val="22"/>
          <w:szCs w:val="22"/>
        </w:rPr>
        <w:t>RADNO VRIJEME UGOSTITELJSKIH OBJEKATA</w:t>
      </w:r>
    </w:p>
    <w:p w:rsidR="004F1519" w:rsidRPr="0081250D" w:rsidRDefault="004F1519" w:rsidP="0081250D">
      <w:pPr>
        <w:jc w:val="center"/>
        <w:rPr>
          <w:b/>
          <w:sz w:val="22"/>
          <w:szCs w:val="22"/>
        </w:rPr>
      </w:pPr>
      <w:r w:rsidRPr="0081250D">
        <w:rPr>
          <w:b/>
          <w:sz w:val="22"/>
          <w:szCs w:val="22"/>
        </w:rPr>
        <w:t>Članak 2.</w:t>
      </w:r>
    </w:p>
    <w:p w:rsidR="004F1519" w:rsidRPr="0081250D" w:rsidRDefault="004F1519" w:rsidP="0081250D">
      <w:pPr>
        <w:pStyle w:val="Odlomakpopisa"/>
        <w:numPr>
          <w:ilvl w:val="0"/>
          <w:numId w:val="53"/>
        </w:numPr>
        <w:contextualSpacing/>
        <w:jc w:val="both"/>
        <w:rPr>
          <w:rFonts w:ascii="Times New Roman" w:hAnsi="Times New Roman"/>
          <w:b/>
          <w:sz w:val="22"/>
          <w:szCs w:val="22"/>
        </w:rPr>
      </w:pPr>
      <w:r w:rsidRPr="0081250D">
        <w:rPr>
          <w:rFonts w:ascii="Times New Roman" w:hAnsi="Times New Roman"/>
          <w:sz w:val="22"/>
          <w:szCs w:val="22"/>
        </w:rPr>
        <w:t>Ugostiteljski objekti na području Grada Otočca, ovisno o vrsti usluga, mogu tijekom dana poslovati u vremenu:</w:t>
      </w:r>
    </w:p>
    <w:p w:rsidR="004F1519" w:rsidRPr="0081250D" w:rsidRDefault="004F1519" w:rsidP="0081250D">
      <w:pPr>
        <w:pStyle w:val="Odlomakpopisa"/>
        <w:numPr>
          <w:ilvl w:val="0"/>
          <w:numId w:val="52"/>
        </w:numPr>
        <w:contextualSpacing/>
        <w:jc w:val="both"/>
        <w:rPr>
          <w:rFonts w:ascii="Times New Roman" w:hAnsi="Times New Roman"/>
          <w:sz w:val="22"/>
          <w:szCs w:val="22"/>
        </w:rPr>
      </w:pPr>
      <w:r w:rsidRPr="0081250D">
        <w:rPr>
          <w:rFonts w:ascii="Times New Roman" w:hAnsi="Times New Roman"/>
          <w:sz w:val="22"/>
          <w:szCs w:val="22"/>
        </w:rPr>
        <w:t xml:space="preserve">skupina: „Hoteli“,“ Kampovi“ i „Ostali ugostiteljski objekti za smještaj“ obavezno rade od 0.00  do 24.00 sata svaki dan, </w:t>
      </w:r>
    </w:p>
    <w:p w:rsidR="004F1519" w:rsidRPr="0081250D" w:rsidRDefault="004F1519" w:rsidP="0081250D">
      <w:pPr>
        <w:pStyle w:val="Odlomakpopisa"/>
        <w:numPr>
          <w:ilvl w:val="0"/>
          <w:numId w:val="52"/>
        </w:numPr>
        <w:contextualSpacing/>
        <w:jc w:val="both"/>
        <w:rPr>
          <w:rFonts w:ascii="Times New Roman" w:hAnsi="Times New Roman"/>
          <w:sz w:val="22"/>
          <w:szCs w:val="22"/>
        </w:rPr>
      </w:pPr>
      <w:r w:rsidRPr="0081250D">
        <w:rPr>
          <w:rFonts w:ascii="Times New Roman" w:hAnsi="Times New Roman"/>
          <w:sz w:val="22"/>
          <w:szCs w:val="22"/>
        </w:rPr>
        <w:t>skupina: „Restorani“ i „Barovi“ od 6.00  do 24.</w:t>
      </w:r>
      <w:r w:rsidR="00BA1A32">
        <w:rPr>
          <w:rFonts w:ascii="Times New Roman" w:hAnsi="Times New Roman"/>
          <w:sz w:val="22"/>
          <w:szCs w:val="22"/>
        </w:rPr>
        <w:t>00</w:t>
      </w:r>
      <w:r w:rsidRPr="0081250D">
        <w:rPr>
          <w:rFonts w:ascii="Times New Roman" w:hAnsi="Times New Roman"/>
          <w:sz w:val="22"/>
          <w:szCs w:val="22"/>
        </w:rPr>
        <w:t xml:space="preserve"> sata, </w:t>
      </w:r>
    </w:p>
    <w:p w:rsidR="004F1519" w:rsidRPr="0081250D" w:rsidRDefault="004F1519" w:rsidP="0081250D">
      <w:pPr>
        <w:pStyle w:val="Odlomakpopisa"/>
        <w:numPr>
          <w:ilvl w:val="0"/>
          <w:numId w:val="52"/>
        </w:numPr>
        <w:contextualSpacing/>
        <w:jc w:val="both"/>
        <w:rPr>
          <w:rFonts w:ascii="Times New Roman" w:hAnsi="Times New Roman"/>
          <w:sz w:val="22"/>
          <w:szCs w:val="22"/>
        </w:rPr>
      </w:pPr>
      <w:r w:rsidRPr="0081250D">
        <w:rPr>
          <w:rFonts w:ascii="Times New Roman" w:hAnsi="Times New Roman"/>
          <w:sz w:val="22"/>
          <w:szCs w:val="22"/>
        </w:rPr>
        <w:t xml:space="preserve">skupina: „Barovi“ koji ispunjavaju uvjete za rad noću sukladno posebnim propisima od 21.00  do 6.00 sati,  </w:t>
      </w:r>
    </w:p>
    <w:p w:rsidR="004F1519" w:rsidRPr="0081250D" w:rsidRDefault="004F1519" w:rsidP="0081250D">
      <w:pPr>
        <w:pStyle w:val="Odlomakpopisa"/>
        <w:numPr>
          <w:ilvl w:val="0"/>
          <w:numId w:val="52"/>
        </w:numPr>
        <w:contextualSpacing/>
        <w:jc w:val="both"/>
        <w:rPr>
          <w:rFonts w:ascii="Times New Roman" w:hAnsi="Times New Roman"/>
          <w:b/>
          <w:sz w:val="22"/>
          <w:szCs w:val="22"/>
        </w:rPr>
      </w:pPr>
      <w:r w:rsidRPr="0081250D">
        <w:rPr>
          <w:rFonts w:ascii="Times New Roman" w:hAnsi="Times New Roman"/>
          <w:sz w:val="22"/>
          <w:szCs w:val="22"/>
        </w:rPr>
        <w:t>skupina: „Restorani“ i „Barovi“ koji se nalaze izvan naseljenih područja naselja od 0.00 do 24.00 sata,</w:t>
      </w:r>
    </w:p>
    <w:p w:rsidR="004F1519" w:rsidRPr="0081250D" w:rsidRDefault="004F1519" w:rsidP="0081250D">
      <w:pPr>
        <w:pStyle w:val="Odlomakpopisa"/>
        <w:numPr>
          <w:ilvl w:val="0"/>
          <w:numId w:val="52"/>
        </w:numPr>
        <w:contextualSpacing/>
        <w:jc w:val="both"/>
        <w:rPr>
          <w:rFonts w:ascii="Times New Roman" w:hAnsi="Times New Roman"/>
          <w:b/>
          <w:sz w:val="22"/>
          <w:szCs w:val="22"/>
        </w:rPr>
      </w:pPr>
      <w:r w:rsidRPr="0081250D">
        <w:rPr>
          <w:rFonts w:ascii="Times New Roman" w:hAnsi="Times New Roman"/>
          <w:sz w:val="22"/>
          <w:szCs w:val="22"/>
        </w:rPr>
        <w:t>skupina: „Objekti jednostavnih usluga“ od 6.00 do 24.00 sata,</w:t>
      </w:r>
    </w:p>
    <w:p w:rsidR="004F1519" w:rsidRPr="0081250D" w:rsidRDefault="004F1519" w:rsidP="0081250D">
      <w:pPr>
        <w:pStyle w:val="Odlomakpopisa"/>
        <w:numPr>
          <w:ilvl w:val="0"/>
          <w:numId w:val="52"/>
        </w:numPr>
        <w:contextualSpacing/>
        <w:jc w:val="both"/>
        <w:rPr>
          <w:rFonts w:ascii="Times New Roman" w:hAnsi="Times New Roman"/>
          <w:b/>
          <w:sz w:val="22"/>
          <w:szCs w:val="22"/>
        </w:rPr>
      </w:pPr>
      <w:r w:rsidRPr="0081250D">
        <w:rPr>
          <w:rFonts w:ascii="Times New Roman" w:hAnsi="Times New Roman"/>
          <w:sz w:val="22"/>
          <w:szCs w:val="22"/>
        </w:rPr>
        <w:t>Skupina: „Catering objekti“ - u radnom vremenu ugostiteljskog objekta u kojem se nalaze.</w:t>
      </w:r>
    </w:p>
    <w:p w:rsidR="004F1519" w:rsidRPr="0081250D" w:rsidRDefault="004F1519" w:rsidP="0081250D">
      <w:pPr>
        <w:pStyle w:val="Odlomakpopisa"/>
        <w:numPr>
          <w:ilvl w:val="0"/>
          <w:numId w:val="53"/>
        </w:numPr>
        <w:tabs>
          <w:tab w:val="left" w:pos="1134"/>
        </w:tabs>
        <w:ind w:left="709"/>
        <w:contextualSpacing/>
        <w:jc w:val="both"/>
        <w:rPr>
          <w:rFonts w:ascii="Times New Roman" w:hAnsi="Times New Roman"/>
          <w:sz w:val="22"/>
          <w:szCs w:val="22"/>
        </w:rPr>
      </w:pPr>
      <w:r w:rsidRPr="0081250D">
        <w:rPr>
          <w:rFonts w:ascii="Times New Roman" w:hAnsi="Times New Roman"/>
          <w:sz w:val="22"/>
          <w:szCs w:val="22"/>
        </w:rPr>
        <w:t>Radno vrijeme  prostora za usluživanje na otvorenom</w:t>
      </w:r>
      <w:r w:rsidRPr="0081250D">
        <w:rPr>
          <w:rFonts w:ascii="Times New Roman" w:hAnsi="Times New Roman"/>
          <w:b/>
          <w:sz w:val="22"/>
          <w:szCs w:val="22"/>
        </w:rPr>
        <w:t xml:space="preserve">  </w:t>
      </w:r>
      <w:r w:rsidRPr="0081250D">
        <w:rPr>
          <w:rFonts w:ascii="Times New Roman" w:hAnsi="Times New Roman"/>
          <w:sz w:val="22"/>
          <w:szCs w:val="22"/>
        </w:rPr>
        <w:t>(terase)  ugostiteljskih  objekata</w:t>
      </w:r>
      <w:r w:rsidRPr="0081250D">
        <w:rPr>
          <w:rFonts w:ascii="Times New Roman" w:hAnsi="Times New Roman"/>
          <w:b/>
          <w:sz w:val="22"/>
          <w:szCs w:val="22"/>
        </w:rPr>
        <w:t xml:space="preserve"> </w:t>
      </w:r>
      <w:r w:rsidRPr="0081250D">
        <w:rPr>
          <w:rFonts w:ascii="Times New Roman" w:hAnsi="Times New Roman"/>
          <w:sz w:val="22"/>
          <w:szCs w:val="22"/>
        </w:rPr>
        <w:t>počinje i završava u vremenu rada ugostiteljskog objekta.</w:t>
      </w:r>
    </w:p>
    <w:p w:rsidR="004F1519" w:rsidRPr="0081250D" w:rsidRDefault="004F1519" w:rsidP="0081250D">
      <w:pPr>
        <w:pStyle w:val="Odlomakpopisa"/>
        <w:numPr>
          <w:ilvl w:val="0"/>
          <w:numId w:val="53"/>
        </w:numPr>
        <w:contextualSpacing/>
        <w:jc w:val="both"/>
        <w:rPr>
          <w:rFonts w:ascii="Times New Roman" w:hAnsi="Times New Roman"/>
          <w:sz w:val="22"/>
          <w:szCs w:val="22"/>
        </w:rPr>
      </w:pPr>
      <w:r w:rsidRPr="0081250D">
        <w:rPr>
          <w:rFonts w:ascii="Times New Roman" w:hAnsi="Times New Roman"/>
          <w:sz w:val="22"/>
          <w:szCs w:val="22"/>
        </w:rPr>
        <w:t>Objekti na obiteljskom poljoprivrednom gospodarstvu unutar kojeg se mogu pružati ugostiteljske usluge od 6.00 do 24.00 sata.</w:t>
      </w:r>
    </w:p>
    <w:p w:rsidR="004F1519" w:rsidRPr="0081250D" w:rsidRDefault="004F1519" w:rsidP="0081250D">
      <w:pPr>
        <w:pStyle w:val="Odlomakpopisa"/>
        <w:numPr>
          <w:ilvl w:val="0"/>
          <w:numId w:val="53"/>
        </w:numPr>
        <w:contextualSpacing/>
        <w:jc w:val="both"/>
        <w:rPr>
          <w:rFonts w:ascii="Times New Roman" w:hAnsi="Times New Roman"/>
          <w:sz w:val="22"/>
          <w:szCs w:val="22"/>
        </w:rPr>
      </w:pPr>
      <w:r w:rsidRPr="0081250D">
        <w:rPr>
          <w:rFonts w:ascii="Times New Roman" w:hAnsi="Times New Roman"/>
          <w:sz w:val="22"/>
          <w:szCs w:val="22"/>
        </w:rPr>
        <w:t xml:space="preserve">Gradsko vijeće Grada Otočca ovom Odlukom propisuje razloge za određivanje ranijeg  završetka radnog vremena pojedinog ugostiteljskog objekta i više od dva sata ranije od radnog vremena predviđenog u stavku 1. ovog članka,  a ti razlozi su: </w:t>
      </w:r>
    </w:p>
    <w:p w:rsidR="004F1519" w:rsidRPr="0081250D" w:rsidRDefault="004F1519" w:rsidP="0081250D">
      <w:pPr>
        <w:pStyle w:val="Odlomakpopisa"/>
        <w:numPr>
          <w:ilvl w:val="0"/>
          <w:numId w:val="52"/>
        </w:numPr>
        <w:contextualSpacing/>
        <w:jc w:val="both"/>
        <w:rPr>
          <w:rFonts w:ascii="Times New Roman" w:hAnsi="Times New Roman"/>
          <w:sz w:val="22"/>
          <w:szCs w:val="22"/>
        </w:rPr>
      </w:pPr>
      <w:r w:rsidRPr="0081250D">
        <w:rPr>
          <w:rFonts w:ascii="Times New Roman" w:hAnsi="Times New Roman"/>
          <w:sz w:val="22"/>
          <w:szCs w:val="22"/>
        </w:rPr>
        <w:t xml:space="preserve">ukoliko  Gradu Otočcu pristignu prijave nadležnih inspekcijskih službi o nepoštivanju radnog vremena propisanog ovom Odlukom, </w:t>
      </w:r>
    </w:p>
    <w:p w:rsidR="004F1519" w:rsidRPr="0081250D" w:rsidRDefault="004F1519" w:rsidP="0081250D">
      <w:pPr>
        <w:pStyle w:val="Odlomakpopisa"/>
        <w:numPr>
          <w:ilvl w:val="0"/>
          <w:numId w:val="52"/>
        </w:numPr>
        <w:contextualSpacing/>
        <w:jc w:val="both"/>
        <w:rPr>
          <w:rFonts w:ascii="Times New Roman" w:hAnsi="Times New Roman"/>
          <w:sz w:val="22"/>
          <w:szCs w:val="22"/>
        </w:rPr>
      </w:pPr>
      <w:r w:rsidRPr="0081250D">
        <w:rPr>
          <w:rFonts w:ascii="Times New Roman" w:hAnsi="Times New Roman"/>
          <w:sz w:val="22"/>
          <w:szCs w:val="22"/>
        </w:rPr>
        <w:t xml:space="preserve">ili prijave nadležne policijske postaje o remećenju javnog reda i mira u ugostiteljskom objektu ili njegovoj neposrednoj okolini </w:t>
      </w:r>
    </w:p>
    <w:p w:rsidR="004F1519" w:rsidRPr="0081250D" w:rsidRDefault="004F1519" w:rsidP="0081250D">
      <w:pPr>
        <w:pStyle w:val="Odlomakpopisa"/>
        <w:numPr>
          <w:ilvl w:val="0"/>
          <w:numId w:val="52"/>
        </w:numPr>
        <w:contextualSpacing/>
        <w:jc w:val="both"/>
        <w:rPr>
          <w:rFonts w:ascii="Times New Roman" w:hAnsi="Times New Roman"/>
          <w:sz w:val="22"/>
          <w:szCs w:val="22"/>
        </w:rPr>
      </w:pPr>
      <w:r w:rsidRPr="0081250D">
        <w:rPr>
          <w:rFonts w:ascii="Times New Roman" w:hAnsi="Times New Roman"/>
          <w:sz w:val="22"/>
          <w:szCs w:val="22"/>
        </w:rPr>
        <w:t>ili najmanje dvije pisane prijave u dva mjeseca od najmanje ¾  stanara okolnih zgrada u kojima se žale na prekomjernu buku i kršenje propisanog radnog vremena ugostiteljskog objekta.</w:t>
      </w:r>
    </w:p>
    <w:p w:rsidR="004F1519" w:rsidRPr="0081250D" w:rsidRDefault="004F1519" w:rsidP="0081250D">
      <w:pPr>
        <w:tabs>
          <w:tab w:val="left" w:pos="1134"/>
        </w:tabs>
        <w:jc w:val="both"/>
        <w:rPr>
          <w:sz w:val="22"/>
          <w:szCs w:val="22"/>
        </w:rPr>
      </w:pPr>
      <w:r w:rsidRPr="0081250D">
        <w:rPr>
          <w:sz w:val="22"/>
          <w:szCs w:val="22"/>
        </w:rPr>
        <w:lastRenderedPageBreak/>
        <w:tab/>
        <w:t>Gradsko vijeće  Grada Otočca može produžiti propisano radno vrijeme ugostiteljskih objekata iz stavka 1. podstavka 2., 3. i 5. ovog   članka, bilo svih ili samo pojedinih vrsta ugostiteljskih objekata uz propisivanje uvjeta koji moraju biti ispunjeni za rad ugostiteljskog objekta u produženom vremenu, a uz mišljenje Turističkog vijeća turističke zajednice Grada Otočca</w:t>
      </w:r>
    </w:p>
    <w:p w:rsidR="004F1519" w:rsidRPr="0081250D" w:rsidRDefault="004F1519" w:rsidP="0081250D">
      <w:pPr>
        <w:tabs>
          <w:tab w:val="left" w:pos="1134"/>
        </w:tabs>
        <w:jc w:val="both"/>
        <w:rPr>
          <w:sz w:val="22"/>
          <w:szCs w:val="22"/>
        </w:rPr>
      </w:pPr>
      <w:r w:rsidRPr="0081250D">
        <w:rPr>
          <w:sz w:val="22"/>
          <w:szCs w:val="22"/>
        </w:rPr>
        <w:t>Gradonačelnik Grada Otočca:</w:t>
      </w:r>
    </w:p>
    <w:p w:rsidR="004F1519" w:rsidRPr="004F1519" w:rsidRDefault="004F1519" w:rsidP="0081250D">
      <w:pPr>
        <w:pStyle w:val="Odlomakpopisa"/>
        <w:numPr>
          <w:ilvl w:val="0"/>
          <w:numId w:val="52"/>
        </w:numPr>
        <w:contextualSpacing/>
        <w:jc w:val="both"/>
        <w:rPr>
          <w:rFonts w:ascii="Times New Roman" w:hAnsi="Times New Roman"/>
          <w:sz w:val="22"/>
          <w:szCs w:val="22"/>
        </w:rPr>
      </w:pPr>
      <w:r w:rsidRPr="0081250D">
        <w:rPr>
          <w:rFonts w:ascii="Times New Roman" w:hAnsi="Times New Roman"/>
          <w:sz w:val="22"/>
          <w:szCs w:val="22"/>
        </w:rPr>
        <w:t>može po službenoj dužnosti rješenjem za pojedine ugostiteljske objekte najduže za dva sata odrediti raniji završetak radnog vremena od radnog vremena propisanog točko</w:t>
      </w:r>
      <w:r w:rsidRPr="004F1519">
        <w:rPr>
          <w:rFonts w:ascii="Times New Roman" w:hAnsi="Times New Roman"/>
          <w:sz w:val="22"/>
          <w:szCs w:val="22"/>
        </w:rPr>
        <w:t>m 1. stavkom 2. ove Odluke.</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može na zahtjev ugostitelja za pojedine ugostiteljske objekte iz stavka 1. podstavka 2., 3., i 5. ovog članka, rješenjem odrediti drugačije radno vrijeme radi organiziranja prigodnih proslava ( dočeka nove godine, svadbi, maturalnih zabava i sličnih događanja).</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može za ugostiteljske objekte iz skupine „restorani“ i „Barovi“, za vrijeme održavanja manifestacija, sportskih događanja, glazbenih festivala i slično, odlukom odrediti drugačije radno vrijeme.</w:t>
      </w:r>
    </w:p>
    <w:p w:rsidR="004F1519" w:rsidRPr="004F1519" w:rsidRDefault="004F1519" w:rsidP="004F1519">
      <w:pPr>
        <w:rPr>
          <w:sz w:val="22"/>
          <w:szCs w:val="22"/>
        </w:rPr>
      </w:pPr>
      <w:r w:rsidRPr="004F1519">
        <w:rPr>
          <w:sz w:val="22"/>
          <w:szCs w:val="22"/>
        </w:rPr>
        <w:t xml:space="preserve"> </w:t>
      </w:r>
    </w:p>
    <w:p w:rsidR="004F1519" w:rsidRPr="004F1519" w:rsidRDefault="004F1519" w:rsidP="004F1519">
      <w:pPr>
        <w:pStyle w:val="Odlomakpopisa"/>
        <w:numPr>
          <w:ilvl w:val="0"/>
          <w:numId w:val="51"/>
        </w:numPr>
        <w:ind w:left="709" w:hanging="709"/>
        <w:contextualSpacing/>
        <w:jc w:val="both"/>
        <w:rPr>
          <w:rFonts w:ascii="Times New Roman" w:hAnsi="Times New Roman"/>
          <w:b/>
          <w:sz w:val="22"/>
          <w:szCs w:val="22"/>
        </w:rPr>
      </w:pPr>
      <w:r w:rsidRPr="004F1519">
        <w:rPr>
          <w:rFonts w:ascii="Times New Roman" w:hAnsi="Times New Roman"/>
          <w:b/>
          <w:sz w:val="22"/>
          <w:szCs w:val="22"/>
        </w:rPr>
        <w:t>PROSTORI NA KOJIMA MOGU BITI UGOSTITELJSKI OBJEKTI U KIOSKU, NEPOKRETNOM VOZILU I PRIKLJUČNOM VOZILU, ŠATORU, NA KLUPI, KOLICIMA I SLIČNIM NAPRAVAMA TE  VANJSKI IZGLED ISTIH</w:t>
      </w:r>
    </w:p>
    <w:p w:rsidR="004F1519" w:rsidRPr="004F1519" w:rsidRDefault="004F1519" w:rsidP="004F1519">
      <w:pPr>
        <w:jc w:val="center"/>
        <w:rPr>
          <w:b/>
          <w:sz w:val="22"/>
          <w:szCs w:val="22"/>
        </w:rPr>
      </w:pPr>
      <w:r w:rsidRPr="004F1519">
        <w:rPr>
          <w:b/>
          <w:sz w:val="22"/>
          <w:szCs w:val="22"/>
        </w:rPr>
        <w:t>Članak 3.</w:t>
      </w:r>
    </w:p>
    <w:p w:rsidR="004F1519" w:rsidRPr="004F1519" w:rsidRDefault="004F1519" w:rsidP="004F1519">
      <w:pPr>
        <w:ind w:firstLine="360"/>
        <w:jc w:val="both"/>
        <w:rPr>
          <w:sz w:val="22"/>
          <w:szCs w:val="22"/>
        </w:rPr>
      </w:pPr>
      <w:r w:rsidRPr="004F1519">
        <w:rPr>
          <w:sz w:val="22"/>
          <w:szCs w:val="22"/>
        </w:rPr>
        <w:t>Jednostavne ugostiteljske usluge mogu se pružati ambulantno na slijedećim otvorenim prostorima:</w:t>
      </w:r>
    </w:p>
    <w:p w:rsidR="004F1519" w:rsidRPr="004F1519" w:rsidRDefault="004F1519" w:rsidP="004F1519">
      <w:pPr>
        <w:pStyle w:val="Odlomakpopisa"/>
        <w:numPr>
          <w:ilvl w:val="0"/>
          <w:numId w:val="54"/>
        </w:numPr>
        <w:contextualSpacing/>
        <w:jc w:val="both"/>
        <w:rPr>
          <w:rFonts w:ascii="Times New Roman" w:hAnsi="Times New Roman"/>
          <w:sz w:val="22"/>
          <w:szCs w:val="22"/>
        </w:rPr>
      </w:pPr>
      <w:r w:rsidRPr="004F1519">
        <w:rPr>
          <w:rFonts w:ascii="Times New Roman" w:hAnsi="Times New Roman"/>
          <w:sz w:val="22"/>
          <w:szCs w:val="22"/>
        </w:rPr>
        <w:t>u kiosku, nepokretnom vozilu i priključnom vozilu, šatoru, na klupi, kolicima i sličnim napravama opremljenim za pružanje ugostiteljskih usluga na javnim površinama:</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gradski park Otočac (Trg dr. Franje Tuđmana)</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gradskoj tržnici Otočac (Trg popa Marka Mesića)</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Trg Dražena Bobinca</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Ul. Bartola Kašića</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Ul. Kralja Zvonimira</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Trg dr. Franje Tuđmana (Paviljon broj 1. i broj 2.)</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stočno sajmište (Gornja Dubrava, Otočac)</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uz športske terene</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na javnim površinama uz sakralne objekte</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na javnim površinama uz športske objekte</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na javnim površinama uz školske objekte</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na javnim površinama uz vatrogasne objekte</w:t>
      </w:r>
    </w:p>
    <w:p w:rsidR="004F1519" w:rsidRPr="004F1519" w:rsidRDefault="004F1519" w:rsidP="004F1519">
      <w:pPr>
        <w:pStyle w:val="Odlomakpopisa"/>
        <w:numPr>
          <w:ilvl w:val="0"/>
          <w:numId w:val="52"/>
        </w:numPr>
        <w:contextualSpacing/>
        <w:jc w:val="both"/>
        <w:rPr>
          <w:rFonts w:ascii="Times New Roman" w:hAnsi="Times New Roman"/>
          <w:sz w:val="22"/>
          <w:szCs w:val="22"/>
        </w:rPr>
      </w:pPr>
      <w:r w:rsidRPr="004F1519">
        <w:rPr>
          <w:rFonts w:ascii="Times New Roman" w:hAnsi="Times New Roman"/>
          <w:sz w:val="22"/>
          <w:szCs w:val="22"/>
        </w:rPr>
        <w:t>na javnim površinama turističkih destinacija (Majerovo vrilo, Tonković vrilo, Centar za autohtone vrste riba i rakova i drugim sličnim turističkim destinacijama).</w:t>
      </w:r>
    </w:p>
    <w:p w:rsidR="004F1519" w:rsidRPr="004F1519" w:rsidRDefault="004F1519" w:rsidP="004F1519">
      <w:pPr>
        <w:pStyle w:val="Odlomakpopisa"/>
        <w:numPr>
          <w:ilvl w:val="0"/>
          <w:numId w:val="54"/>
        </w:numPr>
        <w:contextualSpacing/>
        <w:jc w:val="both"/>
        <w:rPr>
          <w:rFonts w:ascii="Times New Roman" w:hAnsi="Times New Roman"/>
          <w:sz w:val="22"/>
          <w:szCs w:val="22"/>
        </w:rPr>
      </w:pPr>
      <w:r w:rsidRPr="004F1519">
        <w:rPr>
          <w:rFonts w:ascii="Times New Roman" w:hAnsi="Times New Roman"/>
          <w:sz w:val="22"/>
          <w:szCs w:val="22"/>
        </w:rPr>
        <w:t>Na privatnom vlasništvu isti ugostiteljski objekti mogu biti uz prethodno odobrenje  Grada Otočca.</w:t>
      </w:r>
    </w:p>
    <w:p w:rsidR="004F1519" w:rsidRPr="004F1519" w:rsidRDefault="004F1519" w:rsidP="004F1519">
      <w:pPr>
        <w:pStyle w:val="Odlomakpopisa"/>
        <w:numPr>
          <w:ilvl w:val="0"/>
          <w:numId w:val="54"/>
        </w:numPr>
        <w:tabs>
          <w:tab w:val="left" w:pos="426"/>
        </w:tabs>
        <w:contextualSpacing/>
        <w:jc w:val="both"/>
        <w:rPr>
          <w:rFonts w:ascii="Times New Roman" w:hAnsi="Times New Roman"/>
          <w:sz w:val="22"/>
          <w:szCs w:val="22"/>
        </w:rPr>
      </w:pPr>
      <w:r w:rsidRPr="004F1519">
        <w:rPr>
          <w:rFonts w:ascii="Times New Roman" w:hAnsi="Times New Roman"/>
          <w:sz w:val="22"/>
          <w:szCs w:val="22"/>
        </w:rPr>
        <w:t>Prostori ne mogu biti na udaljenosti manjoj od 100 metara od postojećeg ugostiteljskog objekta u građevini, zasebnom dijelu građevine ili poslovnom prostoru u kojem se obavlja druga djelatnost, osim ukoliko se ne radi o održavanju manifestacija, sajmova, prigodnih priredbi i sl.</w:t>
      </w:r>
    </w:p>
    <w:p w:rsidR="004F1519" w:rsidRPr="004F1519" w:rsidRDefault="004F1519" w:rsidP="004F1519">
      <w:pPr>
        <w:pStyle w:val="Odlomakpopisa"/>
        <w:numPr>
          <w:ilvl w:val="0"/>
          <w:numId w:val="54"/>
        </w:numPr>
        <w:tabs>
          <w:tab w:val="left" w:pos="426"/>
        </w:tabs>
        <w:contextualSpacing/>
        <w:jc w:val="both"/>
        <w:rPr>
          <w:rFonts w:ascii="Times New Roman" w:hAnsi="Times New Roman"/>
          <w:sz w:val="22"/>
          <w:szCs w:val="22"/>
        </w:rPr>
      </w:pPr>
      <w:r w:rsidRPr="004F1519">
        <w:rPr>
          <w:rFonts w:ascii="Times New Roman" w:hAnsi="Times New Roman"/>
          <w:sz w:val="22"/>
          <w:szCs w:val="22"/>
        </w:rPr>
        <w:t>Gradsko vijeće može propisati vanjski izgled ugostiteljskih objekata iz stavka 1. ovog članka, vodeći računa o lokalnim ambijentalnim obilježjima.</w:t>
      </w:r>
    </w:p>
    <w:p w:rsidR="004F1519" w:rsidRPr="004F1519" w:rsidRDefault="004F1519" w:rsidP="004F1519">
      <w:pPr>
        <w:pStyle w:val="Odlomakpopisa"/>
        <w:numPr>
          <w:ilvl w:val="0"/>
          <w:numId w:val="54"/>
        </w:numPr>
        <w:tabs>
          <w:tab w:val="left" w:pos="426"/>
        </w:tabs>
        <w:contextualSpacing/>
        <w:jc w:val="both"/>
        <w:rPr>
          <w:rFonts w:ascii="Times New Roman" w:hAnsi="Times New Roman"/>
          <w:sz w:val="22"/>
          <w:szCs w:val="22"/>
        </w:rPr>
      </w:pPr>
      <w:r w:rsidRPr="004F1519">
        <w:rPr>
          <w:rFonts w:ascii="Times New Roman" w:hAnsi="Times New Roman"/>
          <w:sz w:val="22"/>
          <w:szCs w:val="22"/>
        </w:rPr>
        <w:t>Iznimno od stavka 1. i 3. ovog članka, ugostitelj može odrediti prostor i vanjski izgled ugostiteljskog objekta iz stavka 1. ovog članka, bez ograničenja iz stavka 2. ovog članka, ako se on nalazi u sklopu ugostiteljskog objekta iz skupine „Hoteli“ koji se kategorizira zvjezdicama ili u sklopu ugostiteljskog objekta iz skupine „Kampovi“ koji se kategoriziraju te ako takvo određivanje ne podliježe primjeni posebnih propisa.</w:t>
      </w:r>
    </w:p>
    <w:p w:rsidR="004F1519" w:rsidRPr="004F1519" w:rsidRDefault="004F1519" w:rsidP="004F1519">
      <w:pPr>
        <w:pStyle w:val="Odlomakpopisa"/>
        <w:numPr>
          <w:ilvl w:val="0"/>
          <w:numId w:val="54"/>
        </w:numPr>
        <w:tabs>
          <w:tab w:val="left" w:pos="426"/>
        </w:tabs>
        <w:contextualSpacing/>
        <w:jc w:val="both"/>
        <w:rPr>
          <w:rFonts w:ascii="Times New Roman" w:hAnsi="Times New Roman"/>
          <w:sz w:val="22"/>
          <w:szCs w:val="22"/>
        </w:rPr>
      </w:pPr>
      <w:r w:rsidRPr="004F1519">
        <w:rPr>
          <w:rFonts w:ascii="Times New Roman" w:hAnsi="Times New Roman"/>
          <w:sz w:val="22"/>
          <w:szCs w:val="22"/>
        </w:rPr>
        <w:lastRenderedPageBreak/>
        <w:t>Pisani Zahtjev za izdavanje odobrenja za postavljanje ugostiteljskih objekata iz stavka 1. ovog članka podnosi se Uredu Gradonačelnika Grada Otočca. U Zahtjevu je potrebno navesti traženu lokaciju, način prodaje, izgled i korištenje javne površine. Visina naknade za korištenje javne površine utvrđena je posebnim aktom Gradskog vijeća.</w:t>
      </w:r>
    </w:p>
    <w:p w:rsidR="004F1519" w:rsidRPr="004F1519" w:rsidRDefault="004F1519" w:rsidP="004F1519">
      <w:pPr>
        <w:pStyle w:val="Odlomakpopisa"/>
        <w:rPr>
          <w:rFonts w:ascii="Times New Roman" w:hAnsi="Times New Roman"/>
          <w:sz w:val="22"/>
          <w:szCs w:val="22"/>
        </w:rPr>
      </w:pPr>
    </w:p>
    <w:p w:rsidR="004F1519" w:rsidRPr="004F1519" w:rsidRDefault="004F1519" w:rsidP="004F1519">
      <w:pPr>
        <w:pStyle w:val="Odlomakpopisa"/>
        <w:numPr>
          <w:ilvl w:val="0"/>
          <w:numId w:val="51"/>
        </w:numPr>
        <w:ind w:left="709" w:hanging="709"/>
        <w:contextualSpacing/>
        <w:rPr>
          <w:rFonts w:ascii="Times New Roman" w:hAnsi="Times New Roman"/>
          <w:b/>
          <w:sz w:val="22"/>
          <w:szCs w:val="22"/>
        </w:rPr>
      </w:pPr>
      <w:r w:rsidRPr="004F1519">
        <w:rPr>
          <w:rFonts w:ascii="Times New Roman" w:hAnsi="Times New Roman"/>
          <w:b/>
          <w:sz w:val="22"/>
          <w:szCs w:val="22"/>
        </w:rPr>
        <w:t>UGOSITELJSKE USLUGE</w:t>
      </w:r>
    </w:p>
    <w:p w:rsidR="004F1519" w:rsidRPr="004F1519" w:rsidRDefault="004F1519" w:rsidP="004F1519">
      <w:pPr>
        <w:jc w:val="center"/>
        <w:rPr>
          <w:b/>
          <w:sz w:val="22"/>
          <w:szCs w:val="22"/>
        </w:rPr>
      </w:pPr>
      <w:r w:rsidRPr="004F1519">
        <w:rPr>
          <w:b/>
          <w:sz w:val="22"/>
          <w:szCs w:val="22"/>
        </w:rPr>
        <w:t>Članak 4.</w:t>
      </w:r>
    </w:p>
    <w:p w:rsidR="004F1519" w:rsidRPr="004F1519" w:rsidRDefault="004F1519" w:rsidP="004F1519">
      <w:pPr>
        <w:ind w:firstLine="360"/>
        <w:jc w:val="both"/>
        <w:rPr>
          <w:sz w:val="22"/>
          <w:szCs w:val="22"/>
        </w:rPr>
      </w:pPr>
      <w:r w:rsidRPr="004F1519">
        <w:rPr>
          <w:sz w:val="22"/>
          <w:szCs w:val="22"/>
        </w:rPr>
        <w:t>Za ambulantno usluživanje ugostiteljskih usluga moraju biti ispunjeni slijedeći tehnički i zdravstveni uvjeti:</w:t>
      </w:r>
    </w:p>
    <w:p w:rsidR="004F1519" w:rsidRPr="004F1519" w:rsidRDefault="004F1519" w:rsidP="004F1519">
      <w:pPr>
        <w:pStyle w:val="Odlomakpopisa"/>
        <w:numPr>
          <w:ilvl w:val="0"/>
          <w:numId w:val="59"/>
        </w:numPr>
        <w:contextualSpacing/>
        <w:jc w:val="both"/>
        <w:rPr>
          <w:rFonts w:ascii="Times New Roman" w:hAnsi="Times New Roman"/>
          <w:sz w:val="22"/>
          <w:szCs w:val="22"/>
        </w:rPr>
      </w:pPr>
      <w:r w:rsidRPr="004F1519">
        <w:rPr>
          <w:rFonts w:ascii="Times New Roman" w:hAnsi="Times New Roman"/>
          <w:sz w:val="22"/>
          <w:szCs w:val="22"/>
        </w:rPr>
        <w:t>da je osiguran dovoljan broj posuda za odlaganje otpada u neposrednoj blizini i njihovo redovito pražnjenje,</w:t>
      </w:r>
    </w:p>
    <w:p w:rsidR="004F1519" w:rsidRPr="004F1519" w:rsidRDefault="004F1519" w:rsidP="004F1519">
      <w:pPr>
        <w:pStyle w:val="Odlomakpopisa"/>
        <w:numPr>
          <w:ilvl w:val="0"/>
          <w:numId w:val="59"/>
        </w:numPr>
        <w:contextualSpacing/>
        <w:jc w:val="both"/>
        <w:rPr>
          <w:rFonts w:ascii="Times New Roman" w:hAnsi="Times New Roman"/>
          <w:sz w:val="22"/>
          <w:szCs w:val="22"/>
        </w:rPr>
      </w:pPr>
      <w:r w:rsidRPr="004F1519">
        <w:rPr>
          <w:rFonts w:ascii="Times New Roman" w:hAnsi="Times New Roman"/>
          <w:sz w:val="22"/>
          <w:szCs w:val="22"/>
        </w:rPr>
        <w:t>da je osigurano higijensko rukovanje namirnicama i pićem,</w:t>
      </w:r>
    </w:p>
    <w:p w:rsidR="004F1519" w:rsidRPr="004F1519" w:rsidRDefault="004F1519" w:rsidP="004F1519">
      <w:pPr>
        <w:pStyle w:val="Odlomakpopisa"/>
        <w:numPr>
          <w:ilvl w:val="0"/>
          <w:numId w:val="59"/>
        </w:numPr>
        <w:contextualSpacing/>
        <w:jc w:val="both"/>
        <w:rPr>
          <w:rFonts w:ascii="Times New Roman" w:hAnsi="Times New Roman"/>
          <w:sz w:val="22"/>
          <w:szCs w:val="22"/>
        </w:rPr>
      </w:pPr>
      <w:r w:rsidRPr="004F1519">
        <w:rPr>
          <w:rFonts w:ascii="Times New Roman" w:hAnsi="Times New Roman"/>
          <w:sz w:val="22"/>
          <w:szCs w:val="22"/>
        </w:rPr>
        <w:t>da su osigurane propisane temperature čuvanja namirnica.</w:t>
      </w:r>
    </w:p>
    <w:p w:rsidR="004F1519" w:rsidRPr="004F1519" w:rsidRDefault="004F1519" w:rsidP="004F1519">
      <w:pPr>
        <w:jc w:val="center"/>
        <w:rPr>
          <w:b/>
          <w:sz w:val="22"/>
          <w:szCs w:val="22"/>
        </w:rPr>
      </w:pPr>
      <w:r w:rsidRPr="004F1519">
        <w:rPr>
          <w:b/>
          <w:sz w:val="22"/>
          <w:szCs w:val="22"/>
        </w:rPr>
        <w:t>Članak 5.</w:t>
      </w:r>
    </w:p>
    <w:p w:rsidR="004F1519" w:rsidRPr="004F1519" w:rsidRDefault="004F1519" w:rsidP="004F1519">
      <w:pPr>
        <w:ind w:firstLine="360"/>
        <w:jc w:val="both"/>
        <w:rPr>
          <w:sz w:val="22"/>
          <w:szCs w:val="22"/>
        </w:rPr>
      </w:pPr>
      <w:r w:rsidRPr="004F1519">
        <w:rPr>
          <w:sz w:val="22"/>
          <w:szCs w:val="22"/>
        </w:rPr>
        <w:t>Za pružanje jednostavnih ugostiteljskih usluga moraju biti ispunjeni slijedeći tehnički i zdravstveni uvjeti:</w:t>
      </w:r>
    </w:p>
    <w:p w:rsidR="004F1519" w:rsidRPr="004F1519" w:rsidRDefault="004F1519" w:rsidP="004F1519">
      <w:pPr>
        <w:pStyle w:val="Odlomakpopisa"/>
        <w:numPr>
          <w:ilvl w:val="0"/>
          <w:numId w:val="60"/>
        </w:numPr>
        <w:contextualSpacing/>
        <w:jc w:val="both"/>
        <w:rPr>
          <w:rFonts w:ascii="Times New Roman" w:hAnsi="Times New Roman"/>
          <w:sz w:val="22"/>
          <w:szCs w:val="22"/>
        </w:rPr>
      </w:pPr>
      <w:r w:rsidRPr="004F1519">
        <w:rPr>
          <w:rFonts w:ascii="Times New Roman" w:hAnsi="Times New Roman"/>
          <w:sz w:val="22"/>
          <w:szCs w:val="22"/>
        </w:rPr>
        <w:t>Da su namirnice zaštićene od kvarenja i zagađivanja.</w:t>
      </w:r>
    </w:p>
    <w:p w:rsidR="004F1519" w:rsidRPr="004F1519" w:rsidRDefault="004F1519" w:rsidP="004F1519">
      <w:pPr>
        <w:pStyle w:val="Odlomakpopisa"/>
        <w:numPr>
          <w:ilvl w:val="0"/>
          <w:numId w:val="60"/>
        </w:numPr>
        <w:contextualSpacing/>
        <w:jc w:val="both"/>
        <w:rPr>
          <w:rFonts w:ascii="Times New Roman" w:hAnsi="Times New Roman"/>
          <w:sz w:val="22"/>
          <w:szCs w:val="22"/>
        </w:rPr>
      </w:pPr>
      <w:r w:rsidRPr="004F1519">
        <w:rPr>
          <w:rFonts w:ascii="Times New Roman" w:hAnsi="Times New Roman"/>
          <w:sz w:val="22"/>
          <w:szCs w:val="22"/>
        </w:rPr>
        <w:t>Da su osigurani uvjeti za zaštitu zdravlja gostiju i zaposlenog osoblja.</w:t>
      </w:r>
    </w:p>
    <w:p w:rsidR="004F1519" w:rsidRPr="004F1519" w:rsidRDefault="004F1519" w:rsidP="004F1519">
      <w:pPr>
        <w:pStyle w:val="Odlomakpopisa"/>
        <w:numPr>
          <w:ilvl w:val="0"/>
          <w:numId w:val="60"/>
        </w:numPr>
        <w:contextualSpacing/>
        <w:jc w:val="both"/>
        <w:rPr>
          <w:rFonts w:ascii="Times New Roman" w:hAnsi="Times New Roman"/>
          <w:sz w:val="22"/>
          <w:szCs w:val="22"/>
        </w:rPr>
      </w:pPr>
      <w:r w:rsidRPr="004F1519">
        <w:rPr>
          <w:rFonts w:ascii="Times New Roman" w:hAnsi="Times New Roman"/>
          <w:sz w:val="22"/>
          <w:szCs w:val="22"/>
        </w:rPr>
        <w:t>Da je osigurana dovoljna količina pitke vode za zaposleno osoblje i goste.</w:t>
      </w:r>
    </w:p>
    <w:p w:rsidR="004F1519" w:rsidRPr="004F1519" w:rsidRDefault="004F1519" w:rsidP="004F1519">
      <w:pPr>
        <w:pStyle w:val="Odlomakpopisa"/>
        <w:numPr>
          <w:ilvl w:val="0"/>
          <w:numId w:val="60"/>
        </w:numPr>
        <w:contextualSpacing/>
        <w:jc w:val="both"/>
        <w:rPr>
          <w:rFonts w:ascii="Times New Roman" w:hAnsi="Times New Roman"/>
          <w:sz w:val="22"/>
          <w:szCs w:val="22"/>
        </w:rPr>
      </w:pPr>
      <w:r w:rsidRPr="004F1519">
        <w:rPr>
          <w:rFonts w:ascii="Times New Roman" w:hAnsi="Times New Roman"/>
          <w:sz w:val="22"/>
          <w:szCs w:val="22"/>
        </w:rPr>
        <w:t>Da je osigurano higijensko rukovanje namirnicama i pićem.</w:t>
      </w:r>
    </w:p>
    <w:p w:rsidR="004F1519" w:rsidRPr="004F1519" w:rsidRDefault="004F1519" w:rsidP="004F1519">
      <w:pPr>
        <w:pStyle w:val="Odlomakpopisa"/>
        <w:numPr>
          <w:ilvl w:val="0"/>
          <w:numId w:val="60"/>
        </w:numPr>
        <w:contextualSpacing/>
        <w:jc w:val="both"/>
        <w:rPr>
          <w:rFonts w:ascii="Times New Roman" w:hAnsi="Times New Roman"/>
          <w:sz w:val="22"/>
          <w:szCs w:val="22"/>
        </w:rPr>
      </w:pPr>
      <w:r w:rsidRPr="004F1519">
        <w:rPr>
          <w:rFonts w:ascii="Times New Roman" w:hAnsi="Times New Roman"/>
          <w:sz w:val="22"/>
          <w:szCs w:val="22"/>
        </w:rPr>
        <w:t>Da je osiguran dovoljan broj posuda za odlaganje otpada.</w:t>
      </w:r>
    </w:p>
    <w:p w:rsidR="004F1519" w:rsidRPr="004F1519" w:rsidRDefault="004F1519" w:rsidP="004F1519">
      <w:pPr>
        <w:pStyle w:val="Odlomakpopisa"/>
        <w:numPr>
          <w:ilvl w:val="0"/>
          <w:numId w:val="60"/>
        </w:numPr>
        <w:contextualSpacing/>
        <w:jc w:val="both"/>
        <w:rPr>
          <w:rFonts w:ascii="Times New Roman" w:hAnsi="Times New Roman"/>
          <w:sz w:val="22"/>
          <w:szCs w:val="22"/>
        </w:rPr>
      </w:pPr>
      <w:r w:rsidRPr="004F1519">
        <w:rPr>
          <w:rFonts w:ascii="Times New Roman" w:hAnsi="Times New Roman"/>
          <w:sz w:val="22"/>
          <w:szCs w:val="22"/>
        </w:rPr>
        <w:t>Da se usluživanje jela i pića vrši isključivo s priborom za jednokratnu upotrebu.</w:t>
      </w:r>
    </w:p>
    <w:p w:rsidR="004F1519" w:rsidRPr="004F1519" w:rsidRDefault="004F1519" w:rsidP="004F1519">
      <w:pPr>
        <w:pStyle w:val="Odlomakpopisa"/>
        <w:numPr>
          <w:ilvl w:val="0"/>
          <w:numId w:val="60"/>
        </w:numPr>
        <w:contextualSpacing/>
        <w:jc w:val="both"/>
        <w:rPr>
          <w:rFonts w:ascii="Times New Roman" w:hAnsi="Times New Roman"/>
          <w:sz w:val="22"/>
          <w:szCs w:val="22"/>
        </w:rPr>
      </w:pPr>
      <w:r w:rsidRPr="004F1519">
        <w:rPr>
          <w:rFonts w:ascii="Times New Roman" w:hAnsi="Times New Roman"/>
          <w:sz w:val="22"/>
          <w:szCs w:val="22"/>
        </w:rPr>
        <w:t>Da je prostor dovoljno osvijetljen da se usluge mogu pružati i noću.</w:t>
      </w:r>
    </w:p>
    <w:p w:rsidR="004F1519" w:rsidRPr="004F1519" w:rsidRDefault="004F1519" w:rsidP="004F1519">
      <w:pPr>
        <w:pStyle w:val="Odlomakpopisa"/>
        <w:numPr>
          <w:ilvl w:val="0"/>
          <w:numId w:val="60"/>
        </w:numPr>
        <w:contextualSpacing/>
        <w:jc w:val="both"/>
        <w:rPr>
          <w:rFonts w:ascii="Times New Roman" w:hAnsi="Times New Roman"/>
          <w:sz w:val="22"/>
          <w:szCs w:val="22"/>
        </w:rPr>
      </w:pPr>
      <w:r w:rsidRPr="004F1519">
        <w:rPr>
          <w:rFonts w:ascii="Times New Roman" w:hAnsi="Times New Roman"/>
          <w:sz w:val="22"/>
          <w:szCs w:val="22"/>
        </w:rPr>
        <w:t>Da je prostor za usluživanje jela završno obrađen materijalom koji se lako čisti, a iznimno ako se koristi prirodni prostor treba izabrati mjesto na kojem neće postojati štetni utjecaj na okolinu.</w:t>
      </w:r>
    </w:p>
    <w:p w:rsidR="004F1519" w:rsidRPr="004F1519" w:rsidRDefault="004F1519" w:rsidP="004F1519">
      <w:pPr>
        <w:jc w:val="center"/>
        <w:rPr>
          <w:b/>
          <w:sz w:val="22"/>
          <w:szCs w:val="22"/>
        </w:rPr>
      </w:pPr>
      <w:r w:rsidRPr="004F1519">
        <w:rPr>
          <w:b/>
          <w:sz w:val="22"/>
          <w:szCs w:val="22"/>
        </w:rPr>
        <w:t>Članak 6.</w:t>
      </w:r>
    </w:p>
    <w:p w:rsidR="004F1519" w:rsidRPr="004F1519" w:rsidRDefault="004F1519" w:rsidP="004F1519">
      <w:pPr>
        <w:jc w:val="both"/>
        <w:rPr>
          <w:sz w:val="22"/>
          <w:szCs w:val="22"/>
        </w:rPr>
      </w:pPr>
      <w:r w:rsidRPr="004F1519">
        <w:rPr>
          <w:sz w:val="22"/>
          <w:szCs w:val="22"/>
        </w:rPr>
        <w:t>Ako se ugostiteljske usluge pružaju u planinarskom domu i objektima slične namjene, iz kioska, pod šatorom, na klupama i slično moraju biti ispunjeni slijedeći tehnički uvjeti:</w:t>
      </w:r>
    </w:p>
    <w:p w:rsidR="004F1519" w:rsidRPr="004F1519" w:rsidRDefault="004F1519" w:rsidP="004F1519">
      <w:pPr>
        <w:pStyle w:val="Odlomakpopisa"/>
        <w:numPr>
          <w:ilvl w:val="0"/>
          <w:numId w:val="61"/>
        </w:numPr>
        <w:contextualSpacing/>
        <w:jc w:val="both"/>
        <w:rPr>
          <w:rFonts w:ascii="Times New Roman" w:hAnsi="Times New Roman"/>
          <w:sz w:val="22"/>
          <w:szCs w:val="22"/>
        </w:rPr>
      </w:pPr>
      <w:r w:rsidRPr="004F1519">
        <w:rPr>
          <w:rFonts w:ascii="Times New Roman" w:hAnsi="Times New Roman"/>
          <w:sz w:val="22"/>
          <w:szCs w:val="22"/>
        </w:rPr>
        <w:t>Da ima prostor za pripremu hrane, napitaka i pića.</w:t>
      </w:r>
    </w:p>
    <w:p w:rsidR="004F1519" w:rsidRPr="004F1519" w:rsidRDefault="004F1519" w:rsidP="004F1519">
      <w:pPr>
        <w:pStyle w:val="Odlomakpopisa"/>
        <w:numPr>
          <w:ilvl w:val="0"/>
          <w:numId w:val="61"/>
        </w:numPr>
        <w:contextualSpacing/>
        <w:jc w:val="both"/>
        <w:rPr>
          <w:rFonts w:ascii="Times New Roman" w:hAnsi="Times New Roman"/>
          <w:sz w:val="22"/>
          <w:szCs w:val="22"/>
        </w:rPr>
      </w:pPr>
      <w:r w:rsidRPr="004F1519">
        <w:rPr>
          <w:rFonts w:ascii="Times New Roman" w:hAnsi="Times New Roman"/>
          <w:sz w:val="22"/>
          <w:szCs w:val="22"/>
        </w:rPr>
        <w:t>Da je osigurano higijensko rukovanje namirnicama i pićem.</w:t>
      </w:r>
    </w:p>
    <w:p w:rsidR="004F1519" w:rsidRPr="004F1519" w:rsidRDefault="004F1519" w:rsidP="004F1519">
      <w:pPr>
        <w:pStyle w:val="Odlomakpopisa"/>
        <w:numPr>
          <w:ilvl w:val="0"/>
          <w:numId w:val="61"/>
        </w:numPr>
        <w:contextualSpacing/>
        <w:jc w:val="both"/>
        <w:rPr>
          <w:rFonts w:ascii="Times New Roman" w:hAnsi="Times New Roman"/>
          <w:sz w:val="22"/>
          <w:szCs w:val="22"/>
        </w:rPr>
      </w:pPr>
      <w:r w:rsidRPr="004F1519">
        <w:rPr>
          <w:rFonts w:ascii="Times New Roman" w:hAnsi="Times New Roman"/>
          <w:sz w:val="22"/>
          <w:szCs w:val="22"/>
        </w:rPr>
        <w:t>Da je osigurana dovoljna količina zdrave i pitke vode za goste i zaposleno osoblje i to izravno iz vodovoda ili na drugi odgovarajući način.</w:t>
      </w:r>
    </w:p>
    <w:p w:rsidR="004F1519" w:rsidRPr="004F1519" w:rsidRDefault="004F1519" w:rsidP="004F1519">
      <w:pPr>
        <w:pStyle w:val="Odlomakpopisa"/>
        <w:numPr>
          <w:ilvl w:val="0"/>
          <w:numId w:val="61"/>
        </w:numPr>
        <w:contextualSpacing/>
        <w:jc w:val="both"/>
        <w:rPr>
          <w:rFonts w:ascii="Times New Roman" w:hAnsi="Times New Roman"/>
          <w:sz w:val="22"/>
          <w:szCs w:val="22"/>
        </w:rPr>
      </w:pPr>
      <w:r w:rsidRPr="004F1519">
        <w:rPr>
          <w:rFonts w:ascii="Times New Roman" w:hAnsi="Times New Roman"/>
          <w:sz w:val="22"/>
          <w:szCs w:val="22"/>
        </w:rPr>
        <w:t>Da postoji mogućnost korištenja sanitarnog čvora.</w:t>
      </w:r>
    </w:p>
    <w:p w:rsidR="004F1519" w:rsidRPr="004F1519" w:rsidRDefault="004F1519" w:rsidP="004F1519">
      <w:pPr>
        <w:pStyle w:val="Odlomakpopisa"/>
        <w:numPr>
          <w:ilvl w:val="0"/>
          <w:numId w:val="61"/>
        </w:numPr>
        <w:contextualSpacing/>
        <w:jc w:val="both"/>
        <w:rPr>
          <w:rFonts w:ascii="Times New Roman" w:hAnsi="Times New Roman"/>
          <w:sz w:val="22"/>
          <w:szCs w:val="22"/>
        </w:rPr>
      </w:pPr>
      <w:r w:rsidRPr="004F1519">
        <w:rPr>
          <w:rFonts w:ascii="Times New Roman" w:hAnsi="Times New Roman"/>
          <w:sz w:val="22"/>
          <w:szCs w:val="22"/>
        </w:rPr>
        <w:t>Da su namirnice zaštićene od zagađivanja i kvarenja, time što je osiguran dovoljan broj rashladnih uređaja.</w:t>
      </w:r>
    </w:p>
    <w:p w:rsidR="004F1519" w:rsidRPr="004F1519" w:rsidRDefault="004F1519" w:rsidP="004F1519">
      <w:pPr>
        <w:pStyle w:val="Odlomakpopisa"/>
        <w:numPr>
          <w:ilvl w:val="0"/>
          <w:numId w:val="61"/>
        </w:numPr>
        <w:contextualSpacing/>
        <w:jc w:val="both"/>
        <w:rPr>
          <w:rFonts w:ascii="Times New Roman" w:hAnsi="Times New Roman"/>
          <w:sz w:val="22"/>
          <w:szCs w:val="22"/>
        </w:rPr>
      </w:pPr>
      <w:r w:rsidRPr="004F1519">
        <w:rPr>
          <w:rFonts w:ascii="Times New Roman" w:hAnsi="Times New Roman"/>
          <w:sz w:val="22"/>
          <w:szCs w:val="22"/>
        </w:rPr>
        <w:t>Da je za usluživanje jela osiguran odgovarajući pribor.</w:t>
      </w:r>
    </w:p>
    <w:p w:rsidR="004F1519" w:rsidRPr="004F1519" w:rsidRDefault="004F1519" w:rsidP="004F1519">
      <w:pPr>
        <w:pStyle w:val="Odlomakpopisa"/>
        <w:numPr>
          <w:ilvl w:val="0"/>
          <w:numId w:val="61"/>
        </w:numPr>
        <w:contextualSpacing/>
        <w:jc w:val="both"/>
        <w:rPr>
          <w:rFonts w:ascii="Times New Roman" w:hAnsi="Times New Roman"/>
          <w:sz w:val="22"/>
          <w:szCs w:val="22"/>
        </w:rPr>
      </w:pPr>
      <w:r w:rsidRPr="004F1519">
        <w:rPr>
          <w:rFonts w:ascii="Times New Roman" w:hAnsi="Times New Roman"/>
          <w:sz w:val="22"/>
          <w:szCs w:val="22"/>
        </w:rPr>
        <w:t>Da je osiguran dovoljan broj posuda za odlaganje otpada.</w:t>
      </w:r>
    </w:p>
    <w:p w:rsidR="004F1519" w:rsidRPr="004F1519" w:rsidRDefault="004F1519" w:rsidP="004F1519">
      <w:pPr>
        <w:pStyle w:val="Odlomakpopisa"/>
        <w:numPr>
          <w:ilvl w:val="0"/>
          <w:numId w:val="61"/>
        </w:numPr>
        <w:contextualSpacing/>
        <w:jc w:val="both"/>
        <w:rPr>
          <w:rFonts w:ascii="Times New Roman" w:hAnsi="Times New Roman"/>
          <w:sz w:val="22"/>
          <w:szCs w:val="22"/>
        </w:rPr>
      </w:pPr>
      <w:r w:rsidRPr="004F1519">
        <w:rPr>
          <w:rFonts w:ascii="Times New Roman" w:hAnsi="Times New Roman"/>
          <w:sz w:val="22"/>
          <w:szCs w:val="22"/>
        </w:rPr>
        <w:t>Da je osiguran komplet za pružanje prve pomoći.</w:t>
      </w:r>
    </w:p>
    <w:p w:rsidR="004F1519" w:rsidRPr="004F1519" w:rsidRDefault="004F1519" w:rsidP="004F1519">
      <w:pPr>
        <w:pStyle w:val="Odlomakpopisa"/>
        <w:numPr>
          <w:ilvl w:val="0"/>
          <w:numId w:val="61"/>
        </w:numPr>
        <w:contextualSpacing/>
        <w:jc w:val="both"/>
        <w:rPr>
          <w:rFonts w:ascii="Times New Roman" w:hAnsi="Times New Roman"/>
          <w:sz w:val="22"/>
          <w:szCs w:val="22"/>
        </w:rPr>
      </w:pPr>
      <w:r w:rsidRPr="004F1519">
        <w:rPr>
          <w:rFonts w:ascii="Times New Roman" w:hAnsi="Times New Roman"/>
          <w:sz w:val="22"/>
          <w:szCs w:val="22"/>
        </w:rPr>
        <w:t>Da je osiguran aparat za gašenje požara.</w:t>
      </w:r>
    </w:p>
    <w:p w:rsidR="004F1519" w:rsidRPr="004F1519" w:rsidRDefault="004F1519" w:rsidP="004F1519">
      <w:pPr>
        <w:jc w:val="center"/>
        <w:rPr>
          <w:b/>
          <w:sz w:val="22"/>
          <w:szCs w:val="22"/>
        </w:rPr>
      </w:pPr>
      <w:r w:rsidRPr="004F1519">
        <w:rPr>
          <w:b/>
          <w:sz w:val="22"/>
          <w:szCs w:val="22"/>
        </w:rPr>
        <w:t>Članak 7.</w:t>
      </w:r>
    </w:p>
    <w:p w:rsidR="004F1519" w:rsidRPr="004F1519" w:rsidRDefault="004F1519" w:rsidP="004F1519">
      <w:pPr>
        <w:jc w:val="both"/>
        <w:rPr>
          <w:sz w:val="22"/>
          <w:szCs w:val="22"/>
        </w:rPr>
      </w:pPr>
      <w:r w:rsidRPr="004F1519">
        <w:rPr>
          <w:b/>
          <w:sz w:val="22"/>
          <w:szCs w:val="22"/>
        </w:rPr>
        <w:tab/>
      </w:r>
      <w:r w:rsidRPr="004F1519">
        <w:rPr>
          <w:sz w:val="22"/>
          <w:szCs w:val="22"/>
        </w:rPr>
        <w:t>U ugostiteljskim objektima iz članka 6. Pretežno se uslužuju pića, pripremaju i uslužuju napitci i hladna jela, a mogu se pripremati i usluživati i jednostavna topla jela.</w:t>
      </w:r>
    </w:p>
    <w:p w:rsidR="004F1519" w:rsidRPr="004F1519" w:rsidRDefault="004F1519" w:rsidP="004F1519">
      <w:pPr>
        <w:pStyle w:val="Odlomakpopisa"/>
        <w:rPr>
          <w:rFonts w:ascii="Times New Roman" w:hAnsi="Times New Roman"/>
          <w:sz w:val="22"/>
          <w:szCs w:val="22"/>
        </w:rPr>
      </w:pPr>
    </w:p>
    <w:p w:rsidR="004F1519" w:rsidRPr="004F1519" w:rsidRDefault="004F1519" w:rsidP="004F1519">
      <w:pPr>
        <w:pStyle w:val="Odlomakpopisa"/>
        <w:numPr>
          <w:ilvl w:val="0"/>
          <w:numId w:val="51"/>
        </w:numPr>
        <w:tabs>
          <w:tab w:val="left" w:pos="709"/>
        </w:tabs>
        <w:ind w:hanging="1080"/>
        <w:contextualSpacing/>
        <w:rPr>
          <w:rFonts w:ascii="Times New Roman" w:hAnsi="Times New Roman"/>
          <w:b/>
          <w:sz w:val="22"/>
          <w:szCs w:val="22"/>
        </w:rPr>
      </w:pPr>
      <w:r w:rsidRPr="004F1519">
        <w:rPr>
          <w:rFonts w:ascii="Times New Roman" w:hAnsi="Times New Roman"/>
          <w:b/>
          <w:sz w:val="22"/>
          <w:szCs w:val="22"/>
        </w:rPr>
        <w:t>MINIMALNI UVJETI KOJE MORAJU ISPUNJAVATI UGOSTITELJSKI OBJEKTI</w:t>
      </w:r>
    </w:p>
    <w:p w:rsidR="004F1519" w:rsidRPr="004F1519" w:rsidRDefault="004F1519" w:rsidP="004F1519">
      <w:pPr>
        <w:jc w:val="center"/>
        <w:rPr>
          <w:b/>
          <w:sz w:val="22"/>
          <w:szCs w:val="22"/>
        </w:rPr>
      </w:pPr>
      <w:r w:rsidRPr="004F1519">
        <w:rPr>
          <w:b/>
          <w:sz w:val="22"/>
          <w:szCs w:val="22"/>
        </w:rPr>
        <w:t>Članak 8.</w:t>
      </w:r>
    </w:p>
    <w:p w:rsidR="004F1519" w:rsidRPr="004F1519" w:rsidRDefault="004F1519" w:rsidP="004F1519">
      <w:pPr>
        <w:pStyle w:val="Odlomakpopisa"/>
        <w:numPr>
          <w:ilvl w:val="0"/>
          <w:numId w:val="55"/>
        </w:numPr>
        <w:contextualSpacing/>
        <w:jc w:val="both"/>
        <w:rPr>
          <w:rFonts w:ascii="Times New Roman" w:hAnsi="Times New Roman"/>
          <w:sz w:val="22"/>
          <w:szCs w:val="22"/>
        </w:rPr>
      </w:pPr>
      <w:r w:rsidRPr="004F1519">
        <w:rPr>
          <w:rFonts w:ascii="Times New Roman" w:hAnsi="Times New Roman"/>
          <w:sz w:val="22"/>
          <w:szCs w:val="22"/>
        </w:rPr>
        <w:lastRenderedPageBreak/>
        <w:t>Ugostiteljski objekti moraju ispunjavati minimalne uvjete i to: minimalne uvjete za vrstu ugostiteljskog objekta i opće minimalne uvjete sukladno Pravilniku o razvrstavanju ugostiteljskih objekata iz skupina „Restorani“, „Barovi“, Catering objekti“ i „Objekti jednostavnih usluga“ („NN 82/2007 do 150/2014)</w:t>
      </w:r>
    </w:p>
    <w:p w:rsidR="004F1519" w:rsidRPr="004F1519" w:rsidRDefault="004F1519" w:rsidP="004F1519">
      <w:pPr>
        <w:pStyle w:val="Odlomakpopisa"/>
        <w:jc w:val="both"/>
        <w:rPr>
          <w:rFonts w:ascii="Times New Roman" w:hAnsi="Times New Roman"/>
          <w:sz w:val="22"/>
          <w:szCs w:val="22"/>
        </w:rPr>
      </w:pPr>
    </w:p>
    <w:p w:rsidR="004F1519" w:rsidRPr="004F1519" w:rsidRDefault="004F1519" w:rsidP="004F1519">
      <w:pPr>
        <w:pStyle w:val="Odlomakpopisa"/>
        <w:numPr>
          <w:ilvl w:val="0"/>
          <w:numId w:val="55"/>
        </w:numPr>
        <w:contextualSpacing/>
        <w:jc w:val="both"/>
        <w:rPr>
          <w:rFonts w:ascii="Times New Roman" w:hAnsi="Times New Roman"/>
          <w:sz w:val="22"/>
          <w:szCs w:val="22"/>
        </w:rPr>
      </w:pPr>
      <w:r w:rsidRPr="004F1519">
        <w:rPr>
          <w:rFonts w:ascii="Times New Roman" w:hAnsi="Times New Roman"/>
          <w:sz w:val="22"/>
          <w:szCs w:val="22"/>
        </w:rPr>
        <w:t>Iznimno od stavka 1. Ovog članka, ugostiteljski objekti iz skupina: „Restorani“, „Barovi“ i „Catering objekti“ te objekt jednostavnih brzih usluga iz skupine „Objekti jednostavnih usluga“ ukoliko je u zgradi, mogu odgovarajuće odstupiti od minimalnih uvjeta ako su smješteni u zgradi koja je registrirana kao povijesno – kulturni objekt ili u objektu od posebne ambijentalne vrijednosti odnosno u zaštićenoj spomeničkoj cjelini, uz prethodno pribavljene dozvole sukladno propisima o zaštiti i očuvanju kulturnih dobara</w:t>
      </w:r>
    </w:p>
    <w:p w:rsidR="004F1519" w:rsidRPr="004F1519" w:rsidRDefault="004F1519" w:rsidP="004F1519">
      <w:pPr>
        <w:pStyle w:val="Odlomakpopisa"/>
        <w:jc w:val="both"/>
        <w:rPr>
          <w:rFonts w:ascii="Times New Roman" w:hAnsi="Times New Roman"/>
          <w:sz w:val="22"/>
          <w:szCs w:val="22"/>
        </w:rPr>
      </w:pPr>
    </w:p>
    <w:p w:rsidR="004F1519" w:rsidRPr="004F1519" w:rsidRDefault="004F1519" w:rsidP="004F1519">
      <w:pPr>
        <w:jc w:val="both"/>
        <w:rPr>
          <w:sz w:val="22"/>
          <w:szCs w:val="22"/>
        </w:rPr>
      </w:pPr>
      <w:r w:rsidRPr="004F1519">
        <w:rPr>
          <w:sz w:val="22"/>
          <w:szCs w:val="22"/>
        </w:rPr>
        <w:t>Opći minimalni uvjeti uređenja i opremljenosti</w:t>
      </w:r>
    </w:p>
    <w:p w:rsidR="004F1519" w:rsidRPr="004F1519" w:rsidRDefault="004F1519" w:rsidP="004F1519">
      <w:pPr>
        <w:jc w:val="center"/>
        <w:rPr>
          <w:b/>
          <w:sz w:val="22"/>
          <w:szCs w:val="22"/>
        </w:rPr>
      </w:pPr>
      <w:r w:rsidRPr="004F1519">
        <w:rPr>
          <w:b/>
          <w:sz w:val="22"/>
          <w:szCs w:val="22"/>
        </w:rPr>
        <w:t>Članak 9.</w:t>
      </w:r>
    </w:p>
    <w:p w:rsidR="004F1519" w:rsidRPr="004F1519" w:rsidRDefault="004F1519" w:rsidP="004F1519">
      <w:pPr>
        <w:ind w:left="705"/>
        <w:jc w:val="both"/>
        <w:rPr>
          <w:sz w:val="22"/>
          <w:szCs w:val="22"/>
        </w:rPr>
      </w:pPr>
      <w:r w:rsidRPr="004F1519">
        <w:rPr>
          <w:sz w:val="22"/>
          <w:szCs w:val="22"/>
        </w:rPr>
        <w:t>Ugostiteljski objekti moraju biti uređeni i opremljeni, te imati odgovarajuće osoblje, tako da omogućuju racionalno korištenje prostora, nesmetano i sigurno kretanje i boravak gostiju i zaposlenog osoblja, te stručno usluživanje gostiju.</w:t>
      </w:r>
    </w:p>
    <w:p w:rsidR="004F1519" w:rsidRPr="004F1519" w:rsidRDefault="004F1519" w:rsidP="004F1519">
      <w:pPr>
        <w:rPr>
          <w:sz w:val="22"/>
          <w:szCs w:val="22"/>
        </w:rPr>
      </w:pPr>
      <w:r w:rsidRPr="004F1519">
        <w:rPr>
          <w:sz w:val="22"/>
          <w:szCs w:val="22"/>
        </w:rPr>
        <w:t>Označavanje ugostiteljskog objekta</w:t>
      </w:r>
    </w:p>
    <w:p w:rsidR="004F1519" w:rsidRPr="004F1519" w:rsidRDefault="004F1519" w:rsidP="004F1519">
      <w:pPr>
        <w:jc w:val="center"/>
        <w:rPr>
          <w:b/>
          <w:sz w:val="22"/>
          <w:szCs w:val="22"/>
        </w:rPr>
      </w:pPr>
      <w:r w:rsidRPr="004F1519">
        <w:rPr>
          <w:b/>
          <w:sz w:val="22"/>
          <w:szCs w:val="22"/>
        </w:rPr>
        <w:t>Članak 10.</w:t>
      </w:r>
    </w:p>
    <w:p w:rsidR="004F1519" w:rsidRPr="004F1519" w:rsidRDefault="004F1519" w:rsidP="004F1519">
      <w:pPr>
        <w:pStyle w:val="Odlomakpopisa"/>
        <w:numPr>
          <w:ilvl w:val="0"/>
          <w:numId w:val="56"/>
        </w:numPr>
        <w:contextualSpacing/>
        <w:jc w:val="both"/>
        <w:rPr>
          <w:rFonts w:ascii="Times New Roman" w:hAnsi="Times New Roman"/>
          <w:sz w:val="22"/>
          <w:szCs w:val="22"/>
        </w:rPr>
      </w:pPr>
      <w:r w:rsidRPr="004F1519">
        <w:rPr>
          <w:rFonts w:ascii="Times New Roman" w:hAnsi="Times New Roman"/>
          <w:sz w:val="22"/>
          <w:szCs w:val="22"/>
        </w:rPr>
        <w:t>Na ulazu u ugostiteljski objekt mora biti vidno istaknut natpis s oznakom vrste ugostiteljskog objekta, nazivom pod kojim posluje ugostiteljski objekt i tvrtkom ugostitelja, prema rješenju nadležnog ureda.</w:t>
      </w:r>
    </w:p>
    <w:p w:rsidR="004F1519" w:rsidRPr="004F1519" w:rsidRDefault="004F1519" w:rsidP="004F1519">
      <w:pPr>
        <w:pStyle w:val="Odlomakpopisa"/>
        <w:numPr>
          <w:ilvl w:val="0"/>
          <w:numId w:val="56"/>
        </w:numPr>
        <w:contextualSpacing/>
        <w:jc w:val="both"/>
        <w:rPr>
          <w:rFonts w:ascii="Times New Roman" w:hAnsi="Times New Roman"/>
          <w:sz w:val="22"/>
          <w:szCs w:val="22"/>
        </w:rPr>
      </w:pPr>
      <w:r w:rsidRPr="004F1519">
        <w:rPr>
          <w:rFonts w:ascii="Times New Roman" w:hAnsi="Times New Roman"/>
          <w:sz w:val="22"/>
          <w:szCs w:val="22"/>
        </w:rPr>
        <w:t>Iznimno, na ugostiteljske objekte iz skupine „Objekti jednostavnih usluga“ na odgovarajući se način primjenjuje odredba stavka 1. Ovog članka.</w:t>
      </w:r>
    </w:p>
    <w:p w:rsidR="004F1519" w:rsidRPr="004F1519" w:rsidRDefault="004F1519" w:rsidP="004F1519">
      <w:pPr>
        <w:rPr>
          <w:sz w:val="22"/>
          <w:szCs w:val="22"/>
        </w:rPr>
      </w:pPr>
      <w:r w:rsidRPr="004F1519">
        <w:rPr>
          <w:sz w:val="22"/>
          <w:szCs w:val="22"/>
        </w:rPr>
        <w:t>Ispravnost i funkcionalnost uređaja i opreme</w:t>
      </w:r>
    </w:p>
    <w:p w:rsidR="004F1519" w:rsidRPr="004F1519" w:rsidRDefault="004F1519" w:rsidP="004F1519">
      <w:pPr>
        <w:jc w:val="center"/>
        <w:rPr>
          <w:sz w:val="22"/>
          <w:szCs w:val="22"/>
        </w:rPr>
      </w:pPr>
      <w:r w:rsidRPr="004F1519">
        <w:rPr>
          <w:b/>
          <w:sz w:val="22"/>
          <w:szCs w:val="22"/>
        </w:rPr>
        <w:t>Članak 11</w:t>
      </w:r>
      <w:r w:rsidRPr="004F1519">
        <w:rPr>
          <w:sz w:val="22"/>
          <w:szCs w:val="22"/>
        </w:rPr>
        <w:t>.</w:t>
      </w:r>
    </w:p>
    <w:p w:rsidR="004F1519" w:rsidRPr="004F1519" w:rsidRDefault="004F1519" w:rsidP="004F1519">
      <w:pPr>
        <w:jc w:val="both"/>
        <w:rPr>
          <w:sz w:val="22"/>
          <w:szCs w:val="22"/>
        </w:rPr>
      </w:pPr>
      <w:r w:rsidRPr="004F1519">
        <w:rPr>
          <w:sz w:val="22"/>
          <w:szCs w:val="22"/>
        </w:rPr>
        <w:tab/>
        <w:t>Uređaji i oprema moraju biti stalno u ispravnom i funkcionalnom stanju.</w:t>
      </w:r>
    </w:p>
    <w:p w:rsidR="004F1519" w:rsidRPr="004F1519" w:rsidRDefault="004F1519" w:rsidP="004F1519">
      <w:pPr>
        <w:jc w:val="both"/>
        <w:rPr>
          <w:sz w:val="22"/>
          <w:szCs w:val="22"/>
        </w:rPr>
      </w:pPr>
      <w:r w:rsidRPr="004F1519">
        <w:rPr>
          <w:sz w:val="22"/>
          <w:szCs w:val="22"/>
        </w:rPr>
        <w:t>Zaštita od buke.</w:t>
      </w:r>
    </w:p>
    <w:p w:rsidR="004F1519" w:rsidRPr="004F1519" w:rsidRDefault="004F1519" w:rsidP="004F1519">
      <w:pPr>
        <w:jc w:val="center"/>
        <w:rPr>
          <w:b/>
          <w:sz w:val="22"/>
          <w:szCs w:val="22"/>
        </w:rPr>
      </w:pPr>
      <w:r w:rsidRPr="004F1519">
        <w:rPr>
          <w:b/>
          <w:sz w:val="22"/>
          <w:szCs w:val="22"/>
        </w:rPr>
        <w:t>Članak 12.</w:t>
      </w:r>
    </w:p>
    <w:p w:rsidR="004F1519" w:rsidRPr="004F1519" w:rsidRDefault="004F1519" w:rsidP="004F1519">
      <w:pPr>
        <w:ind w:firstLine="708"/>
        <w:jc w:val="both"/>
        <w:rPr>
          <w:sz w:val="22"/>
          <w:szCs w:val="22"/>
        </w:rPr>
      </w:pPr>
      <w:r w:rsidRPr="004F1519">
        <w:rPr>
          <w:sz w:val="22"/>
          <w:szCs w:val="22"/>
        </w:rPr>
        <w:t>U ugostiteljskom objektu moraju biti provedene mjere za zaštitu od buke sukladno posebnim propisima.</w:t>
      </w:r>
    </w:p>
    <w:p w:rsidR="004F1519" w:rsidRPr="004F1519" w:rsidRDefault="004F1519" w:rsidP="004F1519">
      <w:pPr>
        <w:jc w:val="both"/>
        <w:rPr>
          <w:sz w:val="22"/>
          <w:szCs w:val="22"/>
        </w:rPr>
      </w:pPr>
      <w:r w:rsidRPr="004F1519">
        <w:rPr>
          <w:sz w:val="22"/>
          <w:szCs w:val="22"/>
        </w:rPr>
        <w:t>Opskrba vodom i zbrinjavanje otpadnih tvari</w:t>
      </w:r>
    </w:p>
    <w:p w:rsidR="004F1519" w:rsidRPr="004F1519" w:rsidRDefault="004F1519" w:rsidP="004F1519">
      <w:pPr>
        <w:jc w:val="center"/>
        <w:rPr>
          <w:b/>
          <w:sz w:val="22"/>
          <w:szCs w:val="22"/>
        </w:rPr>
      </w:pPr>
      <w:r w:rsidRPr="004F1519">
        <w:rPr>
          <w:b/>
          <w:sz w:val="22"/>
          <w:szCs w:val="22"/>
        </w:rPr>
        <w:t>Članak 13.</w:t>
      </w:r>
    </w:p>
    <w:p w:rsidR="004F1519" w:rsidRPr="004F1519" w:rsidRDefault="004F1519" w:rsidP="004F1519">
      <w:pPr>
        <w:pStyle w:val="Odlomakpopisa"/>
        <w:numPr>
          <w:ilvl w:val="0"/>
          <w:numId w:val="57"/>
        </w:numPr>
        <w:contextualSpacing/>
        <w:jc w:val="both"/>
        <w:rPr>
          <w:rFonts w:ascii="Times New Roman" w:hAnsi="Times New Roman"/>
          <w:sz w:val="22"/>
          <w:szCs w:val="22"/>
        </w:rPr>
      </w:pPr>
      <w:r w:rsidRPr="004F1519">
        <w:rPr>
          <w:rFonts w:ascii="Times New Roman" w:hAnsi="Times New Roman"/>
          <w:sz w:val="22"/>
          <w:szCs w:val="22"/>
        </w:rPr>
        <w:t>Ugostiteljski objekt mora stalno raspolagati dovoljnim količinama zdravstveno ispravne vode za piće koja se osigurava priključkom objekta na javni vodovodni sustav, a gdje te mogućnosti nema na drugi način sukladno posebnim propisima.</w:t>
      </w:r>
    </w:p>
    <w:p w:rsidR="004F1519" w:rsidRPr="004F1519" w:rsidRDefault="004F1519" w:rsidP="004F1519">
      <w:pPr>
        <w:pStyle w:val="Odlomakpopisa"/>
        <w:numPr>
          <w:ilvl w:val="0"/>
          <w:numId w:val="57"/>
        </w:numPr>
        <w:contextualSpacing/>
        <w:jc w:val="both"/>
        <w:rPr>
          <w:rFonts w:ascii="Times New Roman" w:hAnsi="Times New Roman"/>
          <w:sz w:val="22"/>
          <w:szCs w:val="22"/>
        </w:rPr>
      </w:pPr>
      <w:r w:rsidRPr="004F1519">
        <w:rPr>
          <w:rFonts w:ascii="Times New Roman" w:hAnsi="Times New Roman"/>
          <w:sz w:val="22"/>
          <w:szCs w:val="22"/>
        </w:rPr>
        <w:t>Odvodnja odvodnih voda iz objekta mora se osigurati priključkom na javnu kanalizacijsku mrežu, a gdje te mogućnosti nema na drugi način sukladno posebnim propisima.</w:t>
      </w:r>
    </w:p>
    <w:p w:rsidR="004F1519" w:rsidRPr="004F1519" w:rsidRDefault="004F1519" w:rsidP="004F1519">
      <w:pPr>
        <w:pStyle w:val="Odlomakpopisa"/>
        <w:numPr>
          <w:ilvl w:val="0"/>
          <w:numId w:val="57"/>
        </w:numPr>
        <w:contextualSpacing/>
        <w:jc w:val="both"/>
        <w:rPr>
          <w:rFonts w:ascii="Times New Roman" w:hAnsi="Times New Roman"/>
          <w:sz w:val="22"/>
          <w:szCs w:val="22"/>
        </w:rPr>
      </w:pPr>
      <w:r w:rsidRPr="004F1519">
        <w:rPr>
          <w:rFonts w:ascii="Times New Roman" w:hAnsi="Times New Roman"/>
          <w:sz w:val="22"/>
          <w:szCs w:val="22"/>
        </w:rPr>
        <w:t>Komunalni otpad mora se redovito odlagati u odgovarajuće zatvorene posude za otpatke, te se sukladno posebnim propisima redovito odstranjivati iz ugostiteljskog objekta.</w:t>
      </w:r>
    </w:p>
    <w:p w:rsidR="004F1519" w:rsidRPr="004F1519" w:rsidRDefault="004F1519" w:rsidP="004F1519">
      <w:pPr>
        <w:pStyle w:val="Odlomakpopisa"/>
        <w:numPr>
          <w:ilvl w:val="0"/>
          <w:numId w:val="57"/>
        </w:numPr>
        <w:contextualSpacing/>
        <w:jc w:val="both"/>
        <w:rPr>
          <w:rFonts w:ascii="Times New Roman" w:hAnsi="Times New Roman"/>
          <w:sz w:val="22"/>
          <w:szCs w:val="22"/>
        </w:rPr>
      </w:pPr>
      <w:r w:rsidRPr="004F1519">
        <w:rPr>
          <w:rFonts w:ascii="Times New Roman" w:hAnsi="Times New Roman"/>
          <w:sz w:val="22"/>
          <w:szCs w:val="22"/>
        </w:rPr>
        <w:t>Iznimno od stavka 1. Ovog članka ugostiteljsko objekt jednostavnih usluga u nepokretnom, priključnom vozilu, pod šatorom, na klupi, na kolicima i sličnim napravama mora imati spremnik za vodu s dovoljnom količinom zdravstveno ispravne vode za piće.</w:t>
      </w:r>
    </w:p>
    <w:p w:rsidR="004F1519" w:rsidRPr="004F1519" w:rsidRDefault="004F1519" w:rsidP="004F1519">
      <w:pPr>
        <w:pStyle w:val="Odlomakpopisa"/>
        <w:jc w:val="both"/>
        <w:rPr>
          <w:rFonts w:ascii="Times New Roman" w:hAnsi="Times New Roman"/>
          <w:sz w:val="22"/>
          <w:szCs w:val="22"/>
        </w:rPr>
      </w:pPr>
    </w:p>
    <w:p w:rsidR="004F1519" w:rsidRPr="004F1519" w:rsidRDefault="004F1519" w:rsidP="004F1519">
      <w:pPr>
        <w:rPr>
          <w:sz w:val="22"/>
          <w:szCs w:val="22"/>
        </w:rPr>
      </w:pPr>
      <w:r w:rsidRPr="004F1519">
        <w:rPr>
          <w:sz w:val="22"/>
          <w:szCs w:val="22"/>
        </w:rPr>
        <w:t>Opskrba električnom energijom</w:t>
      </w:r>
    </w:p>
    <w:p w:rsidR="004F1519" w:rsidRPr="004F1519" w:rsidRDefault="004F1519" w:rsidP="004F1519">
      <w:pPr>
        <w:jc w:val="center"/>
        <w:rPr>
          <w:b/>
          <w:sz w:val="22"/>
          <w:szCs w:val="22"/>
        </w:rPr>
      </w:pPr>
      <w:r w:rsidRPr="004F1519">
        <w:rPr>
          <w:b/>
          <w:sz w:val="22"/>
          <w:szCs w:val="22"/>
        </w:rPr>
        <w:t>Članak 14.</w:t>
      </w:r>
    </w:p>
    <w:p w:rsidR="004F1519" w:rsidRPr="004F1519" w:rsidRDefault="004F1519" w:rsidP="004F1519">
      <w:pPr>
        <w:pStyle w:val="Odlomakpopisa"/>
        <w:numPr>
          <w:ilvl w:val="0"/>
          <w:numId w:val="58"/>
        </w:numPr>
        <w:contextualSpacing/>
        <w:jc w:val="both"/>
        <w:rPr>
          <w:rFonts w:ascii="Times New Roman" w:hAnsi="Times New Roman"/>
          <w:sz w:val="22"/>
          <w:szCs w:val="22"/>
        </w:rPr>
      </w:pPr>
      <w:r w:rsidRPr="004F1519">
        <w:rPr>
          <w:rFonts w:ascii="Times New Roman" w:hAnsi="Times New Roman"/>
          <w:sz w:val="22"/>
          <w:szCs w:val="22"/>
        </w:rPr>
        <w:t>Ugostiteljski objekt mora biti priključen na javnu električnu mrežu ili na drugi odgovarajući način biti opskrbljen električnom energijom.</w:t>
      </w:r>
    </w:p>
    <w:p w:rsidR="004F1519" w:rsidRPr="004F1519" w:rsidRDefault="004F1519" w:rsidP="004F1519">
      <w:pPr>
        <w:pStyle w:val="Odlomakpopisa"/>
        <w:numPr>
          <w:ilvl w:val="0"/>
          <w:numId w:val="58"/>
        </w:numPr>
        <w:contextualSpacing/>
        <w:jc w:val="both"/>
        <w:rPr>
          <w:rFonts w:ascii="Times New Roman" w:hAnsi="Times New Roman"/>
          <w:sz w:val="22"/>
          <w:szCs w:val="22"/>
        </w:rPr>
      </w:pPr>
      <w:r w:rsidRPr="004F1519">
        <w:rPr>
          <w:rFonts w:ascii="Times New Roman" w:hAnsi="Times New Roman"/>
          <w:sz w:val="22"/>
          <w:szCs w:val="22"/>
        </w:rPr>
        <w:t>Električno osvjetljenje mora biti osigurano u svim prostorijama ugostiteljskog objekta.</w:t>
      </w:r>
    </w:p>
    <w:p w:rsidR="004F1519" w:rsidRPr="004F1519" w:rsidRDefault="004F1519" w:rsidP="004F1519">
      <w:pPr>
        <w:pStyle w:val="Odlomakpopisa"/>
        <w:numPr>
          <w:ilvl w:val="0"/>
          <w:numId w:val="58"/>
        </w:numPr>
        <w:contextualSpacing/>
        <w:jc w:val="both"/>
        <w:rPr>
          <w:rFonts w:ascii="Times New Roman" w:hAnsi="Times New Roman"/>
          <w:sz w:val="22"/>
          <w:szCs w:val="22"/>
        </w:rPr>
      </w:pPr>
      <w:r w:rsidRPr="004F1519">
        <w:rPr>
          <w:rFonts w:ascii="Times New Roman" w:hAnsi="Times New Roman"/>
          <w:sz w:val="22"/>
          <w:szCs w:val="22"/>
        </w:rPr>
        <w:t>U ugostiteljskom objektu noću moraju biti osvijetljene, potpuno ili orijentacijskim svijetlom, sve prostorije i prostori gdje se kreću i borave gosti.</w:t>
      </w:r>
    </w:p>
    <w:p w:rsidR="004F1519" w:rsidRPr="004F1519" w:rsidRDefault="004F1519" w:rsidP="004F1519">
      <w:pPr>
        <w:pStyle w:val="Odlomakpopisa"/>
        <w:jc w:val="both"/>
        <w:rPr>
          <w:rFonts w:ascii="Times New Roman" w:hAnsi="Times New Roman"/>
          <w:sz w:val="22"/>
          <w:szCs w:val="22"/>
        </w:rPr>
      </w:pPr>
    </w:p>
    <w:p w:rsidR="004F1519" w:rsidRPr="004F1519" w:rsidRDefault="004F1519" w:rsidP="004F1519">
      <w:pPr>
        <w:rPr>
          <w:b/>
          <w:sz w:val="22"/>
          <w:szCs w:val="22"/>
        </w:rPr>
      </w:pPr>
      <w:r w:rsidRPr="004F1519">
        <w:rPr>
          <w:sz w:val="22"/>
          <w:szCs w:val="22"/>
        </w:rPr>
        <w:t>Telefonski priključak</w:t>
      </w:r>
    </w:p>
    <w:p w:rsidR="004F1519" w:rsidRPr="004F1519" w:rsidRDefault="004F1519" w:rsidP="004F1519">
      <w:pPr>
        <w:jc w:val="center"/>
        <w:rPr>
          <w:b/>
          <w:sz w:val="22"/>
          <w:szCs w:val="22"/>
        </w:rPr>
      </w:pPr>
      <w:r w:rsidRPr="004F1519">
        <w:rPr>
          <w:b/>
          <w:sz w:val="22"/>
          <w:szCs w:val="22"/>
        </w:rPr>
        <w:t>Članak 15.</w:t>
      </w:r>
    </w:p>
    <w:p w:rsidR="004F1519" w:rsidRPr="004F1519" w:rsidRDefault="004F1519" w:rsidP="004F1519">
      <w:pPr>
        <w:ind w:firstLine="708"/>
        <w:rPr>
          <w:sz w:val="22"/>
          <w:szCs w:val="22"/>
        </w:rPr>
      </w:pPr>
      <w:r w:rsidRPr="004F1519">
        <w:rPr>
          <w:sz w:val="22"/>
          <w:szCs w:val="22"/>
        </w:rPr>
        <w:t>Ugostiteljski objekt smješten u zgradi mora imati osiguranu telefonsku vezu.</w:t>
      </w:r>
    </w:p>
    <w:p w:rsidR="004F1519" w:rsidRPr="004F1519" w:rsidRDefault="004F1519" w:rsidP="004F1519">
      <w:pPr>
        <w:rPr>
          <w:sz w:val="22"/>
          <w:szCs w:val="22"/>
        </w:rPr>
      </w:pPr>
    </w:p>
    <w:p w:rsidR="004F1519" w:rsidRPr="004F1519" w:rsidRDefault="004F1519" w:rsidP="004F1519">
      <w:pPr>
        <w:rPr>
          <w:sz w:val="22"/>
          <w:szCs w:val="22"/>
        </w:rPr>
      </w:pPr>
      <w:r w:rsidRPr="004F1519">
        <w:rPr>
          <w:sz w:val="22"/>
          <w:szCs w:val="22"/>
        </w:rPr>
        <w:t>Zahod</w:t>
      </w:r>
    </w:p>
    <w:p w:rsidR="004F1519" w:rsidRPr="004F1519" w:rsidRDefault="004F1519" w:rsidP="004F1519">
      <w:pPr>
        <w:jc w:val="center"/>
        <w:rPr>
          <w:b/>
          <w:sz w:val="22"/>
          <w:szCs w:val="22"/>
        </w:rPr>
      </w:pPr>
      <w:r w:rsidRPr="004F1519">
        <w:rPr>
          <w:b/>
          <w:sz w:val="22"/>
          <w:szCs w:val="22"/>
        </w:rPr>
        <w:t>Članak 16.</w:t>
      </w:r>
    </w:p>
    <w:p w:rsidR="004F1519" w:rsidRPr="004F1519" w:rsidRDefault="004F1519" w:rsidP="004F1519">
      <w:pPr>
        <w:ind w:firstLine="708"/>
        <w:jc w:val="both"/>
        <w:rPr>
          <w:sz w:val="22"/>
          <w:szCs w:val="22"/>
        </w:rPr>
      </w:pPr>
      <w:r w:rsidRPr="004F1519">
        <w:rPr>
          <w:sz w:val="22"/>
          <w:szCs w:val="22"/>
        </w:rPr>
        <w:t>Ugostiteljski objekt mora imati uređen i opremljen zahod za žene i zahod za muškarce ako Pravilnikom o razvrstavanju i minimalnim uvjetima ugostiteljskih objekata iz skupina „Restorani“, „Barovi“, „Catering objekti“ i „Objekti jednostavnih usluga“ (NN br. 82/2007 do 150/2014) nije drugačije propisano.</w:t>
      </w:r>
    </w:p>
    <w:p w:rsidR="004F1519" w:rsidRPr="004F1519" w:rsidRDefault="004F1519" w:rsidP="004F1519">
      <w:pPr>
        <w:pStyle w:val="Odlomakpopisa"/>
        <w:rPr>
          <w:rFonts w:ascii="Times New Roman" w:hAnsi="Times New Roman"/>
          <w:sz w:val="22"/>
          <w:szCs w:val="22"/>
        </w:rPr>
      </w:pPr>
    </w:p>
    <w:p w:rsidR="004F1519" w:rsidRPr="004F1519" w:rsidRDefault="004F1519" w:rsidP="004F1519">
      <w:pPr>
        <w:rPr>
          <w:sz w:val="22"/>
          <w:szCs w:val="22"/>
        </w:rPr>
      </w:pPr>
      <w:r w:rsidRPr="004F1519">
        <w:rPr>
          <w:sz w:val="22"/>
          <w:szCs w:val="22"/>
        </w:rPr>
        <w:t>Zaštita od prašine</w:t>
      </w:r>
    </w:p>
    <w:p w:rsidR="004F1519" w:rsidRPr="004F1519" w:rsidRDefault="004F1519" w:rsidP="004F1519">
      <w:pPr>
        <w:jc w:val="center"/>
        <w:rPr>
          <w:b/>
          <w:sz w:val="22"/>
          <w:szCs w:val="22"/>
        </w:rPr>
      </w:pPr>
      <w:r w:rsidRPr="004F1519">
        <w:rPr>
          <w:b/>
          <w:sz w:val="22"/>
          <w:szCs w:val="22"/>
        </w:rPr>
        <w:t>Članak 17.</w:t>
      </w:r>
    </w:p>
    <w:p w:rsidR="004F1519" w:rsidRPr="004F1519" w:rsidRDefault="004F1519" w:rsidP="004F1519">
      <w:pPr>
        <w:ind w:firstLine="708"/>
        <w:jc w:val="both"/>
        <w:rPr>
          <w:sz w:val="22"/>
          <w:szCs w:val="22"/>
        </w:rPr>
      </w:pPr>
      <w:r w:rsidRPr="004F1519">
        <w:rPr>
          <w:sz w:val="22"/>
          <w:szCs w:val="22"/>
        </w:rPr>
        <w:t>Oprema i pribor za pripremu i usluživanje jela i pića moraju u vrijeme kada nisu u uporabi biti zaštićeni od prašine.</w:t>
      </w:r>
    </w:p>
    <w:p w:rsidR="004F1519" w:rsidRPr="004F1519" w:rsidRDefault="004F1519" w:rsidP="004F1519">
      <w:pPr>
        <w:ind w:left="705"/>
        <w:rPr>
          <w:sz w:val="22"/>
          <w:szCs w:val="22"/>
        </w:rPr>
      </w:pPr>
    </w:p>
    <w:p w:rsidR="004F1519" w:rsidRPr="004F1519" w:rsidRDefault="004F1519" w:rsidP="004F1519">
      <w:pPr>
        <w:pStyle w:val="Odlomakpopisa"/>
        <w:numPr>
          <w:ilvl w:val="0"/>
          <w:numId w:val="51"/>
        </w:numPr>
        <w:ind w:left="709" w:hanging="709"/>
        <w:contextualSpacing/>
        <w:rPr>
          <w:rFonts w:ascii="Times New Roman" w:hAnsi="Times New Roman"/>
          <w:b/>
          <w:sz w:val="22"/>
          <w:szCs w:val="22"/>
        </w:rPr>
      </w:pPr>
      <w:r w:rsidRPr="004F1519">
        <w:rPr>
          <w:rFonts w:ascii="Times New Roman" w:hAnsi="Times New Roman"/>
          <w:b/>
          <w:sz w:val="22"/>
          <w:szCs w:val="22"/>
        </w:rPr>
        <w:t>PRIJELAZNE I ZAVRŠNE ODREDBE</w:t>
      </w:r>
    </w:p>
    <w:p w:rsidR="004F1519" w:rsidRPr="004F1519" w:rsidRDefault="004F1519" w:rsidP="004F1519">
      <w:pPr>
        <w:tabs>
          <w:tab w:val="left" w:pos="426"/>
        </w:tabs>
        <w:jc w:val="center"/>
        <w:rPr>
          <w:b/>
          <w:sz w:val="22"/>
          <w:szCs w:val="22"/>
        </w:rPr>
      </w:pPr>
      <w:r w:rsidRPr="004F1519">
        <w:rPr>
          <w:sz w:val="22"/>
          <w:szCs w:val="22"/>
        </w:rPr>
        <w:t xml:space="preserve"> </w:t>
      </w:r>
      <w:r w:rsidRPr="004F1519">
        <w:rPr>
          <w:b/>
          <w:sz w:val="22"/>
          <w:szCs w:val="22"/>
        </w:rPr>
        <w:t>Članak 18.</w:t>
      </w:r>
    </w:p>
    <w:p w:rsidR="004F1519" w:rsidRPr="004F1519" w:rsidRDefault="004F1519" w:rsidP="004F1519">
      <w:pPr>
        <w:tabs>
          <w:tab w:val="left" w:pos="426"/>
        </w:tabs>
        <w:jc w:val="both"/>
        <w:rPr>
          <w:sz w:val="22"/>
          <w:szCs w:val="22"/>
        </w:rPr>
      </w:pPr>
      <w:r w:rsidRPr="004F1519">
        <w:rPr>
          <w:sz w:val="22"/>
          <w:szCs w:val="22"/>
        </w:rPr>
        <w:tab/>
        <w:t>Inspekcijski nadzor nad provedbom ove Odluke, te pojedinačnih akata, uvjeta i načina rada nadziranih fizičkih i pravnih osoba provode nadležni gospodarski inspektori, svaki u okviru svoje nadležnosti sukladno članku   Zakonu o ugostiteljskoj djelatnosti.</w:t>
      </w:r>
    </w:p>
    <w:p w:rsidR="004F1519" w:rsidRPr="004F1519" w:rsidRDefault="004F1519" w:rsidP="004F1519">
      <w:pPr>
        <w:tabs>
          <w:tab w:val="left" w:pos="426"/>
        </w:tabs>
        <w:jc w:val="center"/>
        <w:rPr>
          <w:b/>
          <w:sz w:val="22"/>
          <w:szCs w:val="22"/>
        </w:rPr>
      </w:pPr>
      <w:r w:rsidRPr="004F1519">
        <w:rPr>
          <w:b/>
          <w:sz w:val="22"/>
          <w:szCs w:val="22"/>
        </w:rPr>
        <w:t>Članak 19.</w:t>
      </w:r>
    </w:p>
    <w:p w:rsidR="004F1519" w:rsidRPr="004F1519" w:rsidRDefault="004F1519" w:rsidP="004F1519">
      <w:pPr>
        <w:tabs>
          <w:tab w:val="left" w:pos="426"/>
        </w:tabs>
        <w:jc w:val="both"/>
        <w:rPr>
          <w:sz w:val="22"/>
          <w:szCs w:val="22"/>
        </w:rPr>
      </w:pPr>
      <w:r w:rsidRPr="004F1519">
        <w:rPr>
          <w:sz w:val="22"/>
          <w:szCs w:val="22"/>
        </w:rPr>
        <w:tab/>
        <w:t>Ova Odluka stupa na snagu osmog dana od dana Objave u „Službenom vjesniku Grada Otočca“.</w:t>
      </w:r>
    </w:p>
    <w:p w:rsidR="004F1519" w:rsidRPr="004F1519" w:rsidRDefault="004F1519" w:rsidP="004F1519">
      <w:pPr>
        <w:tabs>
          <w:tab w:val="left" w:pos="426"/>
        </w:tabs>
        <w:jc w:val="both"/>
        <w:rPr>
          <w:sz w:val="22"/>
          <w:szCs w:val="22"/>
        </w:rPr>
      </w:pPr>
      <w:r w:rsidRPr="004F1519">
        <w:rPr>
          <w:sz w:val="22"/>
          <w:szCs w:val="22"/>
        </w:rPr>
        <w:tab/>
        <w:t>Stupanjem na snagu ove Odluke stavlja se van snage Odluka o ugostiteljskoj djelatnosti („Službeni vjesnik Grada Otočca“ broj  1/96, 6/96, 1/97 (pročišćeni tekst), 2/04 i 3/06)</w:t>
      </w:r>
    </w:p>
    <w:p w:rsidR="004F1519" w:rsidRPr="004F1519" w:rsidRDefault="004F1519" w:rsidP="004F1519">
      <w:pPr>
        <w:tabs>
          <w:tab w:val="left" w:pos="426"/>
        </w:tabs>
        <w:rPr>
          <w:sz w:val="22"/>
          <w:szCs w:val="22"/>
        </w:rPr>
      </w:pPr>
      <w:r w:rsidRPr="004F1519">
        <w:rPr>
          <w:sz w:val="22"/>
          <w:szCs w:val="22"/>
        </w:rPr>
        <w:t>KLASA:</w:t>
      </w:r>
      <w:r>
        <w:rPr>
          <w:sz w:val="22"/>
          <w:szCs w:val="22"/>
        </w:rPr>
        <w:t>335-02/15-01/1</w:t>
      </w:r>
    </w:p>
    <w:p w:rsidR="004F1519" w:rsidRPr="004F1519" w:rsidRDefault="004F1519" w:rsidP="004F1519">
      <w:pPr>
        <w:tabs>
          <w:tab w:val="left" w:pos="426"/>
        </w:tabs>
        <w:rPr>
          <w:sz w:val="22"/>
          <w:szCs w:val="22"/>
        </w:rPr>
      </w:pPr>
      <w:r w:rsidRPr="004F1519">
        <w:rPr>
          <w:sz w:val="22"/>
          <w:szCs w:val="22"/>
        </w:rPr>
        <w:t>URBROJ:</w:t>
      </w:r>
      <w:r>
        <w:rPr>
          <w:sz w:val="22"/>
          <w:szCs w:val="22"/>
        </w:rPr>
        <w:t>2125/02-01-15-3</w:t>
      </w:r>
    </w:p>
    <w:p w:rsidR="004F1519" w:rsidRPr="004F1519" w:rsidRDefault="004F1519" w:rsidP="001974AC">
      <w:pPr>
        <w:tabs>
          <w:tab w:val="left" w:pos="426"/>
        </w:tabs>
        <w:rPr>
          <w:sz w:val="22"/>
          <w:szCs w:val="22"/>
        </w:rPr>
      </w:pPr>
      <w:r w:rsidRPr="004F1519">
        <w:rPr>
          <w:sz w:val="22"/>
          <w:szCs w:val="22"/>
        </w:rPr>
        <w:t xml:space="preserve">Otočac, </w:t>
      </w:r>
      <w:r>
        <w:rPr>
          <w:sz w:val="22"/>
          <w:szCs w:val="22"/>
        </w:rPr>
        <w:t>15. 09. 2015.</w:t>
      </w:r>
      <w:r w:rsidRPr="004F1519">
        <w:rPr>
          <w:sz w:val="22"/>
          <w:szCs w:val="22"/>
        </w:rPr>
        <w:tab/>
      </w:r>
      <w:r w:rsidRPr="004F1519">
        <w:rPr>
          <w:sz w:val="22"/>
          <w:szCs w:val="22"/>
        </w:rPr>
        <w:tab/>
      </w:r>
      <w:r w:rsidRPr="004F1519">
        <w:rPr>
          <w:sz w:val="22"/>
          <w:szCs w:val="22"/>
        </w:rPr>
        <w:tab/>
      </w:r>
      <w:r w:rsidRPr="004F1519">
        <w:rPr>
          <w:sz w:val="22"/>
          <w:szCs w:val="22"/>
        </w:rPr>
        <w:tab/>
      </w:r>
      <w:r w:rsidRPr="004F1519">
        <w:rPr>
          <w:sz w:val="22"/>
          <w:szCs w:val="22"/>
        </w:rPr>
        <w:tab/>
      </w:r>
      <w:r w:rsidRPr="004F1519">
        <w:rPr>
          <w:sz w:val="22"/>
          <w:szCs w:val="22"/>
        </w:rPr>
        <w:tab/>
      </w:r>
      <w:r w:rsidRPr="004F1519">
        <w:rPr>
          <w:sz w:val="22"/>
          <w:szCs w:val="22"/>
        </w:rPr>
        <w:tab/>
      </w:r>
      <w:r w:rsidRPr="004F1519">
        <w:rPr>
          <w:sz w:val="22"/>
          <w:szCs w:val="22"/>
        </w:rPr>
        <w:tab/>
      </w:r>
      <w:r w:rsidR="001974AC">
        <w:rPr>
          <w:sz w:val="22"/>
          <w:szCs w:val="22"/>
        </w:rPr>
        <w:tab/>
      </w:r>
      <w:r w:rsidRPr="004F1519">
        <w:rPr>
          <w:sz w:val="22"/>
          <w:szCs w:val="22"/>
        </w:rPr>
        <w:t>Predsjednik  Gradskog vijeća</w:t>
      </w:r>
    </w:p>
    <w:p w:rsidR="004F1519" w:rsidRPr="004F1519" w:rsidRDefault="004F1519" w:rsidP="004F1519">
      <w:pPr>
        <w:tabs>
          <w:tab w:val="left" w:pos="426"/>
        </w:tabs>
        <w:jc w:val="right"/>
        <w:rPr>
          <w:sz w:val="22"/>
          <w:szCs w:val="22"/>
          <w:u w:val="single"/>
        </w:rPr>
      </w:pPr>
      <w:r w:rsidRPr="004F1519">
        <w:rPr>
          <w:sz w:val="22"/>
          <w:szCs w:val="22"/>
        </w:rPr>
        <w:tab/>
      </w:r>
      <w:r w:rsidRPr="004F1519">
        <w:rPr>
          <w:sz w:val="22"/>
          <w:szCs w:val="22"/>
        </w:rPr>
        <w:tab/>
      </w:r>
      <w:r w:rsidRPr="004F1519">
        <w:rPr>
          <w:sz w:val="22"/>
          <w:szCs w:val="22"/>
        </w:rPr>
        <w:tab/>
      </w:r>
      <w:r w:rsidRPr="004F1519">
        <w:rPr>
          <w:sz w:val="22"/>
          <w:szCs w:val="22"/>
        </w:rPr>
        <w:tab/>
      </w:r>
      <w:r w:rsidRPr="004F1519">
        <w:rPr>
          <w:sz w:val="22"/>
          <w:szCs w:val="22"/>
        </w:rPr>
        <w:tab/>
      </w:r>
      <w:r w:rsidRPr="004F1519">
        <w:rPr>
          <w:sz w:val="22"/>
          <w:szCs w:val="22"/>
        </w:rPr>
        <w:tab/>
      </w:r>
      <w:r w:rsidRPr="004F1519">
        <w:rPr>
          <w:sz w:val="22"/>
          <w:szCs w:val="22"/>
        </w:rPr>
        <w:tab/>
      </w:r>
      <w:r w:rsidRPr="004F1519">
        <w:rPr>
          <w:sz w:val="22"/>
          <w:szCs w:val="22"/>
        </w:rPr>
        <w:tab/>
      </w:r>
      <w:r w:rsidRPr="004F1519">
        <w:rPr>
          <w:sz w:val="22"/>
          <w:szCs w:val="22"/>
        </w:rPr>
        <w:tab/>
        <w:t xml:space="preserve">    </w:t>
      </w:r>
      <w:r w:rsidRPr="004F1519">
        <w:rPr>
          <w:sz w:val="22"/>
          <w:szCs w:val="22"/>
          <w:u w:val="single"/>
        </w:rPr>
        <w:t>Slaven Prpić, dipl. uč., v.r.</w:t>
      </w:r>
    </w:p>
    <w:p w:rsidR="003B35D0" w:rsidRPr="00010978" w:rsidRDefault="003B35D0" w:rsidP="00010978">
      <w:pPr>
        <w:jc w:val="right"/>
        <w:rPr>
          <w:rFonts w:eastAsia="Times-Roman"/>
          <w:sz w:val="22"/>
          <w:szCs w:val="22"/>
        </w:rPr>
      </w:pPr>
    </w:p>
    <w:p w:rsidR="00010978" w:rsidRPr="00010978" w:rsidRDefault="00010978" w:rsidP="00010978">
      <w:pPr>
        <w:ind w:firstLine="708"/>
        <w:jc w:val="both"/>
        <w:rPr>
          <w:sz w:val="22"/>
          <w:szCs w:val="22"/>
        </w:rPr>
      </w:pPr>
      <w:r w:rsidRPr="00010978">
        <w:rPr>
          <w:sz w:val="22"/>
          <w:szCs w:val="22"/>
        </w:rPr>
        <w:t xml:space="preserve">Temeljem članka 32. st. 1, st. 3 i st. 4 te članka 33. st. 1. Zakona o udrugama (NN 74/14), te članka 3., st. 2 Uredbe o kriterijima, mjerilima i postupcima financiranja i ugovaranja programa i projekata od interesa za opće dobro koje provode udruge (NN 26/15), te članka 27. Statuta Grada Otočca ("Službeni vjesnik Grada Otočca" br. 1/13)  Gradsko vijeće  Grada Otočca na svojoj je  12. sjednici, održanoj 15. 09. 2015. godine donijelo, </w:t>
      </w:r>
    </w:p>
    <w:p w:rsidR="00010978" w:rsidRPr="00010978" w:rsidRDefault="00010978" w:rsidP="00010978">
      <w:pPr>
        <w:ind w:firstLine="708"/>
        <w:jc w:val="both"/>
        <w:rPr>
          <w:sz w:val="22"/>
          <w:szCs w:val="22"/>
        </w:rPr>
      </w:pPr>
    </w:p>
    <w:p w:rsidR="00010978" w:rsidRPr="00010978" w:rsidRDefault="00010978" w:rsidP="00010978">
      <w:pPr>
        <w:ind w:firstLine="708"/>
        <w:jc w:val="center"/>
        <w:rPr>
          <w:b/>
          <w:sz w:val="22"/>
          <w:szCs w:val="22"/>
        </w:rPr>
      </w:pPr>
      <w:r w:rsidRPr="00010978">
        <w:rPr>
          <w:b/>
          <w:sz w:val="22"/>
          <w:szCs w:val="22"/>
        </w:rPr>
        <w:t>O D L U K U</w:t>
      </w:r>
    </w:p>
    <w:p w:rsidR="00010978" w:rsidRPr="00010978" w:rsidRDefault="00010978" w:rsidP="00010978">
      <w:pPr>
        <w:ind w:firstLine="708"/>
        <w:jc w:val="center"/>
        <w:rPr>
          <w:b/>
          <w:sz w:val="22"/>
          <w:szCs w:val="22"/>
        </w:rPr>
      </w:pPr>
      <w:r w:rsidRPr="00010978">
        <w:rPr>
          <w:b/>
          <w:sz w:val="22"/>
          <w:szCs w:val="22"/>
        </w:rPr>
        <w:t>o kriterijima za određivanje prioriteta za dodjelu financijskih sredstava programima i projektima od posebnog interesa za Grad Otočac</w:t>
      </w:r>
    </w:p>
    <w:p w:rsidR="00010978" w:rsidRPr="00010978" w:rsidRDefault="00010978" w:rsidP="00010978">
      <w:pPr>
        <w:ind w:firstLine="708"/>
        <w:jc w:val="center"/>
        <w:rPr>
          <w:sz w:val="22"/>
          <w:szCs w:val="22"/>
        </w:rPr>
      </w:pPr>
      <w:r w:rsidRPr="00010978">
        <w:rPr>
          <w:sz w:val="22"/>
          <w:szCs w:val="22"/>
        </w:rPr>
        <w:t xml:space="preserve"> Članak 1. </w:t>
      </w:r>
    </w:p>
    <w:p w:rsidR="00010978" w:rsidRPr="00010978" w:rsidRDefault="00010978" w:rsidP="00010978">
      <w:pPr>
        <w:ind w:firstLine="708"/>
        <w:jc w:val="both"/>
        <w:rPr>
          <w:sz w:val="22"/>
          <w:szCs w:val="22"/>
        </w:rPr>
      </w:pPr>
      <w:r w:rsidRPr="00010978">
        <w:rPr>
          <w:sz w:val="22"/>
          <w:szCs w:val="22"/>
        </w:rPr>
        <w:t xml:space="preserve">Ovom Odlukom propisuju se uvjeti koje moraju ispuniti korisnici sredstava Proračuna Grada Otočca koji se putem javnih poziva ili natječaja za sufinanciranje projekata i programa udruga civilnog društva, ustanova i tvrtki prijavljuju za ostvarivanje prava na potpore iz sredstava Proračuna Grada Otočca. </w:t>
      </w:r>
    </w:p>
    <w:p w:rsidR="00010978" w:rsidRPr="00010978" w:rsidRDefault="00010978" w:rsidP="00010978">
      <w:pPr>
        <w:ind w:firstLine="708"/>
        <w:jc w:val="center"/>
        <w:rPr>
          <w:sz w:val="22"/>
          <w:szCs w:val="22"/>
        </w:rPr>
      </w:pPr>
      <w:r w:rsidRPr="00010978">
        <w:rPr>
          <w:sz w:val="22"/>
          <w:szCs w:val="22"/>
        </w:rPr>
        <w:t xml:space="preserve">Članak 2. </w:t>
      </w:r>
    </w:p>
    <w:p w:rsidR="00010978" w:rsidRPr="00010978" w:rsidRDefault="00010978" w:rsidP="00010978">
      <w:pPr>
        <w:ind w:firstLine="708"/>
        <w:jc w:val="both"/>
        <w:rPr>
          <w:sz w:val="22"/>
          <w:szCs w:val="22"/>
        </w:rPr>
      </w:pPr>
      <w:r w:rsidRPr="00010978">
        <w:rPr>
          <w:sz w:val="22"/>
          <w:szCs w:val="22"/>
        </w:rPr>
        <w:lastRenderedPageBreak/>
        <w:t xml:space="preserve">U Proračunu Grada Otočca osiguravaju se sredstva za sufinanciranje projekata i programa udruga, ustanova i tvrtki koje obavljaju djelatnost od interesa za Grad Otočac. Sredstva se dodjeljuju putem javnih poziva ili natječaja koji se za proračunsku godinu raspisuje u drugoj polovici godine koja prethodi godini za koju se javni pozivi ili natječaji odnose. </w:t>
      </w:r>
    </w:p>
    <w:p w:rsidR="00010978" w:rsidRPr="00010978" w:rsidRDefault="00010978" w:rsidP="00010978">
      <w:pPr>
        <w:ind w:firstLine="708"/>
        <w:jc w:val="both"/>
        <w:rPr>
          <w:sz w:val="22"/>
          <w:szCs w:val="22"/>
        </w:rPr>
      </w:pPr>
      <w:r w:rsidRPr="00010978">
        <w:rPr>
          <w:sz w:val="22"/>
          <w:szCs w:val="22"/>
        </w:rPr>
        <w:t xml:space="preserve">Sredstva se mogu dodijeliti iznimno mimo javnih poziva ili natječaja u slučaju da zbog nepredviđenih događaja ili opravdane hitnosti nije moguće provesti postupak javnog poziva ili natječaja. </w:t>
      </w:r>
    </w:p>
    <w:p w:rsidR="00010978" w:rsidRPr="00010978" w:rsidRDefault="00010978" w:rsidP="00010978">
      <w:pPr>
        <w:ind w:firstLine="708"/>
        <w:jc w:val="both"/>
        <w:rPr>
          <w:sz w:val="22"/>
          <w:szCs w:val="22"/>
        </w:rPr>
      </w:pPr>
      <w:r w:rsidRPr="00010978">
        <w:rPr>
          <w:sz w:val="22"/>
          <w:szCs w:val="22"/>
        </w:rPr>
        <w:t xml:space="preserve">Sredstva se mogu dodijeliti mimo javnih poziva ili natječaja u slučaju da udruga, grupa udruga, ustanova ili tvrtka imaju isključivu nadležnost u području djelovanja, kad je udruga, grupa udruga, ustanova ili tvrtka jedina operativno sposobna za rad, te kad je temeljem propisa udruga, grupa udruga, ustanova ili tvrtka izrijekom navedena kao provoditelj aktivnosti. </w:t>
      </w:r>
    </w:p>
    <w:p w:rsidR="00010978" w:rsidRPr="00010978" w:rsidRDefault="00010978" w:rsidP="00010978">
      <w:pPr>
        <w:ind w:firstLine="708"/>
        <w:jc w:val="center"/>
        <w:rPr>
          <w:sz w:val="22"/>
          <w:szCs w:val="22"/>
        </w:rPr>
      </w:pPr>
      <w:r w:rsidRPr="00010978">
        <w:rPr>
          <w:sz w:val="22"/>
          <w:szCs w:val="22"/>
        </w:rPr>
        <w:t xml:space="preserve">Članak 3. </w:t>
      </w:r>
    </w:p>
    <w:p w:rsidR="00010978" w:rsidRPr="00010978" w:rsidRDefault="00010978" w:rsidP="00010978">
      <w:pPr>
        <w:ind w:firstLine="708"/>
        <w:jc w:val="both"/>
        <w:rPr>
          <w:sz w:val="22"/>
          <w:szCs w:val="22"/>
        </w:rPr>
      </w:pPr>
      <w:r w:rsidRPr="00010978">
        <w:rPr>
          <w:sz w:val="22"/>
          <w:szCs w:val="22"/>
        </w:rPr>
        <w:t xml:space="preserve">Udruge, ustanove i tvrtke koje obavljaju djelatnost od interesa za Grad Otočca moraju ispunjavati sljedeće uvjete: </w:t>
      </w:r>
    </w:p>
    <w:p w:rsidR="00010978" w:rsidRPr="00010978" w:rsidRDefault="00010978" w:rsidP="00010978">
      <w:pPr>
        <w:ind w:firstLine="708"/>
        <w:jc w:val="both"/>
        <w:rPr>
          <w:sz w:val="22"/>
          <w:szCs w:val="22"/>
        </w:rPr>
      </w:pPr>
      <w:r w:rsidRPr="00010978">
        <w:rPr>
          <w:sz w:val="22"/>
          <w:szCs w:val="22"/>
        </w:rPr>
        <w:t>1. da je registrirano područje djelatnosti i djelovanja Grad Otočac,</w:t>
      </w:r>
    </w:p>
    <w:p w:rsidR="00010978" w:rsidRPr="00010978" w:rsidRDefault="00010978" w:rsidP="00010978">
      <w:pPr>
        <w:ind w:firstLine="708"/>
        <w:jc w:val="both"/>
        <w:rPr>
          <w:sz w:val="22"/>
          <w:szCs w:val="22"/>
        </w:rPr>
      </w:pPr>
      <w:r w:rsidRPr="00010978">
        <w:rPr>
          <w:sz w:val="22"/>
          <w:szCs w:val="22"/>
        </w:rPr>
        <w:t xml:space="preserve">2. ili da ostvaruju programe ili projekte kojima se zadovoljavaju javne potrebe i  </w:t>
      </w:r>
    </w:p>
    <w:p w:rsidR="00010978" w:rsidRPr="00010978" w:rsidRDefault="00010978" w:rsidP="00010978">
      <w:pPr>
        <w:ind w:firstLine="708"/>
        <w:jc w:val="both"/>
        <w:rPr>
          <w:sz w:val="22"/>
          <w:szCs w:val="22"/>
        </w:rPr>
      </w:pPr>
      <w:r w:rsidRPr="00010978">
        <w:rPr>
          <w:sz w:val="22"/>
          <w:szCs w:val="22"/>
        </w:rPr>
        <w:t xml:space="preserve">    interesi Grada Otočca</w:t>
      </w:r>
    </w:p>
    <w:p w:rsidR="00010978" w:rsidRPr="00010978" w:rsidRDefault="00010978" w:rsidP="00010978">
      <w:pPr>
        <w:ind w:firstLine="708"/>
        <w:jc w:val="both"/>
        <w:rPr>
          <w:sz w:val="22"/>
          <w:szCs w:val="22"/>
        </w:rPr>
      </w:pPr>
      <w:r w:rsidRPr="00010978">
        <w:rPr>
          <w:sz w:val="22"/>
          <w:szCs w:val="22"/>
        </w:rPr>
        <w:t xml:space="preserve">3. da ispunjavaju sve obveze propisane Zakonom o udrugama, odnosno Zakonom o            </w:t>
      </w:r>
    </w:p>
    <w:p w:rsidR="00010978" w:rsidRPr="00010978" w:rsidRDefault="00010978" w:rsidP="00010978">
      <w:pPr>
        <w:ind w:firstLine="708"/>
        <w:jc w:val="both"/>
        <w:rPr>
          <w:sz w:val="22"/>
          <w:szCs w:val="22"/>
        </w:rPr>
      </w:pPr>
      <w:r w:rsidRPr="00010978">
        <w:rPr>
          <w:sz w:val="22"/>
          <w:szCs w:val="22"/>
        </w:rPr>
        <w:t xml:space="preserve">    ustanovama </w:t>
      </w:r>
    </w:p>
    <w:p w:rsidR="00010978" w:rsidRPr="00010978" w:rsidRDefault="00010978" w:rsidP="00010978">
      <w:pPr>
        <w:ind w:firstLine="709"/>
        <w:jc w:val="both"/>
        <w:rPr>
          <w:sz w:val="22"/>
          <w:szCs w:val="22"/>
        </w:rPr>
      </w:pPr>
      <w:r w:rsidRPr="00010978">
        <w:rPr>
          <w:sz w:val="22"/>
          <w:szCs w:val="22"/>
        </w:rPr>
        <w:t xml:space="preserve">4. da ostvaruju humanitarne programe od interesa za Grad Otočac, odnosno programe   </w:t>
      </w:r>
    </w:p>
    <w:p w:rsidR="00010978" w:rsidRPr="00010978" w:rsidRDefault="00010978" w:rsidP="00010978">
      <w:pPr>
        <w:ind w:firstLine="709"/>
        <w:jc w:val="both"/>
        <w:rPr>
          <w:sz w:val="22"/>
          <w:szCs w:val="22"/>
        </w:rPr>
      </w:pPr>
      <w:r w:rsidRPr="00010978">
        <w:rPr>
          <w:sz w:val="22"/>
          <w:szCs w:val="22"/>
        </w:rPr>
        <w:t xml:space="preserve">     ili projekte koji pridonose razvitku i općem napretku Grada Otočca, njegovoj  </w:t>
      </w:r>
    </w:p>
    <w:p w:rsidR="00010978" w:rsidRPr="00010978" w:rsidRDefault="00010978" w:rsidP="00010978">
      <w:pPr>
        <w:ind w:firstLine="709"/>
        <w:jc w:val="both"/>
        <w:rPr>
          <w:sz w:val="22"/>
          <w:szCs w:val="22"/>
        </w:rPr>
      </w:pPr>
      <w:r w:rsidRPr="00010978">
        <w:rPr>
          <w:sz w:val="22"/>
          <w:szCs w:val="22"/>
        </w:rPr>
        <w:t xml:space="preserve">     pozitivnoj promociji, pozitivnoj medijskoj vidljivosti, te povećanju njegovog   </w:t>
      </w:r>
    </w:p>
    <w:p w:rsidR="00010978" w:rsidRPr="00010978" w:rsidRDefault="00010978" w:rsidP="00010978">
      <w:pPr>
        <w:ind w:firstLine="709"/>
        <w:jc w:val="both"/>
        <w:rPr>
          <w:sz w:val="22"/>
          <w:szCs w:val="22"/>
        </w:rPr>
      </w:pPr>
      <w:r w:rsidRPr="00010978">
        <w:rPr>
          <w:sz w:val="22"/>
          <w:szCs w:val="22"/>
        </w:rPr>
        <w:t xml:space="preserve">     položaja i ugleda </w:t>
      </w:r>
    </w:p>
    <w:p w:rsidR="00010978" w:rsidRPr="00010978" w:rsidRDefault="00010978" w:rsidP="00010978">
      <w:pPr>
        <w:ind w:firstLine="709"/>
        <w:jc w:val="both"/>
        <w:rPr>
          <w:sz w:val="22"/>
          <w:szCs w:val="22"/>
        </w:rPr>
      </w:pPr>
      <w:r w:rsidRPr="00010978">
        <w:rPr>
          <w:sz w:val="22"/>
          <w:szCs w:val="22"/>
        </w:rPr>
        <w:t xml:space="preserve"> 5. da ima registriranu djelatnost za koju se projektom ili programom javlja za  </w:t>
      </w:r>
    </w:p>
    <w:p w:rsidR="00010978" w:rsidRPr="00010978" w:rsidRDefault="00010978" w:rsidP="00010978">
      <w:pPr>
        <w:ind w:firstLine="709"/>
        <w:jc w:val="both"/>
        <w:rPr>
          <w:sz w:val="22"/>
          <w:szCs w:val="22"/>
        </w:rPr>
      </w:pPr>
      <w:r w:rsidRPr="00010978">
        <w:rPr>
          <w:sz w:val="22"/>
          <w:szCs w:val="22"/>
        </w:rPr>
        <w:t xml:space="preserve">     sufinanciranje putem javnog poziva ili natječaja</w:t>
      </w:r>
    </w:p>
    <w:p w:rsidR="00010978" w:rsidRPr="00010978" w:rsidRDefault="00010978" w:rsidP="00010978">
      <w:pPr>
        <w:ind w:firstLine="709"/>
        <w:jc w:val="both"/>
        <w:rPr>
          <w:sz w:val="22"/>
          <w:szCs w:val="22"/>
        </w:rPr>
      </w:pPr>
      <w:r w:rsidRPr="00010978">
        <w:rPr>
          <w:sz w:val="22"/>
          <w:szCs w:val="22"/>
        </w:rPr>
        <w:t xml:space="preserve"> 6. da su u slučaju prethodnog  dobivanja financijskih sredstava iz Proračuna Grada </w:t>
      </w:r>
    </w:p>
    <w:p w:rsidR="00010978" w:rsidRPr="00010978" w:rsidRDefault="00010978" w:rsidP="00010978">
      <w:pPr>
        <w:ind w:firstLine="709"/>
        <w:jc w:val="both"/>
        <w:rPr>
          <w:sz w:val="22"/>
          <w:szCs w:val="22"/>
        </w:rPr>
      </w:pPr>
      <w:r w:rsidRPr="00010978">
        <w:rPr>
          <w:sz w:val="22"/>
          <w:szCs w:val="22"/>
        </w:rPr>
        <w:t xml:space="preserve">     Otočca opravdao njihovo  trošenje </w:t>
      </w:r>
    </w:p>
    <w:p w:rsidR="00010978" w:rsidRPr="00010978" w:rsidRDefault="00010978" w:rsidP="00010978">
      <w:pPr>
        <w:ind w:firstLine="709"/>
        <w:jc w:val="both"/>
        <w:rPr>
          <w:sz w:val="22"/>
          <w:szCs w:val="22"/>
        </w:rPr>
      </w:pPr>
      <w:r w:rsidRPr="00010978">
        <w:rPr>
          <w:sz w:val="22"/>
          <w:szCs w:val="22"/>
        </w:rPr>
        <w:t xml:space="preserve">7. da ima podmirene sve obveze prema Državnom proračunu, te Proračunu </w:t>
      </w:r>
    </w:p>
    <w:p w:rsidR="00010978" w:rsidRPr="00010978" w:rsidRDefault="00010978" w:rsidP="00010978">
      <w:pPr>
        <w:ind w:firstLine="709"/>
        <w:jc w:val="both"/>
        <w:rPr>
          <w:sz w:val="22"/>
          <w:szCs w:val="22"/>
        </w:rPr>
      </w:pPr>
      <w:r w:rsidRPr="00010978">
        <w:rPr>
          <w:sz w:val="22"/>
          <w:szCs w:val="22"/>
        </w:rPr>
        <w:t xml:space="preserve">    Grada Otočca i Ličko senjske  županije. </w:t>
      </w:r>
    </w:p>
    <w:p w:rsidR="00010978" w:rsidRPr="00010978" w:rsidRDefault="00010978" w:rsidP="00010978">
      <w:pPr>
        <w:ind w:firstLine="708"/>
        <w:jc w:val="center"/>
        <w:rPr>
          <w:sz w:val="22"/>
          <w:szCs w:val="22"/>
        </w:rPr>
      </w:pPr>
      <w:r w:rsidRPr="00010978">
        <w:rPr>
          <w:sz w:val="22"/>
          <w:szCs w:val="22"/>
        </w:rPr>
        <w:t>Članak 4.</w:t>
      </w:r>
    </w:p>
    <w:p w:rsidR="00010978" w:rsidRPr="00010978" w:rsidRDefault="00010978" w:rsidP="00010978">
      <w:pPr>
        <w:ind w:firstLine="708"/>
        <w:jc w:val="both"/>
        <w:rPr>
          <w:sz w:val="22"/>
          <w:szCs w:val="22"/>
        </w:rPr>
      </w:pPr>
      <w:r w:rsidRPr="00010978">
        <w:rPr>
          <w:sz w:val="22"/>
          <w:szCs w:val="22"/>
        </w:rPr>
        <w:t xml:space="preserve">Sredstva iz Proračuna Grada Otočca temeljem članka 2. ove Odredbe, ne dodjeljuju se niti se mogu koristiti za financiranje materijalnih prava članova udruga, zaposlenika ustanova ili tvrtki koje oni ostvaruju po posebnim propisima. </w:t>
      </w:r>
    </w:p>
    <w:p w:rsidR="00010978" w:rsidRPr="00010978" w:rsidRDefault="00010978" w:rsidP="00010978">
      <w:pPr>
        <w:ind w:firstLine="708"/>
        <w:jc w:val="center"/>
        <w:rPr>
          <w:sz w:val="22"/>
          <w:szCs w:val="22"/>
        </w:rPr>
      </w:pPr>
      <w:r w:rsidRPr="00010978">
        <w:rPr>
          <w:sz w:val="22"/>
          <w:szCs w:val="22"/>
        </w:rPr>
        <w:t xml:space="preserve">Članak 5. </w:t>
      </w:r>
    </w:p>
    <w:p w:rsidR="00010978" w:rsidRPr="00010978" w:rsidRDefault="00010978" w:rsidP="00010978">
      <w:pPr>
        <w:ind w:firstLine="708"/>
        <w:jc w:val="both"/>
        <w:rPr>
          <w:sz w:val="22"/>
          <w:szCs w:val="22"/>
        </w:rPr>
      </w:pPr>
      <w:r w:rsidRPr="00010978">
        <w:rPr>
          <w:sz w:val="22"/>
          <w:szCs w:val="22"/>
        </w:rPr>
        <w:t xml:space="preserve">Javnim pozivom ili natječajem propisuje se dokumentacija koju je potrebno dostaviti prilikom prijave za sufinanciranje. U slučaju da udruga, ustanova ili tvrtka dostavi zahtjev za sufinanciranje mimo javnog poziva, u smislu članka 2. st.2 i st. 3 ove Odluke, zahtjevu je dužna priložiti i: </w:t>
      </w:r>
    </w:p>
    <w:p w:rsidR="00010978" w:rsidRPr="00010978" w:rsidRDefault="00010978" w:rsidP="00010978">
      <w:pPr>
        <w:ind w:firstLine="708"/>
        <w:jc w:val="both"/>
        <w:rPr>
          <w:sz w:val="22"/>
          <w:szCs w:val="22"/>
        </w:rPr>
      </w:pPr>
      <w:r w:rsidRPr="00010978">
        <w:rPr>
          <w:sz w:val="22"/>
          <w:szCs w:val="22"/>
        </w:rPr>
        <w:t xml:space="preserve">- Izvod iz registra udruga ili Odluku o osnivanju ustanove odnosno Izvadak iz sudskog </w:t>
      </w:r>
    </w:p>
    <w:p w:rsidR="00010978" w:rsidRPr="00010978" w:rsidRDefault="00010978" w:rsidP="00010978">
      <w:pPr>
        <w:ind w:firstLine="708"/>
        <w:jc w:val="both"/>
        <w:rPr>
          <w:sz w:val="22"/>
          <w:szCs w:val="22"/>
        </w:rPr>
      </w:pPr>
      <w:r w:rsidRPr="00010978">
        <w:rPr>
          <w:sz w:val="22"/>
          <w:szCs w:val="22"/>
        </w:rPr>
        <w:t xml:space="preserve">   registra</w:t>
      </w:r>
    </w:p>
    <w:p w:rsidR="00010978" w:rsidRPr="00010978" w:rsidRDefault="00010978" w:rsidP="00010978">
      <w:pPr>
        <w:jc w:val="both"/>
        <w:rPr>
          <w:sz w:val="22"/>
          <w:szCs w:val="22"/>
        </w:rPr>
      </w:pPr>
      <w:r w:rsidRPr="00010978">
        <w:rPr>
          <w:sz w:val="22"/>
          <w:szCs w:val="22"/>
        </w:rPr>
        <w:t xml:space="preserve">           - broj iz registra neprofitnih organizacija</w:t>
      </w:r>
    </w:p>
    <w:p w:rsidR="00010978" w:rsidRPr="00010978" w:rsidRDefault="00010978" w:rsidP="00010978">
      <w:pPr>
        <w:jc w:val="both"/>
        <w:rPr>
          <w:sz w:val="22"/>
          <w:szCs w:val="22"/>
        </w:rPr>
      </w:pPr>
      <w:r w:rsidRPr="00010978">
        <w:rPr>
          <w:sz w:val="22"/>
          <w:szCs w:val="22"/>
        </w:rPr>
        <w:t xml:space="preserve">           - Potvrdu ili potpisanu izjavu da nema nepodmirenih obveza prema Državnom proračunu, te Proračunu Grada Otočca i Ličko senjske županije.</w:t>
      </w:r>
    </w:p>
    <w:p w:rsidR="00010978" w:rsidRPr="00010978" w:rsidRDefault="00010978" w:rsidP="00010978">
      <w:pPr>
        <w:ind w:firstLine="708"/>
        <w:jc w:val="both"/>
        <w:rPr>
          <w:sz w:val="22"/>
          <w:szCs w:val="22"/>
        </w:rPr>
      </w:pPr>
      <w:r w:rsidRPr="00010978">
        <w:rPr>
          <w:sz w:val="22"/>
          <w:szCs w:val="22"/>
        </w:rPr>
        <w:t xml:space="preserve"> Udruge, ustanove ili tvrtke koje ne prilože traženu dokumentaciji i/ili nisu opravdale prethodno dobivena sredstva iz Proračuna Grada Otočca, ne mogu dobiti financijska sredstva iz Proračuna Grada Otočca. </w:t>
      </w:r>
    </w:p>
    <w:p w:rsidR="00010978" w:rsidRPr="00010978" w:rsidRDefault="00010978" w:rsidP="00010978">
      <w:pPr>
        <w:ind w:firstLine="708"/>
        <w:jc w:val="center"/>
        <w:rPr>
          <w:sz w:val="22"/>
          <w:szCs w:val="22"/>
        </w:rPr>
      </w:pPr>
      <w:r w:rsidRPr="00010978">
        <w:rPr>
          <w:sz w:val="22"/>
          <w:szCs w:val="22"/>
        </w:rPr>
        <w:t xml:space="preserve">Članak 6. </w:t>
      </w:r>
    </w:p>
    <w:p w:rsidR="00010978" w:rsidRPr="00010978" w:rsidRDefault="00010978" w:rsidP="00010978">
      <w:pPr>
        <w:ind w:firstLine="708"/>
        <w:jc w:val="both"/>
        <w:rPr>
          <w:sz w:val="22"/>
          <w:szCs w:val="22"/>
        </w:rPr>
      </w:pPr>
      <w:r w:rsidRPr="00010978">
        <w:rPr>
          <w:sz w:val="22"/>
          <w:szCs w:val="22"/>
        </w:rPr>
        <w:lastRenderedPageBreak/>
        <w:t>Javni pozivi ili natječaji raspisuju se za projekte i programe iz područja sporta, kulture, tehničke kulture, socijalne skrbi i humanitarnih djelatnosti, zdravstva i  predškolskog odgoja te druge djelatnosti od interesa za Grad Otočac. Osim za sufinanciranje programa i projekata, javni pozivi ili natječaji mogu se objaviti i za:</w:t>
      </w:r>
    </w:p>
    <w:p w:rsidR="00010978" w:rsidRPr="00010978" w:rsidRDefault="00010978" w:rsidP="00010978">
      <w:pPr>
        <w:ind w:firstLine="708"/>
        <w:jc w:val="both"/>
        <w:rPr>
          <w:sz w:val="22"/>
          <w:szCs w:val="22"/>
        </w:rPr>
      </w:pPr>
      <w:r w:rsidRPr="00010978">
        <w:rPr>
          <w:sz w:val="22"/>
          <w:szCs w:val="22"/>
        </w:rPr>
        <w:t xml:space="preserve"> - financiranje, odnosno sufinanciranje podrške institucionalnom, organizacijskom i programskom razvoju udruga,</w:t>
      </w:r>
    </w:p>
    <w:p w:rsidR="00010978" w:rsidRPr="00010978" w:rsidRDefault="00010978" w:rsidP="00010978">
      <w:pPr>
        <w:ind w:firstLine="708"/>
        <w:jc w:val="both"/>
        <w:rPr>
          <w:sz w:val="22"/>
          <w:szCs w:val="22"/>
        </w:rPr>
      </w:pPr>
      <w:r w:rsidRPr="00010978">
        <w:rPr>
          <w:sz w:val="22"/>
          <w:szCs w:val="22"/>
        </w:rPr>
        <w:t xml:space="preserve"> - programima javnih potreba koje provode udruge i koje su u pojedinim područjima propisane posebnim zakonima,</w:t>
      </w:r>
    </w:p>
    <w:p w:rsidR="00010978" w:rsidRPr="00010978" w:rsidRDefault="00CC7583" w:rsidP="00010978">
      <w:pPr>
        <w:ind w:firstLine="708"/>
        <w:jc w:val="both"/>
        <w:rPr>
          <w:sz w:val="22"/>
          <w:szCs w:val="22"/>
        </w:rPr>
      </w:pPr>
      <w:r>
        <w:rPr>
          <w:sz w:val="22"/>
          <w:szCs w:val="22"/>
        </w:rPr>
        <w:t xml:space="preserve"> - rad</w:t>
      </w:r>
      <w:r w:rsidR="00010978" w:rsidRPr="00010978">
        <w:rPr>
          <w:sz w:val="22"/>
          <w:szCs w:val="22"/>
        </w:rPr>
        <w:t xml:space="preserve"> udruga pružatelja socijalnih usluga putem socijalnog ugovaranja, obveznog doprinosa korisnika financiranja za provedbu programa i projekata ugovorenih iz fondova Europske unije i inozemnih javnih izvora</w:t>
      </w:r>
    </w:p>
    <w:p w:rsidR="00010978" w:rsidRPr="00010978" w:rsidRDefault="00010978" w:rsidP="00010978">
      <w:pPr>
        <w:ind w:firstLine="708"/>
        <w:jc w:val="both"/>
        <w:rPr>
          <w:sz w:val="22"/>
          <w:szCs w:val="22"/>
        </w:rPr>
      </w:pPr>
      <w:r w:rsidRPr="00010978">
        <w:rPr>
          <w:sz w:val="22"/>
          <w:szCs w:val="22"/>
        </w:rPr>
        <w:t xml:space="preserve"> - za dodjelu nefinancijske podrške u pravima, pokretninama i nekretninama namijenjenih udrugama koje provode programe i projekte od interesa za Grad Otočac. </w:t>
      </w:r>
    </w:p>
    <w:p w:rsidR="00010978" w:rsidRPr="00010978" w:rsidRDefault="00010978" w:rsidP="00010978">
      <w:pPr>
        <w:ind w:firstLine="708"/>
        <w:jc w:val="center"/>
        <w:rPr>
          <w:sz w:val="22"/>
          <w:szCs w:val="22"/>
        </w:rPr>
      </w:pPr>
      <w:r w:rsidRPr="00010978">
        <w:rPr>
          <w:sz w:val="22"/>
          <w:szCs w:val="22"/>
        </w:rPr>
        <w:t>Članak 7.</w:t>
      </w:r>
    </w:p>
    <w:p w:rsidR="00010978" w:rsidRPr="00010978" w:rsidRDefault="00010978" w:rsidP="00010978">
      <w:pPr>
        <w:ind w:firstLine="708"/>
        <w:jc w:val="both"/>
        <w:rPr>
          <w:sz w:val="22"/>
          <w:szCs w:val="22"/>
        </w:rPr>
      </w:pPr>
      <w:r w:rsidRPr="00010978">
        <w:rPr>
          <w:sz w:val="22"/>
          <w:szCs w:val="22"/>
        </w:rPr>
        <w:t xml:space="preserve"> Javnim pozivom ili natječajem propisat će se i prioriteti za sufinanciranje u pojedinim područjima na koji se javni poziv ili natječaj odnosi. Prioritetna područja određuju se temeljem ukazanih potreba, strateških dokumenata ili iskazanih interesa. </w:t>
      </w:r>
    </w:p>
    <w:p w:rsidR="00010978" w:rsidRPr="00010978" w:rsidRDefault="00010978" w:rsidP="00010978">
      <w:pPr>
        <w:ind w:firstLine="708"/>
        <w:jc w:val="center"/>
        <w:rPr>
          <w:sz w:val="22"/>
          <w:szCs w:val="22"/>
        </w:rPr>
      </w:pPr>
      <w:r w:rsidRPr="00010978">
        <w:rPr>
          <w:sz w:val="22"/>
          <w:szCs w:val="22"/>
        </w:rPr>
        <w:t xml:space="preserve"> Članak 8. </w:t>
      </w:r>
    </w:p>
    <w:p w:rsidR="00010978" w:rsidRPr="00010978" w:rsidRDefault="00010978" w:rsidP="00010978">
      <w:pPr>
        <w:ind w:firstLine="708"/>
        <w:jc w:val="both"/>
        <w:rPr>
          <w:sz w:val="22"/>
          <w:szCs w:val="22"/>
        </w:rPr>
      </w:pPr>
      <w:r w:rsidRPr="00010978">
        <w:rPr>
          <w:sz w:val="22"/>
          <w:szCs w:val="22"/>
        </w:rPr>
        <w:t>Javni poziv ili natječaj obavezno se objavljuje na internetskim stranicama Grada Otočca, a po potrebi i u lokalnim sredstvima javnog priopćavanja. Za svako od područja formira se posebna stručna komisija koja pregledava, ocjenjuje i predlaže programe i projekte za sufinanciranje iz Gradskog proračuna</w:t>
      </w:r>
    </w:p>
    <w:p w:rsidR="00010978" w:rsidRPr="00010978" w:rsidRDefault="00010978" w:rsidP="00010978">
      <w:pPr>
        <w:ind w:firstLine="708"/>
        <w:jc w:val="center"/>
        <w:rPr>
          <w:sz w:val="22"/>
          <w:szCs w:val="22"/>
        </w:rPr>
      </w:pPr>
      <w:r w:rsidRPr="00010978">
        <w:rPr>
          <w:sz w:val="22"/>
          <w:szCs w:val="22"/>
        </w:rPr>
        <w:t>Članak 9.</w:t>
      </w:r>
    </w:p>
    <w:p w:rsidR="00010978" w:rsidRPr="00010978" w:rsidRDefault="00010978" w:rsidP="00010978">
      <w:pPr>
        <w:ind w:firstLine="708"/>
        <w:jc w:val="both"/>
        <w:rPr>
          <w:sz w:val="22"/>
          <w:szCs w:val="22"/>
        </w:rPr>
      </w:pPr>
      <w:r w:rsidRPr="00010978">
        <w:rPr>
          <w:sz w:val="22"/>
          <w:szCs w:val="22"/>
        </w:rPr>
        <w:t xml:space="preserve"> Raspored sredstava namijenjenih sufinanciranju programa ili projekata udruga, grupa udruga, ustanova ili tvrtki u smislu ove Odluke, utvrđuje se godišnjim Programom financiranja programskih aktivnosti od interesa za Grad Otočac a koje donosi Gradsko vijeće. Programom iz st. 1 utvrđuju se udruge, grupe udruga, ustanove i tvrtke koje ispunjavaju kriterije propisane Javnim pozivom ili natječajem, te čije su programe ili projekte stručne komisije odabrale za sufinanciranje. </w:t>
      </w:r>
    </w:p>
    <w:p w:rsidR="00010978" w:rsidRPr="00010978" w:rsidRDefault="00010978" w:rsidP="00010978">
      <w:pPr>
        <w:ind w:firstLine="708"/>
        <w:jc w:val="center"/>
        <w:rPr>
          <w:sz w:val="22"/>
          <w:szCs w:val="22"/>
        </w:rPr>
      </w:pPr>
      <w:r w:rsidRPr="00010978">
        <w:rPr>
          <w:sz w:val="22"/>
          <w:szCs w:val="22"/>
        </w:rPr>
        <w:t xml:space="preserve">Članak 10. </w:t>
      </w:r>
    </w:p>
    <w:p w:rsidR="00010978" w:rsidRPr="00010978" w:rsidRDefault="00010978" w:rsidP="00010978">
      <w:pPr>
        <w:ind w:firstLine="708"/>
        <w:rPr>
          <w:sz w:val="22"/>
          <w:szCs w:val="22"/>
        </w:rPr>
      </w:pPr>
      <w:r w:rsidRPr="00010978">
        <w:rPr>
          <w:sz w:val="22"/>
          <w:szCs w:val="22"/>
        </w:rPr>
        <w:t xml:space="preserve">Nadzor nad namjenskim korištenjem odobrenih sredstava obavljaju nadležni Upravni odjeli Grada Otočca. </w:t>
      </w:r>
    </w:p>
    <w:p w:rsidR="00010978" w:rsidRPr="00010978" w:rsidRDefault="00010978" w:rsidP="00010978">
      <w:pPr>
        <w:ind w:firstLine="708"/>
        <w:jc w:val="center"/>
        <w:rPr>
          <w:sz w:val="22"/>
          <w:szCs w:val="22"/>
        </w:rPr>
      </w:pPr>
      <w:r w:rsidRPr="00010978">
        <w:rPr>
          <w:sz w:val="22"/>
          <w:szCs w:val="22"/>
        </w:rPr>
        <w:t xml:space="preserve"> Članak 11. </w:t>
      </w:r>
    </w:p>
    <w:p w:rsidR="00010978" w:rsidRPr="00010978" w:rsidRDefault="00010978" w:rsidP="00010978">
      <w:pPr>
        <w:ind w:firstLine="708"/>
        <w:jc w:val="both"/>
        <w:rPr>
          <w:sz w:val="22"/>
          <w:szCs w:val="22"/>
        </w:rPr>
      </w:pPr>
      <w:r w:rsidRPr="00010978">
        <w:rPr>
          <w:sz w:val="22"/>
          <w:szCs w:val="22"/>
        </w:rPr>
        <w:t xml:space="preserve">Ova Odluka stupa na snagu osmog dana od dana objave u „Službenom vjesniku Grada Otočca“. </w:t>
      </w:r>
    </w:p>
    <w:p w:rsidR="00010978" w:rsidRPr="00010978" w:rsidRDefault="00010978" w:rsidP="00010978">
      <w:pPr>
        <w:ind w:firstLine="708"/>
        <w:jc w:val="both"/>
        <w:rPr>
          <w:sz w:val="22"/>
          <w:szCs w:val="22"/>
        </w:rPr>
      </w:pPr>
      <w:r w:rsidRPr="00010978">
        <w:rPr>
          <w:sz w:val="22"/>
          <w:szCs w:val="22"/>
        </w:rPr>
        <w:t>Nakon stupanja na snagu ove Odluke Gradonačelnik će donijeti Pravilnik o financiranju programa, projekata i javnih potreba sredstvima proračuna Grada Otočca i raspisati javnih poziv za sufinanciranje ili potporu programima i projektima od interesa za Grad.</w:t>
      </w:r>
    </w:p>
    <w:p w:rsidR="00010978" w:rsidRPr="00010978" w:rsidRDefault="00010978" w:rsidP="00010978">
      <w:pPr>
        <w:jc w:val="both"/>
        <w:rPr>
          <w:sz w:val="22"/>
          <w:szCs w:val="22"/>
        </w:rPr>
      </w:pPr>
      <w:r w:rsidRPr="00010978">
        <w:rPr>
          <w:sz w:val="22"/>
          <w:szCs w:val="22"/>
        </w:rPr>
        <w:t>KLASA:402-08/15-01/40</w:t>
      </w:r>
    </w:p>
    <w:p w:rsidR="00010978" w:rsidRPr="00010978" w:rsidRDefault="00010978" w:rsidP="00010978">
      <w:pPr>
        <w:jc w:val="both"/>
        <w:rPr>
          <w:sz w:val="22"/>
          <w:szCs w:val="22"/>
        </w:rPr>
      </w:pPr>
      <w:r w:rsidRPr="00010978">
        <w:rPr>
          <w:sz w:val="22"/>
          <w:szCs w:val="22"/>
        </w:rPr>
        <w:t>URBROJ: 2125/02-01-15-3</w:t>
      </w:r>
    </w:p>
    <w:p w:rsidR="00010978" w:rsidRPr="00010978" w:rsidRDefault="00010978" w:rsidP="00010978">
      <w:pPr>
        <w:jc w:val="both"/>
        <w:rPr>
          <w:sz w:val="22"/>
          <w:szCs w:val="22"/>
        </w:rPr>
      </w:pPr>
      <w:r>
        <w:rPr>
          <w:sz w:val="22"/>
          <w:szCs w:val="22"/>
        </w:rPr>
        <w:t>Otočac</w:t>
      </w:r>
      <w:r w:rsidRPr="00010978">
        <w:rPr>
          <w:sz w:val="22"/>
          <w:szCs w:val="22"/>
        </w:rPr>
        <w:t xml:space="preserve">, 15. 09. 2015. </w:t>
      </w:r>
    </w:p>
    <w:p w:rsidR="00010978" w:rsidRPr="00010978" w:rsidRDefault="00010978" w:rsidP="00010978">
      <w:pPr>
        <w:ind w:firstLine="708"/>
        <w:jc w:val="right"/>
        <w:rPr>
          <w:sz w:val="22"/>
          <w:szCs w:val="22"/>
        </w:rPr>
      </w:pPr>
      <w:r w:rsidRPr="00010978">
        <w:rPr>
          <w:sz w:val="22"/>
          <w:szCs w:val="22"/>
        </w:rPr>
        <w:t xml:space="preserve">                                               PREDSJEDNIK GRADSKOG VIJEĆA </w:t>
      </w:r>
    </w:p>
    <w:p w:rsidR="00010978" w:rsidRPr="00010978" w:rsidRDefault="00010978" w:rsidP="00010978">
      <w:pPr>
        <w:ind w:firstLine="708"/>
        <w:jc w:val="right"/>
        <w:rPr>
          <w:sz w:val="22"/>
          <w:szCs w:val="22"/>
          <w:u w:val="single"/>
        </w:rPr>
      </w:pPr>
      <w:r w:rsidRPr="00010978">
        <w:rPr>
          <w:sz w:val="22"/>
          <w:szCs w:val="22"/>
        </w:rPr>
        <w:t xml:space="preserve">                                        </w:t>
      </w:r>
      <w:r w:rsidRPr="00010978">
        <w:rPr>
          <w:sz w:val="22"/>
          <w:szCs w:val="22"/>
          <w:u w:val="single"/>
        </w:rPr>
        <w:t>Slaven Prpić, dipl. uč., v.r.</w:t>
      </w:r>
    </w:p>
    <w:p w:rsidR="00010978" w:rsidRPr="00010978" w:rsidRDefault="00010978" w:rsidP="00010978">
      <w:pPr>
        <w:ind w:firstLine="708"/>
        <w:jc w:val="center"/>
        <w:rPr>
          <w:sz w:val="22"/>
          <w:szCs w:val="22"/>
        </w:rPr>
      </w:pPr>
    </w:p>
    <w:p w:rsidR="00DE1EA1" w:rsidRPr="004F1519" w:rsidRDefault="00DE1EA1" w:rsidP="00A658EC">
      <w:pPr>
        <w:rPr>
          <w:rFonts w:eastAsia="Times-Roman"/>
          <w:sz w:val="22"/>
          <w:szCs w:val="22"/>
        </w:rPr>
      </w:pPr>
    </w:p>
    <w:p w:rsidR="00E25162" w:rsidRPr="004F1519" w:rsidRDefault="00E25162" w:rsidP="00E25162">
      <w:pPr>
        <w:ind w:firstLine="708"/>
        <w:jc w:val="both"/>
        <w:rPr>
          <w:rFonts w:eastAsiaTheme="minorHAnsi"/>
          <w:sz w:val="22"/>
          <w:szCs w:val="22"/>
          <w:lang w:eastAsia="en-US"/>
        </w:rPr>
      </w:pPr>
      <w:r w:rsidRPr="004F1519">
        <w:rPr>
          <w:rFonts w:eastAsiaTheme="minorHAnsi"/>
          <w:sz w:val="22"/>
          <w:szCs w:val="22"/>
          <w:lang w:eastAsia="en-US"/>
        </w:rPr>
        <w:t>Na temelju članka 3. Zakona o plaćama u lokalnoj i područnoj (regionalnoj) samoupravi („Narodne novine“ broj 28/10)  i članka 27. Statuta Grada Otočca („Službeni vjesnik Grada Otočca“ broj 1/13), Gradsko vijeće Grada Otočca na prijedlog Gradonačelnika Grada Otočca na 12.  sjednici održanoj 15. 09. 2015. godine donosi</w:t>
      </w:r>
    </w:p>
    <w:p w:rsidR="00E25162" w:rsidRPr="004F1519" w:rsidRDefault="00E25162" w:rsidP="00E25162">
      <w:pPr>
        <w:ind w:firstLine="708"/>
        <w:jc w:val="both"/>
        <w:rPr>
          <w:rFonts w:eastAsiaTheme="minorHAnsi"/>
          <w:sz w:val="22"/>
          <w:szCs w:val="22"/>
          <w:lang w:eastAsia="en-US"/>
        </w:rPr>
      </w:pPr>
    </w:p>
    <w:p w:rsidR="00E25162" w:rsidRPr="00E25162" w:rsidRDefault="00E25162" w:rsidP="00E25162">
      <w:pPr>
        <w:jc w:val="center"/>
        <w:rPr>
          <w:rFonts w:eastAsiaTheme="minorHAnsi"/>
          <w:b/>
          <w:sz w:val="22"/>
          <w:szCs w:val="22"/>
          <w:lang w:eastAsia="en-US"/>
        </w:rPr>
      </w:pPr>
      <w:r w:rsidRPr="00E25162">
        <w:rPr>
          <w:rFonts w:eastAsiaTheme="minorHAnsi"/>
          <w:b/>
          <w:sz w:val="22"/>
          <w:szCs w:val="22"/>
          <w:lang w:eastAsia="en-US"/>
        </w:rPr>
        <w:t>ODLUKU O PLAĆI GRADONAČELNIKA  I  ZAMJENIKA GRADONAČELNIKA GRADA OTOČCA I O DRUGIM PRAVIMA IZ RADA</w:t>
      </w:r>
    </w:p>
    <w:p w:rsidR="00E25162" w:rsidRPr="00E25162" w:rsidRDefault="00E25162" w:rsidP="00E25162">
      <w:pPr>
        <w:jc w:val="center"/>
        <w:rPr>
          <w:rFonts w:eastAsiaTheme="minorHAnsi"/>
          <w:b/>
          <w:sz w:val="22"/>
          <w:szCs w:val="22"/>
          <w:lang w:eastAsia="en-US"/>
        </w:rPr>
      </w:pPr>
      <w:r w:rsidRPr="00E25162">
        <w:rPr>
          <w:rFonts w:eastAsiaTheme="minorHAnsi"/>
          <w:b/>
          <w:sz w:val="22"/>
          <w:szCs w:val="22"/>
          <w:lang w:eastAsia="en-US"/>
        </w:rPr>
        <w:t>Članak 1.</w:t>
      </w:r>
    </w:p>
    <w:p w:rsidR="00E25162" w:rsidRPr="00E25162" w:rsidRDefault="00E25162" w:rsidP="00E25162">
      <w:pPr>
        <w:jc w:val="both"/>
        <w:rPr>
          <w:rFonts w:eastAsiaTheme="minorHAnsi"/>
          <w:sz w:val="22"/>
          <w:szCs w:val="22"/>
          <w:lang w:eastAsia="en-US"/>
        </w:rPr>
      </w:pPr>
      <w:r w:rsidRPr="00E25162">
        <w:rPr>
          <w:rFonts w:eastAsiaTheme="minorHAnsi"/>
          <w:b/>
          <w:sz w:val="22"/>
          <w:szCs w:val="22"/>
          <w:lang w:eastAsia="en-US"/>
        </w:rPr>
        <w:tab/>
      </w:r>
      <w:r w:rsidRPr="00E25162">
        <w:rPr>
          <w:rFonts w:eastAsiaTheme="minorHAnsi"/>
          <w:sz w:val="22"/>
          <w:szCs w:val="22"/>
          <w:lang w:eastAsia="en-US"/>
        </w:rPr>
        <w:t>Ovom Odlukom određuju se osnovica i koeficijent za obračun plaće gradonačelnika i zamjenika gradonačelnika Grada Otočca kao i druga prava iz rada.</w:t>
      </w:r>
    </w:p>
    <w:p w:rsidR="00E25162" w:rsidRPr="00E25162" w:rsidRDefault="00E25162" w:rsidP="00E25162">
      <w:pPr>
        <w:jc w:val="center"/>
        <w:rPr>
          <w:rFonts w:eastAsiaTheme="minorHAnsi"/>
          <w:b/>
          <w:sz w:val="22"/>
          <w:szCs w:val="22"/>
          <w:lang w:eastAsia="en-US"/>
        </w:rPr>
      </w:pPr>
      <w:r w:rsidRPr="00E25162">
        <w:rPr>
          <w:rFonts w:eastAsiaTheme="minorHAnsi"/>
          <w:b/>
          <w:sz w:val="22"/>
          <w:szCs w:val="22"/>
          <w:lang w:eastAsia="en-US"/>
        </w:rPr>
        <w:t>Članak 2.</w:t>
      </w:r>
    </w:p>
    <w:p w:rsidR="00E25162" w:rsidRPr="00E25162" w:rsidRDefault="00E25162" w:rsidP="00E25162">
      <w:pPr>
        <w:jc w:val="both"/>
        <w:rPr>
          <w:rFonts w:eastAsiaTheme="minorHAnsi"/>
          <w:sz w:val="22"/>
          <w:szCs w:val="22"/>
          <w:lang w:eastAsia="en-US"/>
        </w:rPr>
      </w:pPr>
      <w:r w:rsidRPr="00E25162">
        <w:rPr>
          <w:rFonts w:eastAsiaTheme="minorHAnsi"/>
          <w:sz w:val="22"/>
          <w:szCs w:val="22"/>
          <w:lang w:eastAsia="en-US"/>
        </w:rPr>
        <w:tab/>
        <w:t>Plaću gradonačelnika i zamjenika gradonačelnika čini umnožak koeficijenta i osnovice za obračun plaće, uvećan za 0,5% za svaku navršenu godinu radnog staža, ukupno najviše za 20 %.</w:t>
      </w:r>
    </w:p>
    <w:p w:rsidR="00E25162" w:rsidRPr="00E25162" w:rsidRDefault="00E25162" w:rsidP="00E25162">
      <w:pPr>
        <w:jc w:val="both"/>
        <w:rPr>
          <w:rFonts w:eastAsiaTheme="minorHAnsi"/>
          <w:sz w:val="22"/>
          <w:szCs w:val="22"/>
          <w:lang w:eastAsia="en-US"/>
        </w:rPr>
      </w:pPr>
      <w:r w:rsidRPr="00E25162">
        <w:rPr>
          <w:rFonts w:eastAsiaTheme="minorHAnsi"/>
          <w:sz w:val="22"/>
          <w:szCs w:val="22"/>
          <w:lang w:eastAsia="en-US"/>
        </w:rPr>
        <w:lastRenderedPageBreak/>
        <w:tab/>
        <w:t>Ako bi umnožak koeficijenta i osnovice za obračun plaće gradonačelnika i zamjenika gradonačelnika, bez uvećanja za radni staž, utvrđen na temelju ove Odluke bio veći od zakonom propisanog ograničenja, gradonačelniku  i zamjeniku se određuje plaća u najvišem iznosu dopuštenom zakonom.</w:t>
      </w:r>
    </w:p>
    <w:p w:rsidR="00E25162" w:rsidRPr="00E25162" w:rsidRDefault="00E25162" w:rsidP="00E25162">
      <w:pPr>
        <w:jc w:val="center"/>
        <w:rPr>
          <w:rFonts w:eastAsiaTheme="minorHAnsi"/>
          <w:b/>
          <w:sz w:val="22"/>
          <w:szCs w:val="22"/>
          <w:lang w:eastAsia="en-US"/>
        </w:rPr>
      </w:pPr>
      <w:r w:rsidRPr="00E25162">
        <w:rPr>
          <w:rFonts w:eastAsiaTheme="minorHAnsi"/>
          <w:b/>
          <w:sz w:val="22"/>
          <w:szCs w:val="22"/>
          <w:lang w:eastAsia="en-US"/>
        </w:rPr>
        <w:t>Članak 3.</w:t>
      </w:r>
    </w:p>
    <w:p w:rsidR="00E25162" w:rsidRPr="00E25162" w:rsidRDefault="00E25162" w:rsidP="00E25162">
      <w:pPr>
        <w:jc w:val="both"/>
        <w:rPr>
          <w:rFonts w:eastAsiaTheme="minorHAnsi"/>
          <w:sz w:val="22"/>
          <w:szCs w:val="22"/>
          <w:lang w:eastAsia="en-US"/>
        </w:rPr>
      </w:pPr>
      <w:r w:rsidRPr="00E25162">
        <w:rPr>
          <w:rFonts w:eastAsiaTheme="minorHAnsi"/>
          <w:sz w:val="22"/>
          <w:szCs w:val="22"/>
          <w:lang w:eastAsia="en-US"/>
        </w:rPr>
        <w:tab/>
        <w:t>Osnovica za obračun plaće gradonačelnika i zamjenika jednaka je osnovici za izračun plaće državnih dužnosnika, prema propisima kojima se uređuju prava i obveze državnih dužnosnika.</w:t>
      </w:r>
    </w:p>
    <w:p w:rsidR="00E25162" w:rsidRPr="00E25162" w:rsidRDefault="00E25162" w:rsidP="00E25162">
      <w:pPr>
        <w:jc w:val="center"/>
        <w:rPr>
          <w:rFonts w:eastAsiaTheme="minorHAnsi"/>
          <w:b/>
          <w:sz w:val="22"/>
          <w:szCs w:val="22"/>
          <w:lang w:eastAsia="en-US"/>
        </w:rPr>
      </w:pPr>
      <w:r w:rsidRPr="00E25162">
        <w:rPr>
          <w:rFonts w:eastAsiaTheme="minorHAnsi"/>
          <w:b/>
          <w:sz w:val="22"/>
          <w:szCs w:val="22"/>
          <w:lang w:eastAsia="en-US"/>
        </w:rPr>
        <w:t>Članak 4.</w:t>
      </w:r>
    </w:p>
    <w:p w:rsidR="00E25162" w:rsidRPr="00E25162" w:rsidRDefault="00E25162" w:rsidP="00E25162">
      <w:pPr>
        <w:jc w:val="both"/>
        <w:rPr>
          <w:rFonts w:eastAsiaTheme="minorHAnsi"/>
          <w:sz w:val="22"/>
          <w:szCs w:val="22"/>
          <w:lang w:eastAsia="en-US"/>
        </w:rPr>
      </w:pPr>
      <w:r w:rsidRPr="00E25162">
        <w:rPr>
          <w:rFonts w:eastAsiaTheme="minorHAnsi"/>
          <w:sz w:val="22"/>
          <w:szCs w:val="22"/>
          <w:lang w:eastAsia="en-US"/>
        </w:rPr>
        <w:tab/>
        <w:t>Koeficijent za obračun plaće gradonačelnika iznosi 4,5.</w:t>
      </w:r>
    </w:p>
    <w:p w:rsidR="00E25162" w:rsidRPr="00E25162" w:rsidRDefault="00E25162" w:rsidP="00E25162">
      <w:pPr>
        <w:jc w:val="both"/>
        <w:rPr>
          <w:rFonts w:eastAsiaTheme="minorHAnsi"/>
          <w:sz w:val="22"/>
          <w:szCs w:val="22"/>
          <w:lang w:eastAsia="en-US"/>
        </w:rPr>
      </w:pPr>
      <w:r w:rsidRPr="00E25162">
        <w:rPr>
          <w:rFonts w:eastAsiaTheme="minorHAnsi"/>
          <w:sz w:val="22"/>
          <w:szCs w:val="22"/>
          <w:lang w:eastAsia="en-US"/>
        </w:rPr>
        <w:tab/>
        <w:t>Koeficijent za obračun plaće zamjenika gradonačelnika  iznosi 3,82.</w:t>
      </w:r>
    </w:p>
    <w:p w:rsidR="00E25162" w:rsidRPr="00E25162" w:rsidRDefault="00E25162" w:rsidP="00E25162">
      <w:pPr>
        <w:ind w:firstLine="708"/>
        <w:jc w:val="both"/>
        <w:rPr>
          <w:color w:val="000000"/>
          <w:sz w:val="22"/>
          <w:szCs w:val="22"/>
        </w:rPr>
      </w:pPr>
      <w:r w:rsidRPr="00E25162">
        <w:rPr>
          <w:color w:val="000000"/>
          <w:sz w:val="22"/>
          <w:szCs w:val="22"/>
        </w:rPr>
        <w:t>Naknade za rad gradonačelnika i njegovog zamjenika koji dužnost obnašaju bez zasnivanja radnog odnosa, (volonterski) iznosi 50% umnoška koeficijenta za obračun plaće odgovarajućeg nositelja dužnosti koji dužnost obavlja profesionalno i osnovice za obračun plaće.</w:t>
      </w:r>
    </w:p>
    <w:p w:rsidR="00E25162" w:rsidRPr="00E25162" w:rsidRDefault="00E25162" w:rsidP="00E25162">
      <w:pPr>
        <w:ind w:firstLine="708"/>
        <w:jc w:val="center"/>
        <w:rPr>
          <w:b/>
          <w:color w:val="000000"/>
          <w:sz w:val="22"/>
          <w:szCs w:val="22"/>
        </w:rPr>
      </w:pPr>
      <w:r w:rsidRPr="00E25162">
        <w:rPr>
          <w:b/>
          <w:color w:val="000000"/>
          <w:sz w:val="22"/>
          <w:szCs w:val="22"/>
        </w:rPr>
        <w:t>Članak 5.</w:t>
      </w:r>
    </w:p>
    <w:p w:rsidR="00E25162" w:rsidRPr="00E25162" w:rsidRDefault="00E25162" w:rsidP="00E25162">
      <w:pPr>
        <w:ind w:firstLine="708"/>
        <w:jc w:val="both"/>
        <w:rPr>
          <w:color w:val="000000"/>
          <w:sz w:val="22"/>
          <w:szCs w:val="22"/>
        </w:rPr>
      </w:pPr>
      <w:r w:rsidRPr="00E25162">
        <w:rPr>
          <w:color w:val="000000"/>
          <w:sz w:val="22"/>
          <w:szCs w:val="22"/>
        </w:rPr>
        <w:t>Gradonačelnik i zamjenik gradonačelnika koji dužnost obavljaju profesionalno, za vrijeme profesionalnog obavljanja dužnosti ostvaruju pravo na plaću i druga prava iz rada, a vrijeme obavljanja dužnosti uračunava im se u staž osiguranja.</w:t>
      </w:r>
    </w:p>
    <w:p w:rsidR="00E25162" w:rsidRPr="00E25162" w:rsidRDefault="00E25162" w:rsidP="00E25162">
      <w:pPr>
        <w:ind w:firstLine="708"/>
        <w:jc w:val="both"/>
        <w:rPr>
          <w:color w:val="000000"/>
          <w:sz w:val="22"/>
          <w:szCs w:val="22"/>
        </w:rPr>
      </w:pPr>
      <w:r w:rsidRPr="00E25162">
        <w:rPr>
          <w:color w:val="000000"/>
          <w:sz w:val="22"/>
          <w:szCs w:val="22"/>
        </w:rPr>
        <w:t>Gradonačelnik i zamjenik gradonačelnika koji dužnost obavljaju volonterski imaju pravo na naknadu za rad.</w:t>
      </w:r>
    </w:p>
    <w:p w:rsidR="00E25162" w:rsidRPr="00E25162" w:rsidRDefault="00E25162" w:rsidP="00E25162">
      <w:pPr>
        <w:ind w:firstLine="708"/>
        <w:jc w:val="center"/>
        <w:rPr>
          <w:b/>
          <w:color w:val="000000"/>
          <w:sz w:val="22"/>
          <w:szCs w:val="22"/>
        </w:rPr>
      </w:pPr>
      <w:r w:rsidRPr="00E25162">
        <w:rPr>
          <w:b/>
          <w:color w:val="000000"/>
          <w:sz w:val="22"/>
          <w:szCs w:val="22"/>
        </w:rPr>
        <w:t>Članak 6.</w:t>
      </w:r>
    </w:p>
    <w:p w:rsidR="00E25162" w:rsidRPr="00E25162" w:rsidRDefault="00E25162" w:rsidP="00E25162">
      <w:pPr>
        <w:ind w:firstLine="708"/>
        <w:jc w:val="both"/>
        <w:rPr>
          <w:color w:val="000000"/>
          <w:sz w:val="22"/>
          <w:szCs w:val="22"/>
        </w:rPr>
      </w:pPr>
      <w:r w:rsidRPr="00E25162">
        <w:rPr>
          <w:color w:val="000000"/>
          <w:sz w:val="22"/>
          <w:szCs w:val="22"/>
        </w:rPr>
        <w:t xml:space="preserve"> Pojedinačna rješenja o visini plaće, odnosno naknade za rad gradonačelnika i zamjenika, utvrđene prema odredbama ove Odluke, donosi pročelnik upravnog tijela nadležnog za kadrovske poslove u Gradu Otočcu.</w:t>
      </w:r>
    </w:p>
    <w:p w:rsidR="00E25162" w:rsidRPr="00E25162" w:rsidRDefault="00E25162" w:rsidP="00E25162">
      <w:pPr>
        <w:ind w:firstLine="708"/>
        <w:jc w:val="center"/>
        <w:rPr>
          <w:b/>
          <w:color w:val="000000"/>
          <w:sz w:val="22"/>
          <w:szCs w:val="22"/>
        </w:rPr>
      </w:pPr>
      <w:r w:rsidRPr="00E25162">
        <w:rPr>
          <w:b/>
          <w:color w:val="000000"/>
          <w:sz w:val="22"/>
          <w:szCs w:val="22"/>
        </w:rPr>
        <w:t>Članak 7.</w:t>
      </w:r>
    </w:p>
    <w:p w:rsidR="00E25162" w:rsidRPr="00E25162" w:rsidRDefault="00E25162" w:rsidP="00E25162">
      <w:pPr>
        <w:ind w:firstLine="708"/>
        <w:jc w:val="both"/>
        <w:rPr>
          <w:color w:val="000000"/>
          <w:sz w:val="22"/>
          <w:szCs w:val="22"/>
        </w:rPr>
      </w:pPr>
      <w:r w:rsidRPr="00E25162">
        <w:rPr>
          <w:color w:val="000000"/>
          <w:sz w:val="22"/>
          <w:szCs w:val="22"/>
        </w:rPr>
        <w:t>Danom stupanja na snagu ove Odluke stavlja se van snage Odluka o plaći i drugim pravima Gradonačelnika iz radnog odnosa („Službeni vjesnik Grada Otočca“ broj 5/10,</w:t>
      </w:r>
      <w:r w:rsidRPr="00E25162">
        <w:rPr>
          <w:sz w:val="22"/>
          <w:szCs w:val="22"/>
        </w:rPr>
        <w:t xml:space="preserve"> 2/12, 7/13</w:t>
      </w:r>
      <w:r w:rsidRPr="00E25162">
        <w:rPr>
          <w:color w:val="000000"/>
          <w:sz w:val="22"/>
          <w:szCs w:val="22"/>
        </w:rPr>
        <w:t xml:space="preserve"> i 5/14) i Odluka o plaći zamjenika gradonačelnika iz radnog odnosa („Službeni vjesnik Grada Otočca“ broj 5/10,</w:t>
      </w:r>
      <w:r w:rsidRPr="00E25162">
        <w:rPr>
          <w:sz w:val="22"/>
          <w:szCs w:val="22"/>
        </w:rPr>
        <w:t xml:space="preserve"> 2/12, 7/13</w:t>
      </w:r>
      <w:r w:rsidRPr="00E25162">
        <w:rPr>
          <w:color w:val="000000"/>
          <w:sz w:val="22"/>
          <w:szCs w:val="22"/>
        </w:rPr>
        <w:t xml:space="preserve"> i 5/14).</w:t>
      </w:r>
    </w:p>
    <w:p w:rsidR="00E25162" w:rsidRPr="00E25162" w:rsidRDefault="00E25162" w:rsidP="00E25162">
      <w:pPr>
        <w:ind w:firstLine="708"/>
        <w:jc w:val="center"/>
        <w:rPr>
          <w:b/>
          <w:color w:val="000000"/>
          <w:sz w:val="22"/>
          <w:szCs w:val="22"/>
        </w:rPr>
      </w:pPr>
      <w:r w:rsidRPr="00E25162">
        <w:rPr>
          <w:b/>
          <w:color w:val="000000"/>
          <w:sz w:val="22"/>
          <w:szCs w:val="22"/>
        </w:rPr>
        <w:t>Članak 8.</w:t>
      </w:r>
    </w:p>
    <w:p w:rsidR="00E25162" w:rsidRPr="00E25162" w:rsidRDefault="00E25162" w:rsidP="00E25162">
      <w:pPr>
        <w:ind w:firstLine="708"/>
        <w:jc w:val="both"/>
        <w:rPr>
          <w:color w:val="000000"/>
          <w:sz w:val="22"/>
          <w:szCs w:val="22"/>
        </w:rPr>
      </w:pPr>
      <w:r w:rsidRPr="00E25162">
        <w:rPr>
          <w:color w:val="000000"/>
          <w:sz w:val="22"/>
          <w:szCs w:val="22"/>
        </w:rPr>
        <w:t>Ova Odluka stupa na snagu osmog dana nakon objave u „Službenom vjesniku Grada Otočca.“</w:t>
      </w:r>
    </w:p>
    <w:p w:rsidR="00E25162" w:rsidRPr="00E25162" w:rsidRDefault="00E25162" w:rsidP="00E25162">
      <w:pPr>
        <w:jc w:val="both"/>
        <w:rPr>
          <w:color w:val="000000"/>
          <w:sz w:val="22"/>
          <w:szCs w:val="22"/>
        </w:rPr>
      </w:pPr>
      <w:r w:rsidRPr="00E25162">
        <w:rPr>
          <w:color w:val="000000"/>
          <w:sz w:val="22"/>
          <w:szCs w:val="22"/>
        </w:rPr>
        <w:t>KLASA:120-02/15-01/2</w:t>
      </w:r>
    </w:p>
    <w:p w:rsidR="00E25162" w:rsidRPr="00E25162" w:rsidRDefault="00E25162" w:rsidP="00E25162">
      <w:pPr>
        <w:jc w:val="both"/>
        <w:rPr>
          <w:color w:val="000000"/>
          <w:sz w:val="22"/>
          <w:szCs w:val="22"/>
        </w:rPr>
      </w:pPr>
      <w:r w:rsidRPr="00E25162">
        <w:rPr>
          <w:color w:val="000000"/>
          <w:sz w:val="22"/>
          <w:szCs w:val="22"/>
        </w:rPr>
        <w:t>URBROJ:2125/02-01-15-3</w:t>
      </w:r>
    </w:p>
    <w:p w:rsidR="00E25162" w:rsidRPr="00E25162" w:rsidRDefault="00E25162" w:rsidP="00E25162">
      <w:pPr>
        <w:jc w:val="both"/>
        <w:rPr>
          <w:color w:val="000000"/>
          <w:sz w:val="22"/>
          <w:szCs w:val="22"/>
        </w:rPr>
      </w:pPr>
      <w:r w:rsidRPr="00E25162">
        <w:rPr>
          <w:color w:val="000000"/>
          <w:sz w:val="22"/>
          <w:szCs w:val="22"/>
        </w:rPr>
        <w:t>Otočac, 15. 09. 2015.</w:t>
      </w:r>
    </w:p>
    <w:p w:rsidR="00E25162" w:rsidRPr="00E25162" w:rsidRDefault="00E25162" w:rsidP="00E25162">
      <w:pPr>
        <w:jc w:val="right"/>
        <w:rPr>
          <w:color w:val="000000"/>
          <w:sz w:val="22"/>
          <w:szCs w:val="22"/>
        </w:rPr>
      </w:pPr>
      <w:r w:rsidRPr="00E25162">
        <w:rPr>
          <w:color w:val="000000"/>
          <w:sz w:val="22"/>
          <w:szCs w:val="22"/>
        </w:rPr>
        <w:t>Predsjednik</w:t>
      </w:r>
    </w:p>
    <w:p w:rsidR="00E25162" w:rsidRPr="00E25162" w:rsidRDefault="00E25162" w:rsidP="00E25162">
      <w:pPr>
        <w:jc w:val="right"/>
        <w:rPr>
          <w:color w:val="000000"/>
          <w:sz w:val="22"/>
          <w:szCs w:val="22"/>
          <w:u w:val="single"/>
        </w:rPr>
      </w:pPr>
      <w:r w:rsidRPr="00E25162">
        <w:rPr>
          <w:color w:val="000000"/>
          <w:sz w:val="22"/>
          <w:szCs w:val="22"/>
          <w:u w:val="single"/>
        </w:rPr>
        <w:t>Slaven Prpić, dipl. uč., v.r.</w:t>
      </w:r>
    </w:p>
    <w:p w:rsidR="003B35D0" w:rsidRPr="00E25162" w:rsidRDefault="003B35D0" w:rsidP="00E25162">
      <w:pPr>
        <w:rPr>
          <w:rFonts w:eastAsia="Times-Roman"/>
          <w:sz w:val="22"/>
          <w:szCs w:val="22"/>
        </w:rPr>
      </w:pPr>
    </w:p>
    <w:p w:rsidR="00A5303C" w:rsidRDefault="00A5303C" w:rsidP="00E25162">
      <w:pPr>
        <w:ind w:firstLine="708"/>
        <w:jc w:val="both"/>
        <w:rPr>
          <w:sz w:val="22"/>
          <w:szCs w:val="22"/>
        </w:rPr>
      </w:pPr>
      <w:r w:rsidRPr="00E25162">
        <w:rPr>
          <w:sz w:val="22"/>
          <w:szCs w:val="22"/>
        </w:rPr>
        <w:t xml:space="preserve">Na temelju članka  27. i 97. Statuta Grada Otočca („Službeni vjesnik Grada Otočca“ broj 1/13), Gradsko vijeće Grada Otočca na 12.  sjednici održanoj 15. 09. 2015.  donosi </w:t>
      </w:r>
    </w:p>
    <w:p w:rsidR="00EC3A50" w:rsidRPr="00E25162" w:rsidRDefault="00EC3A50" w:rsidP="00E25162">
      <w:pPr>
        <w:ind w:firstLine="708"/>
        <w:jc w:val="both"/>
        <w:rPr>
          <w:sz w:val="22"/>
          <w:szCs w:val="22"/>
        </w:rPr>
      </w:pPr>
    </w:p>
    <w:p w:rsidR="00A5303C" w:rsidRPr="00E25162" w:rsidRDefault="00A5303C" w:rsidP="00E25162">
      <w:pPr>
        <w:jc w:val="center"/>
        <w:rPr>
          <w:b/>
          <w:sz w:val="22"/>
          <w:szCs w:val="22"/>
        </w:rPr>
      </w:pPr>
      <w:r w:rsidRPr="00E25162">
        <w:rPr>
          <w:b/>
          <w:sz w:val="22"/>
          <w:szCs w:val="22"/>
        </w:rPr>
        <w:t>O D L U K U</w:t>
      </w:r>
    </w:p>
    <w:p w:rsidR="00A5303C" w:rsidRPr="00E25162" w:rsidRDefault="00A5303C" w:rsidP="00E25162">
      <w:pPr>
        <w:jc w:val="center"/>
        <w:rPr>
          <w:b/>
          <w:sz w:val="22"/>
          <w:szCs w:val="22"/>
        </w:rPr>
      </w:pPr>
      <w:r w:rsidRPr="00E25162">
        <w:rPr>
          <w:b/>
          <w:sz w:val="22"/>
          <w:szCs w:val="22"/>
        </w:rPr>
        <w:t>o osnivanju Mjesnog odbora Drenov Klanac</w:t>
      </w:r>
    </w:p>
    <w:p w:rsidR="00A5303C" w:rsidRPr="00E25162" w:rsidRDefault="00A5303C" w:rsidP="00E25162">
      <w:pPr>
        <w:jc w:val="center"/>
        <w:rPr>
          <w:b/>
          <w:sz w:val="22"/>
          <w:szCs w:val="22"/>
        </w:rPr>
      </w:pPr>
      <w:r w:rsidRPr="00E25162">
        <w:rPr>
          <w:b/>
          <w:sz w:val="22"/>
          <w:szCs w:val="22"/>
        </w:rPr>
        <w:t>Članak 1.</w:t>
      </w:r>
    </w:p>
    <w:p w:rsidR="00A5303C" w:rsidRPr="00E25162" w:rsidRDefault="00A5303C" w:rsidP="00E25162">
      <w:pPr>
        <w:jc w:val="both"/>
        <w:rPr>
          <w:sz w:val="22"/>
          <w:szCs w:val="22"/>
        </w:rPr>
      </w:pPr>
      <w:r w:rsidRPr="00E25162">
        <w:rPr>
          <w:sz w:val="22"/>
          <w:szCs w:val="22"/>
        </w:rPr>
        <w:tab/>
        <w:t>Gradsko vijeće Grada Otočca prihvaća inicijativu mještana naselja Drenov Klanac za osnivanjem Mjesnog odbora Drenov Klanac, sa sjedištem u Drenovu Klancu  broj 19.</w:t>
      </w:r>
    </w:p>
    <w:p w:rsidR="00A5303C" w:rsidRPr="00E25162" w:rsidRDefault="00A5303C" w:rsidP="00E25162">
      <w:pPr>
        <w:jc w:val="center"/>
        <w:rPr>
          <w:b/>
          <w:sz w:val="22"/>
          <w:szCs w:val="22"/>
        </w:rPr>
      </w:pPr>
      <w:r w:rsidRPr="00E25162">
        <w:rPr>
          <w:b/>
          <w:sz w:val="22"/>
          <w:szCs w:val="22"/>
        </w:rPr>
        <w:t>Članak 2.</w:t>
      </w:r>
    </w:p>
    <w:p w:rsidR="00A5303C" w:rsidRPr="00E25162" w:rsidRDefault="00A5303C" w:rsidP="00E25162">
      <w:pPr>
        <w:rPr>
          <w:sz w:val="22"/>
          <w:szCs w:val="22"/>
        </w:rPr>
      </w:pPr>
      <w:r w:rsidRPr="00E25162">
        <w:rPr>
          <w:sz w:val="22"/>
          <w:szCs w:val="22"/>
        </w:rPr>
        <w:tab/>
        <w:t>Utvrđuje se da Mjesni odbor Drenov Klanac broji pet (5) članova.</w:t>
      </w:r>
    </w:p>
    <w:p w:rsidR="00A5303C" w:rsidRPr="00E25162" w:rsidRDefault="00A5303C" w:rsidP="00E25162">
      <w:pPr>
        <w:jc w:val="center"/>
        <w:rPr>
          <w:b/>
          <w:sz w:val="22"/>
          <w:szCs w:val="22"/>
        </w:rPr>
      </w:pPr>
      <w:r w:rsidRPr="00E25162">
        <w:rPr>
          <w:b/>
          <w:sz w:val="22"/>
          <w:szCs w:val="22"/>
        </w:rPr>
        <w:t>Članak 3.</w:t>
      </w:r>
    </w:p>
    <w:p w:rsidR="00A5303C" w:rsidRPr="00E25162" w:rsidRDefault="00A5303C" w:rsidP="00E25162">
      <w:pPr>
        <w:jc w:val="both"/>
        <w:rPr>
          <w:sz w:val="22"/>
          <w:szCs w:val="22"/>
        </w:rPr>
      </w:pPr>
      <w:r w:rsidRPr="00E25162">
        <w:rPr>
          <w:sz w:val="22"/>
          <w:szCs w:val="22"/>
        </w:rPr>
        <w:lastRenderedPageBreak/>
        <w:tab/>
        <w:t>Izbori za članove Vijeća Mjesnog odbora Drenov Klanac, raspisat će se posebnom odlukom kojom će se utvrditi točan datum izbora.</w:t>
      </w:r>
    </w:p>
    <w:p w:rsidR="00A5303C" w:rsidRPr="00E25162" w:rsidRDefault="00A5303C" w:rsidP="00E25162">
      <w:pPr>
        <w:jc w:val="center"/>
        <w:rPr>
          <w:b/>
          <w:sz w:val="22"/>
          <w:szCs w:val="22"/>
        </w:rPr>
      </w:pPr>
      <w:r w:rsidRPr="00E25162">
        <w:rPr>
          <w:b/>
          <w:sz w:val="22"/>
          <w:szCs w:val="22"/>
        </w:rPr>
        <w:t>Članak 4.</w:t>
      </w:r>
    </w:p>
    <w:p w:rsidR="00A5303C" w:rsidRPr="00E25162" w:rsidRDefault="00A5303C" w:rsidP="00EC3A50">
      <w:pPr>
        <w:jc w:val="both"/>
        <w:rPr>
          <w:sz w:val="22"/>
          <w:szCs w:val="22"/>
        </w:rPr>
      </w:pPr>
      <w:r w:rsidRPr="00E25162">
        <w:rPr>
          <w:sz w:val="22"/>
          <w:szCs w:val="22"/>
        </w:rPr>
        <w:tab/>
        <w:t>Ova Odluka stupa na snagu osmog dana od objave u „Službenom vjesniku Grada Otočca“.</w:t>
      </w:r>
    </w:p>
    <w:p w:rsidR="00A5303C" w:rsidRPr="00E25162" w:rsidRDefault="00A5303C" w:rsidP="00E25162">
      <w:pPr>
        <w:rPr>
          <w:sz w:val="22"/>
          <w:szCs w:val="22"/>
        </w:rPr>
      </w:pPr>
      <w:r w:rsidRPr="00E25162">
        <w:rPr>
          <w:sz w:val="22"/>
          <w:szCs w:val="22"/>
        </w:rPr>
        <w:t>KLASA:026-01/15-01/01</w:t>
      </w:r>
    </w:p>
    <w:p w:rsidR="00A5303C" w:rsidRPr="00E25162" w:rsidRDefault="00A5303C" w:rsidP="00E25162">
      <w:pPr>
        <w:rPr>
          <w:sz w:val="22"/>
          <w:szCs w:val="22"/>
        </w:rPr>
      </w:pPr>
      <w:r w:rsidRPr="00E25162">
        <w:rPr>
          <w:sz w:val="22"/>
          <w:szCs w:val="22"/>
        </w:rPr>
        <w:t>URBROJ:2125/02-01-15-7</w:t>
      </w:r>
    </w:p>
    <w:p w:rsidR="00A5303C" w:rsidRPr="00E25162" w:rsidRDefault="00A5303C" w:rsidP="00E25162">
      <w:pPr>
        <w:rPr>
          <w:sz w:val="22"/>
          <w:szCs w:val="22"/>
        </w:rPr>
      </w:pPr>
      <w:r w:rsidRPr="00E25162">
        <w:rPr>
          <w:sz w:val="22"/>
          <w:szCs w:val="22"/>
        </w:rPr>
        <w:t>Otočac, 15. 09. 2015.</w:t>
      </w:r>
    </w:p>
    <w:p w:rsidR="00A5303C" w:rsidRPr="00E25162" w:rsidRDefault="00A5303C" w:rsidP="00E25162">
      <w:pPr>
        <w:jc w:val="right"/>
        <w:rPr>
          <w:sz w:val="22"/>
          <w:szCs w:val="22"/>
        </w:rPr>
      </w:pPr>
      <w:r w:rsidRPr="00E25162">
        <w:rPr>
          <w:sz w:val="22"/>
          <w:szCs w:val="22"/>
        </w:rPr>
        <w:t>Predsjednik</w:t>
      </w:r>
    </w:p>
    <w:p w:rsidR="00A5303C" w:rsidRPr="00E25162" w:rsidRDefault="00A5303C" w:rsidP="00E25162">
      <w:pPr>
        <w:jc w:val="right"/>
        <w:rPr>
          <w:sz w:val="22"/>
          <w:szCs w:val="22"/>
          <w:u w:val="single"/>
        </w:rPr>
      </w:pPr>
      <w:r w:rsidRPr="00E25162">
        <w:rPr>
          <w:sz w:val="22"/>
          <w:szCs w:val="22"/>
          <w:u w:val="single"/>
        </w:rPr>
        <w:t>Slaven Prpić, dipl. uč.</w:t>
      </w:r>
      <w:r w:rsidR="00E25162" w:rsidRPr="00E25162">
        <w:rPr>
          <w:sz w:val="22"/>
          <w:szCs w:val="22"/>
          <w:u w:val="single"/>
        </w:rPr>
        <w:t>, v.r.</w:t>
      </w:r>
    </w:p>
    <w:p w:rsidR="00A5303C" w:rsidRPr="00E25162" w:rsidRDefault="00A5303C" w:rsidP="00E25162">
      <w:pPr>
        <w:jc w:val="right"/>
        <w:rPr>
          <w:sz w:val="22"/>
          <w:szCs w:val="22"/>
        </w:rPr>
      </w:pPr>
    </w:p>
    <w:p w:rsidR="00A658EC" w:rsidRPr="00E25162" w:rsidRDefault="00A658EC" w:rsidP="00E25162">
      <w:pPr>
        <w:ind w:firstLine="708"/>
        <w:jc w:val="both"/>
        <w:rPr>
          <w:sz w:val="22"/>
          <w:szCs w:val="22"/>
        </w:rPr>
      </w:pPr>
      <w:r w:rsidRPr="00E25162">
        <w:rPr>
          <w:rFonts w:eastAsia="Times-Roman"/>
          <w:sz w:val="22"/>
          <w:szCs w:val="22"/>
        </w:rPr>
        <w:t xml:space="preserve">Temeljem </w:t>
      </w:r>
      <w:r w:rsidRPr="00E25162">
        <w:rPr>
          <w:rFonts w:eastAsia="ACHYIG+TimesNewRoman"/>
          <w:sz w:val="22"/>
          <w:szCs w:val="22"/>
        </w:rPr>
        <w:t>č</w:t>
      </w:r>
      <w:r w:rsidRPr="00E25162">
        <w:rPr>
          <w:rFonts w:eastAsia="Times-Roman"/>
          <w:sz w:val="22"/>
          <w:szCs w:val="22"/>
        </w:rPr>
        <w:t xml:space="preserve">lanka 15. Zakona o komunalnom gospodarstvu ("Narodne novine" br. </w:t>
      </w:r>
      <w:r w:rsidRPr="00E25162">
        <w:rPr>
          <w:rFonts w:eastAsia="BLNPLG+ArialMT"/>
          <w:color w:val="000000"/>
          <w:sz w:val="22"/>
          <w:szCs w:val="22"/>
        </w:rPr>
        <w:t>36/95, 70/97,128/99, 57/00, 129/00, 59/01, 26/03. - pro</w:t>
      </w:r>
      <w:r w:rsidRPr="00E25162">
        <w:rPr>
          <w:rFonts w:eastAsia="BLNPLF+ArialMT"/>
          <w:color w:val="000000"/>
          <w:sz w:val="22"/>
          <w:szCs w:val="22"/>
        </w:rPr>
        <w:t>č</w:t>
      </w:r>
      <w:r w:rsidRPr="00E25162">
        <w:rPr>
          <w:rFonts w:eastAsia="BLNPLG+ArialMT"/>
          <w:color w:val="000000"/>
          <w:sz w:val="22"/>
          <w:szCs w:val="22"/>
        </w:rPr>
        <w:t>iš</w:t>
      </w:r>
      <w:r w:rsidRPr="00E25162">
        <w:rPr>
          <w:rFonts w:eastAsia="BLNPLF+ArialMT"/>
          <w:color w:val="000000"/>
          <w:sz w:val="22"/>
          <w:szCs w:val="22"/>
        </w:rPr>
        <w:t>ć</w:t>
      </w:r>
      <w:r w:rsidRPr="00E25162">
        <w:rPr>
          <w:rFonts w:eastAsia="BLNPLG+ArialMT"/>
          <w:color w:val="000000"/>
          <w:sz w:val="22"/>
          <w:szCs w:val="22"/>
        </w:rPr>
        <w:t xml:space="preserve">eni tekst, 82/04, 178/04, 38/09, 79/09, 153/09, 49/11, 84/11, 90/11, 144/12, 94/13 i 153/13 </w:t>
      </w:r>
      <w:r w:rsidRPr="00E25162">
        <w:rPr>
          <w:rFonts w:eastAsia="Times-Roman"/>
          <w:sz w:val="22"/>
          <w:szCs w:val="22"/>
        </w:rPr>
        <w:t>)</w:t>
      </w:r>
      <w:r w:rsidRPr="00E25162">
        <w:rPr>
          <w:sz w:val="22"/>
          <w:szCs w:val="22"/>
        </w:rPr>
        <w:t>, članka 16. Odluke o komunalnim djelatnostima koje se mogu obavljati na temelju pisanog ugovora u Gradu Otočcu („Službeni vjesnik Grada Otočca“ broj 2/13 ) i članka 27. Statuta Grada Otočca („Službeni vjesnik Grada Otočca“ broj 1/13), Gradsko vijeće Grada Otočca na 12. sjednici održanoj dana 15. 09. 2015. godine, donosi</w:t>
      </w:r>
    </w:p>
    <w:p w:rsidR="00A658EC" w:rsidRPr="00E25162" w:rsidRDefault="00A658EC" w:rsidP="00E25162">
      <w:pPr>
        <w:autoSpaceDE w:val="0"/>
        <w:rPr>
          <w:rFonts w:eastAsia="Times-Roman"/>
          <w:sz w:val="22"/>
          <w:szCs w:val="22"/>
        </w:rPr>
      </w:pPr>
    </w:p>
    <w:p w:rsidR="00A658EC" w:rsidRPr="00E25162" w:rsidRDefault="00A658EC" w:rsidP="00E25162">
      <w:pPr>
        <w:autoSpaceDE w:val="0"/>
        <w:jc w:val="center"/>
        <w:rPr>
          <w:rFonts w:eastAsia="Times-Bold"/>
          <w:b/>
          <w:sz w:val="22"/>
          <w:szCs w:val="22"/>
        </w:rPr>
      </w:pPr>
      <w:r w:rsidRPr="00E25162">
        <w:rPr>
          <w:rFonts w:eastAsia="Times-Bold"/>
          <w:b/>
          <w:sz w:val="22"/>
          <w:szCs w:val="22"/>
        </w:rPr>
        <w:t>O D L U K U</w:t>
      </w:r>
    </w:p>
    <w:p w:rsidR="00A658EC" w:rsidRPr="00E25162" w:rsidRDefault="00A658EC" w:rsidP="00E25162">
      <w:pPr>
        <w:autoSpaceDE w:val="0"/>
        <w:jc w:val="center"/>
        <w:rPr>
          <w:rFonts w:eastAsia="Times-Bold"/>
          <w:b/>
          <w:i/>
          <w:sz w:val="22"/>
          <w:szCs w:val="22"/>
        </w:rPr>
      </w:pPr>
      <w:r w:rsidRPr="00E25162">
        <w:rPr>
          <w:rFonts w:eastAsia="Times-Bold"/>
          <w:b/>
          <w:i/>
          <w:sz w:val="22"/>
          <w:szCs w:val="22"/>
        </w:rPr>
        <w:t>o izboru osobe za obavljanje komunalne djelatnosti nasipavanja</w:t>
      </w:r>
    </w:p>
    <w:p w:rsidR="00A658EC" w:rsidRPr="00E25162" w:rsidRDefault="00A658EC" w:rsidP="00E25162">
      <w:pPr>
        <w:autoSpaceDE w:val="0"/>
        <w:jc w:val="center"/>
        <w:rPr>
          <w:rFonts w:eastAsia="Times-Bold"/>
          <w:i/>
          <w:sz w:val="22"/>
          <w:szCs w:val="22"/>
        </w:rPr>
      </w:pPr>
      <w:r w:rsidRPr="00E25162">
        <w:rPr>
          <w:rFonts w:eastAsia="Times-Bold"/>
          <w:b/>
          <w:i/>
          <w:sz w:val="22"/>
          <w:szCs w:val="22"/>
        </w:rPr>
        <w:t>nerazvrstanih cesta</w:t>
      </w:r>
    </w:p>
    <w:p w:rsidR="00A658EC" w:rsidRPr="00E25162" w:rsidRDefault="00A658EC" w:rsidP="00E25162">
      <w:pPr>
        <w:autoSpaceDE w:val="0"/>
        <w:jc w:val="center"/>
        <w:rPr>
          <w:rFonts w:eastAsia="Times-Bold"/>
          <w:sz w:val="22"/>
          <w:szCs w:val="22"/>
        </w:rPr>
      </w:pPr>
      <w:r w:rsidRPr="00E25162">
        <w:rPr>
          <w:rFonts w:eastAsia="Times-Bold"/>
          <w:sz w:val="22"/>
          <w:szCs w:val="22"/>
        </w:rPr>
        <w:t>I</w:t>
      </w:r>
    </w:p>
    <w:p w:rsidR="00A658EC" w:rsidRPr="00E25162" w:rsidRDefault="00A658EC" w:rsidP="00E25162">
      <w:pPr>
        <w:autoSpaceDE w:val="0"/>
        <w:jc w:val="both"/>
        <w:rPr>
          <w:rFonts w:eastAsia="Times-Roman"/>
          <w:sz w:val="22"/>
          <w:szCs w:val="22"/>
        </w:rPr>
      </w:pPr>
      <w:r w:rsidRPr="00E25162">
        <w:rPr>
          <w:rFonts w:eastAsia="Times-Roman"/>
          <w:sz w:val="22"/>
          <w:szCs w:val="22"/>
        </w:rPr>
        <w:tab/>
        <w:t xml:space="preserve">Temeljem provedenog postupka prikupljanja ponuda u postupku nabave bagatelne vrijednosti nasipavanja nerazvrstanih cesta, kao najpovoljnija ponuda odabire se ponuda ponuditelja </w:t>
      </w:r>
      <w:r w:rsidRPr="00E25162">
        <w:rPr>
          <w:b/>
          <w:sz w:val="22"/>
          <w:szCs w:val="22"/>
        </w:rPr>
        <w:t>Obrt „GRIČ“ vl. Ivica Pajdaković, Otočac, Novoselija 16</w:t>
      </w:r>
      <w:r w:rsidRPr="00E25162">
        <w:rPr>
          <w:rFonts w:eastAsia="Times-Roman"/>
          <w:sz w:val="22"/>
          <w:szCs w:val="22"/>
        </w:rPr>
        <w:t>.</w:t>
      </w:r>
    </w:p>
    <w:p w:rsidR="00A658EC" w:rsidRPr="00E25162" w:rsidRDefault="00A658EC" w:rsidP="00E25162">
      <w:pPr>
        <w:autoSpaceDE w:val="0"/>
        <w:jc w:val="center"/>
        <w:rPr>
          <w:rFonts w:eastAsia="Times-Bold"/>
          <w:sz w:val="22"/>
          <w:szCs w:val="22"/>
        </w:rPr>
      </w:pPr>
      <w:r w:rsidRPr="00E25162">
        <w:rPr>
          <w:rFonts w:eastAsia="Times-Bold"/>
          <w:sz w:val="22"/>
          <w:szCs w:val="22"/>
        </w:rPr>
        <w:t>II</w:t>
      </w:r>
    </w:p>
    <w:p w:rsidR="00A658EC" w:rsidRPr="00E25162" w:rsidRDefault="00A658EC" w:rsidP="00E25162">
      <w:pPr>
        <w:autoSpaceDE w:val="0"/>
        <w:jc w:val="both"/>
        <w:rPr>
          <w:rFonts w:eastAsia="Times-Roman"/>
          <w:sz w:val="22"/>
          <w:szCs w:val="22"/>
        </w:rPr>
      </w:pPr>
      <w:r w:rsidRPr="00E25162">
        <w:rPr>
          <w:rFonts w:eastAsia="Times-Roman"/>
          <w:sz w:val="22"/>
          <w:szCs w:val="22"/>
        </w:rPr>
        <w:tab/>
        <w:t>Gradona</w:t>
      </w:r>
      <w:r w:rsidRPr="00E25162">
        <w:rPr>
          <w:rFonts w:eastAsia="ACHYIG+TimesNewRoman"/>
          <w:sz w:val="22"/>
          <w:szCs w:val="22"/>
        </w:rPr>
        <w:t>č</w:t>
      </w:r>
      <w:r w:rsidRPr="00E25162">
        <w:rPr>
          <w:rFonts w:eastAsia="Times-Roman"/>
          <w:sz w:val="22"/>
          <w:szCs w:val="22"/>
        </w:rPr>
        <w:t xml:space="preserve">elnik Grada Otočca sklopit </w:t>
      </w:r>
      <w:r w:rsidRPr="00E25162">
        <w:rPr>
          <w:rFonts w:eastAsia="ACHYIG+TimesNewRoman"/>
          <w:sz w:val="22"/>
          <w:szCs w:val="22"/>
        </w:rPr>
        <w:t>ć</w:t>
      </w:r>
      <w:r w:rsidRPr="00E25162">
        <w:rPr>
          <w:rFonts w:eastAsia="Times-Roman"/>
          <w:sz w:val="22"/>
          <w:szCs w:val="22"/>
        </w:rPr>
        <w:t xml:space="preserve">e temeljem ove Odluke s ponuditeljem </w:t>
      </w:r>
      <w:r w:rsidRPr="00E25162">
        <w:rPr>
          <w:b/>
          <w:sz w:val="22"/>
          <w:szCs w:val="22"/>
        </w:rPr>
        <w:t>Obrt „GRIČ“ vl. Ivica Pajdaković, Otočac, Novoselija 16</w:t>
      </w:r>
      <w:r w:rsidRPr="00E25162">
        <w:rPr>
          <w:rFonts w:eastAsia="Times-Roman"/>
          <w:sz w:val="22"/>
          <w:szCs w:val="22"/>
        </w:rPr>
        <w:t>, Ugovor o obavljanju komunalnih djelatnosti nasipavanja nerazvrstanih cesta.</w:t>
      </w:r>
    </w:p>
    <w:p w:rsidR="00A658EC" w:rsidRPr="00E25162" w:rsidRDefault="00A658EC" w:rsidP="00E25162">
      <w:pPr>
        <w:autoSpaceDE w:val="0"/>
        <w:jc w:val="center"/>
        <w:rPr>
          <w:rFonts w:eastAsia="Times-Bold"/>
          <w:sz w:val="22"/>
          <w:szCs w:val="22"/>
        </w:rPr>
      </w:pPr>
      <w:r w:rsidRPr="00E25162">
        <w:rPr>
          <w:rFonts w:eastAsia="Times-Bold"/>
          <w:sz w:val="22"/>
          <w:szCs w:val="22"/>
        </w:rPr>
        <w:t>III</w:t>
      </w:r>
    </w:p>
    <w:p w:rsidR="00A658EC" w:rsidRPr="00E25162" w:rsidRDefault="00A658EC" w:rsidP="00E25162">
      <w:pPr>
        <w:autoSpaceDE w:val="0"/>
        <w:ind w:firstLine="708"/>
        <w:jc w:val="both"/>
        <w:rPr>
          <w:rFonts w:eastAsia="Times-Roman"/>
          <w:sz w:val="22"/>
          <w:szCs w:val="22"/>
        </w:rPr>
      </w:pPr>
      <w:r w:rsidRPr="00E25162">
        <w:rPr>
          <w:rFonts w:eastAsia="Times-Roman"/>
          <w:sz w:val="22"/>
          <w:szCs w:val="22"/>
        </w:rPr>
        <w:t xml:space="preserve">Ova Odluka stupa na snagu danom donošenja, a objavljuje se u </w:t>
      </w:r>
      <w:r w:rsidR="002B7A41" w:rsidRPr="00E25162">
        <w:rPr>
          <w:rFonts w:eastAsia="Times-Roman"/>
          <w:sz w:val="22"/>
          <w:szCs w:val="22"/>
        </w:rPr>
        <w:t>„</w:t>
      </w:r>
      <w:r w:rsidRPr="00E25162">
        <w:rPr>
          <w:rFonts w:eastAsia="Times-Roman"/>
          <w:sz w:val="22"/>
          <w:szCs w:val="22"/>
        </w:rPr>
        <w:t>Službenom vjesniku Grada Otočca</w:t>
      </w:r>
      <w:r w:rsidR="002B7A41" w:rsidRPr="00E25162">
        <w:rPr>
          <w:rFonts w:eastAsia="Times-Roman"/>
          <w:sz w:val="22"/>
          <w:szCs w:val="22"/>
        </w:rPr>
        <w:t>“</w:t>
      </w:r>
      <w:r w:rsidRPr="00E25162">
        <w:rPr>
          <w:rFonts w:eastAsia="Times-Roman"/>
          <w:sz w:val="22"/>
          <w:szCs w:val="22"/>
        </w:rPr>
        <w:t>.</w:t>
      </w:r>
    </w:p>
    <w:p w:rsidR="00A658EC" w:rsidRPr="00E25162" w:rsidRDefault="00A658EC" w:rsidP="00E25162">
      <w:pPr>
        <w:autoSpaceDE w:val="0"/>
        <w:jc w:val="center"/>
        <w:rPr>
          <w:rFonts w:eastAsia="Times-Bold"/>
          <w:b/>
          <w:i/>
          <w:sz w:val="22"/>
          <w:szCs w:val="22"/>
        </w:rPr>
      </w:pPr>
      <w:r w:rsidRPr="00E25162">
        <w:rPr>
          <w:rFonts w:eastAsia="Times-Bold"/>
          <w:b/>
          <w:i/>
          <w:sz w:val="22"/>
          <w:szCs w:val="22"/>
        </w:rPr>
        <w:t>O b r a z l o ž e n j e</w:t>
      </w:r>
    </w:p>
    <w:p w:rsidR="00A658EC" w:rsidRPr="00E25162" w:rsidRDefault="00A658EC" w:rsidP="00E25162">
      <w:pPr>
        <w:autoSpaceDE w:val="0"/>
        <w:jc w:val="both"/>
        <w:rPr>
          <w:rFonts w:eastAsia="Times-Roman"/>
          <w:sz w:val="22"/>
          <w:szCs w:val="22"/>
        </w:rPr>
      </w:pPr>
      <w:r w:rsidRPr="00E25162">
        <w:rPr>
          <w:rFonts w:eastAsia="Times-Roman"/>
          <w:sz w:val="22"/>
          <w:szCs w:val="22"/>
        </w:rPr>
        <w:tab/>
        <w:t>Pravni temelj za donošenja Odluke o izboru osobe za obavljanje komunalne</w:t>
      </w:r>
      <w:r w:rsidR="002B7A41" w:rsidRPr="00E25162">
        <w:rPr>
          <w:rFonts w:eastAsia="Times-Roman"/>
          <w:sz w:val="22"/>
          <w:szCs w:val="22"/>
        </w:rPr>
        <w:t xml:space="preserve"> </w:t>
      </w:r>
      <w:r w:rsidRPr="00E25162">
        <w:rPr>
          <w:rFonts w:eastAsia="Times-Roman"/>
          <w:sz w:val="22"/>
          <w:szCs w:val="22"/>
        </w:rPr>
        <w:t xml:space="preserve">djelatnosti nasipavanje nerazvrstanih cesta propisan je </w:t>
      </w:r>
      <w:r w:rsidRPr="00E25162">
        <w:rPr>
          <w:rFonts w:eastAsia="ACHYIG+TimesNewRoman"/>
          <w:sz w:val="22"/>
          <w:szCs w:val="22"/>
        </w:rPr>
        <w:t>č</w:t>
      </w:r>
      <w:r w:rsidRPr="00E25162">
        <w:rPr>
          <w:rFonts w:eastAsia="Times-Roman"/>
          <w:sz w:val="22"/>
          <w:szCs w:val="22"/>
        </w:rPr>
        <w:t>lankom 15. Zakona o komunalnom gospodarstvu, kojim je odre</w:t>
      </w:r>
      <w:r w:rsidRPr="00E25162">
        <w:rPr>
          <w:rFonts w:eastAsia="ACHYIG+TimesNewRoman"/>
          <w:sz w:val="22"/>
          <w:szCs w:val="22"/>
        </w:rPr>
        <w:t>đ</w:t>
      </w:r>
      <w:r w:rsidRPr="00E25162">
        <w:rPr>
          <w:rFonts w:eastAsia="Times-Roman"/>
          <w:sz w:val="22"/>
          <w:szCs w:val="22"/>
        </w:rPr>
        <w:t>eno da jedinica lokalne samouprave može obavljanje komunalnih djelatnosti koje se financiraju isklju</w:t>
      </w:r>
      <w:r w:rsidRPr="00E25162">
        <w:rPr>
          <w:rFonts w:eastAsia="ACHYIG+TimesNewRoman"/>
          <w:sz w:val="22"/>
          <w:szCs w:val="22"/>
        </w:rPr>
        <w:t>č</w:t>
      </w:r>
      <w:r w:rsidRPr="00E25162">
        <w:rPr>
          <w:rFonts w:eastAsia="Times-Roman"/>
          <w:sz w:val="22"/>
          <w:szCs w:val="22"/>
        </w:rPr>
        <w:t>ivo iz njezina prora</w:t>
      </w:r>
      <w:r w:rsidRPr="00E25162">
        <w:rPr>
          <w:rFonts w:eastAsia="ACHYIG+TimesNewRoman"/>
          <w:sz w:val="22"/>
          <w:szCs w:val="22"/>
        </w:rPr>
        <w:t>č</w:t>
      </w:r>
      <w:r w:rsidRPr="00E25162">
        <w:rPr>
          <w:rFonts w:eastAsia="Times-Roman"/>
          <w:sz w:val="22"/>
          <w:szCs w:val="22"/>
        </w:rPr>
        <w:t>una povjeriti fizi</w:t>
      </w:r>
      <w:r w:rsidRPr="00E25162">
        <w:rPr>
          <w:rFonts w:eastAsia="ACHYIG+TimesNewRoman"/>
          <w:sz w:val="22"/>
          <w:szCs w:val="22"/>
        </w:rPr>
        <w:t>č</w:t>
      </w:r>
      <w:r w:rsidRPr="00E25162">
        <w:rPr>
          <w:rFonts w:eastAsia="Times-Roman"/>
          <w:sz w:val="22"/>
          <w:szCs w:val="22"/>
        </w:rPr>
        <w:t>koj ili pravnoj osobi na temelju pisanog ugovora, te odrediti uvjete i mjerila za provedbu javnog natje</w:t>
      </w:r>
      <w:r w:rsidRPr="00E25162">
        <w:rPr>
          <w:rFonts w:eastAsia="ACHYIG+TimesNewRoman"/>
          <w:sz w:val="22"/>
          <w:szCs w:val="22"/>
        </w:rPr>
        <w:t>č</w:t>
      </w:r>
      <w:r w:rsidRPr="00E25162">
        <w:rPr>
          <w:rFonts w:eastAsia="Times-Roman"/>
          <w:sz w:val="22"/>
          <w:szCs w:val="22"/>
        </w:rPr>
        <w:t>aja.</w:t>
      </w:r>
    </w:p>
    <w:p w:rsidR="00A658EC" w:rsidRPr="00E25162" w:rsidRDefault="00A658EC" w:rsidP="00E25162">
      <w:pPr>
        <w:autoSpaceDE w:val="0"/>
        <w:rPr>
          <w:rFonts w:eastAsia="Times-Roman"/>
          <w:sz w:val="22"/>
          <w:szCs w:val="22"/>
        </w:rPr>
      </w:pPr>
      <w:r w:rsidRPr="00E25162">
        <w:rPr>
          <w:rFonts w:eastAsia="Times-Roman"/>
          <w:sz w:val="22"/>
          <w:szCs w:val="22"/>
        </w:rPr>
        <w:tab/>
        <w:t xml:space="preserve">Istim je </w:t>
      </w:r>
      <w:r w:rsidRPr="00E25162">
        <w:rPr>
          <w:rFonts w:eastAsia="ACHYIG+TimesNewRoman"/>
          <w:sz w:val="22"/>
          <w:szCs w:val="22"/>
        </w:rPr>
        <w:t>č</w:t>
      </w:r>
      <w:r w:rsidRPr="00E25162">
        <w:rPr>
          <w:rFonts w:eastAsia="Times-Roman"/>
          <w:sz w:val="22"/>
          <w:szCs w:val="22"/>
        </w:rPr>
        <w:t>lankom u stavku 4. propisano da predstavni</w:t>
      </w:r>
      <w:r w:rsidRPr="00E25162">
        <w:rPr>
          <w:rFonts w:eastAsia="ACHYIG+TimesNewRoman"/>
          <w:sz w:val="22"/>
          <w:szCs w:val="22"/>
        </w:rPr>
        <w:t>č</w:t>
      </w:r>
      <w:r w:rsidRPr="00E25162">
        <w:rPr>
          <w:rFonts w:eastAsia="Times-Roman"/>
          <w:sz w:val="22"/>
          <w:szCs w:val="22"/>
        </w:rPr>
        <w:t>ko tijelo jedinice lokalne</w:t>
      </w:r>
      <w:r w:rsidR="002B7A41" w:rsidRPr="00E25162">
        <w:rPr>
          <w:rFonts w:eastAsia="Times-Roman"/>
          <w:sz w:val="22"/>
          <w:szCs w:val="22"/>
        </w:rPr>
        <w:t xml:space="preserve"> </w:t>
      </w:r>
      <w:r w:rsidRPr="00E25162">
        <w:rPr>
          <w:rFonts w:eastAsia="Times-Roman"/>
          <w:sz w:val="22"/>
          <w:szCs w:val="22"/>
        </w:rPr>
        <w:t xml:space="preserve">samouprave donosi odluku o izboru osobe kojoj </w:t>
      </w:r>
      <w:r w:rsidRPr="00E25162">
        <w:rPr>
          <w:rFonts w:eastAsia="ACHYIG+TimesNewRoman"/>
          <w:sz w:val="22"/>
          <w:szCs w:val="22"/>
        </w:rPr>
        <w:t>ć</w:t>
      </w:r>
      <w:r w:rsidRPr="00E25162">
        <w:rPr>
          <w:rFonts w:eastAsia="Times-Roman"/>
          <w:sz w:val="22"/>
          <w:szCs w:val="22"/>
        </w:rPr>
        <w:t>e se povjeriti obavljanje komunalnih</w:t>
      </w:r>
      <w:r w:rsidR="002B7A41" w:rsidRPr="00E25162">
        <w:rPr>
          <w:rFonts w:eastAsia="Times-Roman"/>
          <w:sz w:val="22"/>
          <w:szCs w:val="22"/>
        </w:rPr>
        <w:t xml:space="preserve"> </w:t>
      </w:r>
      <w:r w:rsidRPr="00E25162">
        <w:rPr>
          <w:rFonts w:eastAsia="Times-Roman"/>
          <w:sz w:val="22"/>
          <w:szCs w:val="22"/>
        </w:rPr>
        <w:t>poslova na temelju pisanog ugovora.</w:t>
      </w:r>
    </w:p>
    <w:p w:rsidR="00A658EC" w:rsidRPr="00E25162" w:rsidRDefault="00A658EC" w:rsidP="00E25162">
      <w:pPr>
        <w:rPr>
          <w:sz w:val="22"/>
          <w:szCs w:val="22"/>
        </w:rPr>
      </w:pPr>
      <w:r w:rsidRPr="00E25162">
        <w:rPr>
          <w:rFonts w:eastAsia="Times-Roman"/>
          <w:sz w:val="22"/>
          <w:szCs w:val="22"/>
        </w:rPr>
        <w:tab/>
        <w:t xml:space="preserve">Temeljem </w:t>
      </w:r>
      <w:r w:rsidRPr="00E25162">
        <w:rPr>
          <w:sz w:val="22"/>
          <w:szCs w:val="22"/>
        </w:rPr>
        <w:t xml:space="preserve">članka 23. stavka 1. Zakona o javnoj nabavi („Narodne novine“ broj 90/11, 83/13, 143/13 i 13/14) </w:t>
      </w:r>
      <w:r w:rsidRPr="00E25162">
        <w:rPr>
          <w:rFonts w:eastAsia="Times-Roman"/>
          <w:sz w:val="22"/>
          <w:szCs w:val="22"/>
        </w:rPr>
        <w:t>Gradona</w:t>
      </w:r>
      <w:r w:rsidRPr="00E25162">
        <w:rPr>
          <w:rFonts w:eastAsia="ACHYIG+TimesNewRoman"/>
          <w:sz w:val="22"/>
          <w:szCs w:val="22"/>
        </w:rPr>
        <w:t>č</w:t>
      </w:r>
      <w:r w:rsidRPr="00E25162">
        <w:rPr>
          <w:rFonts w:eastAsia="Times-Roman"/>
          <w:sz w:val="22"/>
          <w:szCs w:val="22"/>
        </w:rPr>
        <w:t xml:space="preserve">elnik Grada Otočca donio je Odluku o </w:t>
      </w:r>
      <w:r w:rsidRPr="00E25162">
        <w:rPr>
          <w:sz w:val="22"/>
          <w:szCs w:val="22"/>
        </w:rPr>
        <w:t>početku postupka prikupljanja ponuda za  nasipavanje nerazvrstanih cesta na području Grada Otočca</w:t>
      </w:r>
    </w:p>
    <w:p w:rsidR="00A658EC" w:rsidRPr="00E25162" w:rsidRDefault="00A658EC" w:rsidP="00E25162">
      <w:pPr>
        <w:rPr>
          <w:sz w:val="22"/>
          <w:szCs w:val="22"/>
        </w:rPr>
      </w:pPr>
      <w:r w:rsidRPr="00E25162">
        <w:rPr>
          <w:sz w:val="22"/>
          <w:szCs w:val="22"/>
        </w:rPr>
        <w:t>Klasa:340-03/15-01/14, Urbroj:2125/0</w:t>
      </w:r>
      <w:r w:rsidR="00AD6384" w:rsidRPr="00E25162">
        <w:rPr>
          <w:sz w:val="22"/>
          <w:szCs w:val="22"/>
        </w:rPr>
        <w:t>2-03-15-1  od  13. 07. 2015. g.</w:t>
      </w:r>
    </w:p>
    <w:p w:rsidR="00A658EC" w:rsidRPr="00E25162" w:rsidRDefault="00A658EC" w:rsidP="00E25162">
      <w:pPr>
        <w:autoSpaceDE w:val="0"/>
        <w:jc w:val="both"/>
        <w:rPr>
          <w:rFonts w:eastAsia="Times-Roman"/>
          <w:sz w:val="22"/>
          <w:szCs w:val="22"/>
        </w:rPr>
      </w:pPr>
      <w:r w:rsidRPr="00E25162">
        <w:rPr>
          <w:rFonts w:eastAsia="Times-Roman"/>
          <w:sz w:val="22"/>
          <w:szCs w:val="22"/>
        </w:rPr>
        <w:tab/>
      </w:r>
      <w:r w:rsidRPr="00E25162">
        <w:rPr>
          <w:sz w:val="22"/>
          <w:szCs w:val="22"/>
        </w:rPr>
        <w:t>Predmet nabave je Nasipavanje nerazvrstanih cesta na području Grada Otočca</w:t>
      </w:r>
      <w:r w:rsidRPr="00E25162">
        <w:rPr>
          <w:rFonts w:eastAsia="Times-Roman"/>
          <w:sz w:val="22"/>
          <w:szCs w:val="22"/>
        </w:rPr>
        <w:t>, sukladno programima održavanja komunalne infrastrukture Grada Otočca, odnosno planiranim nov</w:t>
      </w:r>
      <w:r w:rsidRPr="00E25162">
        <w:rPr>
          <w:rFonts w:eastAsia="ACHYIG+TimesNewRoman"/>
          <w:sz w:val="22"/>
          <w:szCs w:val="22"/>
        </w:rPr>
        <w:t>č</w:t>
      </w:r>
      <w:r w:rsidRPr="00E25162">
        <w:rPr>
          <w:rFonts w:eastAsia="Times-Roman"/>
          <w:sz w:val="22"/>
          <w:szCs w:val="22"/>
        </w:rPr>
        <w:t>anim sredstvima.</w:t>
      </w:r>
    </w:p>
    <w:p w:rsidR="00A658EC" w:rsidRPr="00E25162" w:rsidRDefault="00A658EC" w:rsidP="00E25162">
      <w:pPr>
        <w:autoSpaceDE w:val="0"/>
        <w:ind w:hanging="180"/>
        <w:jc w:val="both"/>
        <w:rPr>
          <w:rFonts w:eastAsia="Times-Roman"/>
          <w:sz w:val="22"/>
          <w:szCs w:val="22"/>
        </w:rPr>
      </w:pPr>
      <w:r w:rsidRPr="00E25162">
        <w:rPr>
          <w:rFonts w:eastAsia="Times-Roman"/>
          <w:sz w:val="22"/>
          <w:szCs w:val="22"/>
        </w:rPr>
        <w:tab/>
      </w:r>
      <w:r w:rsidR="00AD6384" w:rsidRPr="00E25162">
        <w:rPr>
          <w:rFonts w:eastAsia="Times-Roman"/>
          <w:sz w:val="22"/>
          <w:szCs w:val="22"/>
        </w:rPr>
        <w:tab/>
      </w:r>
      <w:r w:rsidRPr="00E25162">
        <w:rPr>
          <w:rFonts w:eastAsia="Times-Roman"/>
          <w:sz w:val="22"/>
          <w:szCs w:val="22"/>
        </w:rPr>
        <w:t>Uvjeti obavljanja komunalne djelatnosti nasipavanja nerazvrstanih cesta utvr</w:t>
      </w:r>
      <w:r w:rsidRPr="00E25162">
        <w:rPr>
          <w:rFonts w:eastAsia="ACHYIG+TimesNewRoman"/>
          <w:sz w:val="22"/>
          <w:szCs w:val="22"/>
        </w:rPr>
        <w:t>đ</w:t>
      </w:r>
      <w:r w:rsidRPr="00E25162">
        <w:rPr>
          <w:rFonts w:eastAsia="Times-Roman"/>
          <w:sz w:val="22"/>
          <w:szCs w:val="22"/>
        </w:rPr>
        <w:t>eni su</w:t>
      </w:r>
      <w:r w:rsidRPr="00E25162">
        <w:rPr>
          <w:rFonts w:eastAsia="Arial"/>
          <w:spacing w:val="-1"/>
          <w:sz w:val="22"/>
          <w:szCs w:val="22"/>
        </w:rPr>
        <w:t xml:space="preserve">  Dokumentacijom za prikupljanje ponuda u postupku nabave bagatelne vrijednosti.</w:t>
      </w:r>
    </w:p>
    <w:p w:rsidR="00A658EC" w:rsidRPr="00E25162" w:rsidRDefault="00A658EC" w:rsidP="00E25162">
      <w:pPr>
        <w:autoSpaceDE w:val="0"/>
        <w:jc w:val="both"/>
        <w:rPr>
          <w:rFonts w:eastAsia="Times-Roman"/>
          <w:sz w:val="22"/>
          <w:szCs w:val="22"/>
        </w:rPr>
      </w:pPr>
      <w:r w:rsidRPr="00E25162">
        <w:rPr>
          <w:rFonts w:eastAsia="Times-Roman"/>
          <w:sz w:val="22"/>
          <w:szCs w:val="22"/>
        </w:rPr>
        <w:tab/>
        <w:t>Zapisnikom stru</w:t>
      </w:r>
      <w:r w:rsidRPr="00E25162">
        <w:rPr>
          <w:rFonts w:eastAsia="ACHYIG+TimesNewRoman"/>
          <w:sz w:val="22"/>
          <w:szCs w:val="22"/>
        </w:rPr>
        <w:t>č</w:t>
      </w:r>
      <w:r w:rsidRPr="00E25162">
        <w:rPr>
          <w:rFonts w:eastAsia="Times-Roman"/>
          <w:sz w:val="22"/>
          <w:szCs w:val="22"/>
        </w:rPr>
        <w:t>nog povjerenstva za pripremu i provedbu postupka</w:t>
      </w:r>
      <w:r w:rsidR="002B7A41" w:rsidRPr="00E25162">
        <w:rPr>
          <w:rFonts w:eastAsia="Times-Roman"/>
          <w:sz w:val="22"/>
          <w:szCs w:val="22"/>
        </w:rPr>
        <w:t xml:space="preserve"> </w:t>
      </w:r>
      <w:r w:rsidRPr="00E25162">
        <w:rPr>
          <w:rFonts w:eastAsia="Times-Roman"/>
          <w:sz w:val="22"/>
          <w:szCs w:val="22"/>
        </w:rPr>
        <w:t>nabave bagatelne vrijednosti za nasipavanje nerazvrstanih cesta na području Grada Otočca, stru</w:t>
      </w:r>
      <w:r w:rsidRPr="00E25162">
        <w:rPr>
          <w:rFonts w:eastAsia="ACHYIG+TimesNewRoman"/>
          <w:sz w:val="22"/>
          <w:szCs w:val="22"/>
        </w:rPr>
        <w:t>č</w:t>
      </w:r>
      <w:r w:rsidRPr="00E25162">
        <w:rPr>
          <w:rFonts w:eastAsia="Times-Roman"/>
          <w:sz w:val="22"/>
          <w:szCs w:val="22"/>
        </w:rPr>
        <w:t>no povjerenstvo je po izvršenom pregledu i ocjenjivanju ponuda utvrdilo:</w:t>
      </w:r>
    </w:p>
    <w:p w:rsidR="00A658EC" w:rsidRPr="00E25162" w:rsidRDefault="00A658EC" w:rsidP="00E25162">
      <w:pPr>
        <w:autoSpaceDE w:val="0"/>
        <w:jc w:val="both"/>
        <w:rPr>
          <w:rFonts w:eastAsia="Times-Roman"/>
          <w:sz w:val="22"/>
          <w:szCs w:val="22"/>
        </w:rPr>
      </w:pPr>
      <w:r w:rsidRPr="00E25162">
        <w:rPr>
          <w:rFonts w:eastAsia="Times-Roman"/>
          <w:sz w:val="22"/>
          <w:szCs w:val="22"/>
        </w:rPr>
        <w:lastRenderedPageBreak/>
        <w:t>- da su u postupku nabave bagatelne vrijednosti za nasipavanje nerazvrstanih cesta na području Grada Otočca zaprimljene dvije  ponude i to ponuda</w:t>
      </w:r>
    </w:p>
    <w:p w:rsidR="00A658EC" w:rsidRPr="00E25162" w:rsidRDefault="00A658EC" w:rsidP="00E25162">
      <w:pPr>
        <w:numPr>
          <w:ilvl w:val="0"/>
          <w:numId w:val="1"/>
        </w:numPr>
        <w:jc w:val="both"/>
        <w:rPr>
          <w:b/>
          <w:sz w:val="22"/>
          <w:szCs w:val="22"/>
        </w:rPr>
      </w:pPr>
      <w:r w:rsidRPr="00E25162">
        <w:rPr>
          <w:b/>
          <w:sz w:val="22"/>
          <w:szCs w:val="22"/>
        </w:rPr>
        <w:t xml:space="preserve">Obrt „GRIČ“, Otočac, Novoselija 16 </w:t>
      </w:r>
      <w:r w:rsidRPr="00E25162">
        <w:rPr>
          <w:sz w:val="22"/>
          <w:szCs w:val="22"/>
        </w:rPr>
        <w:t>s ponuđenim iznosom od</w:t>
      </w:r>
      <w:r w:rsidRPr="00E25162">
        <w:rPr>
          <w:b/>
          <w:sz w:val="22"/>
          <w:szCs w:val="22"/>
        </w:rPr>
        <w:t xml:space="preserve"> </w:t>
      </w:r>
      <w:r w:rsidRPr="00E25162">
        <w:rPr>
          <w:sz w:val="22"/>
          <w:szCs w:val="22"/>
        </w:rPr>
        <w:t>301.800,00 bez PDV-a odnosno 377.250,00 kuna sa PDV-om.</w:t>
      </w:r>
    </w:p>
    <w:p w:rsidR="00A658EC" w:rsidRPr="00E25162" w:rsidRDefault="00A658EC" w:rsidP="00E25162">
      <w:pPr>
        <w:numPr>
          <w:ilvl w:val="0"/>
          <w:numId w:val="1"/>
        </w:numPr>
        <w:jc w:val="both"/>
        <w:rPr>
          <w:b/>
          <w:sz w:val="22"/>
          <w:szCs w:val="22"/>
        </w:rPr>
      </w:pPr>
      <w:r w:rsidRPr="00E25162">
        <w:rPr>
          <w:b/>
          <w:sz w:val="22"/>
          <w:szCs w:val="22"/>
        </w:rPr>
        <w:t xml:space="preserve">GACKA  d.o.o. Otočac, B. Kašića 5 a </w:t>
      </w:r>
      <w:r w:rsidRPr="00E25162">
        <w:rPr>
          <w:sz w:val="22"/>
          <w:szCs w:val="22"/>
        </w:rPr>
        <w:t>s ponuđenim iznosom od</w:t>
      </w:r>
      <w:r w:rsidRPr="00E25162">
        <w:rPr>
          <w:b/>
          <w:sz w:val="22"/>
          <w:szCs w:val="22"/>
        </w:rPr>
        <w:t xml:space="preserve"> </w:t>
      </w:r>
      <w:r w:rsidRPr="00E25162">
        <w:rPr>
          <w:sz w:val="22"/>
          <w:szCs w:val="22"/>
        </w:rPr>
        <w:t>310.200,00 bez PDV-a odnosno 387.750,00 kuna sa PDV-om.</w:t>
      </w:r>
    </w:p>
    <w:p w:rsidR="00A658EC" w:rsidRPr="00E25162" w:rsidRDefault="00A658EC" w:rsidP="00E25162">
      <w:pPr>
        <w:autoSpaceDE w:val="0"/>
        <w:jc w:val="both"/>
        <w:rPr>
          <w:rFonts w:eastAsia="Arial"/>
          <w:b/>
          <w:sz w:val="22"/>
          <w:szCs w:val="22"/>
        </w:rPr>
      </w:pPr>
      <w:r w:rsidRPr="00E25162">
        <w:rPr>
          <w:rFonts w:eastAsia="Times-Roman"/>
          <w:sz w:val="22"/>
          <w:szCs w:val="22"/>
        </w:rPr>
        <w:t>- da nema ra</w:t>
      </w:r>
      <w:r w:rsidRPr="00E25162">
        <w:rPr>
          <w:rFonts w:eastAsia="ACHYIG+TimesNewRoman"/>
          <w:sz w:val="22"/>
          <w:szCs w:val="22"/>
        </w:rPr>
        <w:t>č</w:t>
      </w:r>
      <w:r w:rsidRPr="00E25162">
        <w:rPr>
          <w:rFonts w:eastAsia="Times-Roman"/>
          <w:sz w:val="22"/>
          <w:szCs w:val="22"/>
        </w:rPr>
        <w:t>unske pogreške u troškovni</w:t>
      </w:r>
      <w:r w:rsidRPr="00E25162">
        <w:rPr>
          <w:rFonts w:eastAsia="ACHYIG+TimesNewRoman"/>
          <w:sz w:val="22"/>
          <w:szCs w:val="22"/>
        </w:rPr>
        <w:t>č</w:t>
      </w:r>
      <w:r w:rsidRPr="00E25162">
        <w:rPr>
          <w:rFonts w:eastAsia="Times-Roman"/>
          <w:sz w:val="22"/>
          <w:szCs w:val="22"/>
        </w:rPr>
        <w:t>kim stavkama te da su ponude u potpunosti</w:t>
      </w:r>
      <w:r w:rsidR="00AD6384" w:rsidRPr="00E25162">
        <w:rPr>
          <w:rFonts w:eastAsia="Times-Roman"/>
          <w:sz w:val="22"/>
          <w:szCs w:val="22"/>
        </w:rPr>
        <w:t xml:space="preserve"> </w:t>
      </w:r>
      <w:r w:rsidRPr="00E25162">
        <w:rPr>
          <w:rFonts w:eastAsia="Times-Roman"/>
          <w:sz w:val="22"/>
          <w:szCs w:val="22"/>
        </w:rPr>
        <w:t>sukladne dokumentaciji za prikupljanja ponuda u postupku nabave bagatelne vrijednosti , te temeljem kriterija najniže cijene donijelo Odluku o  odabiru navedene ponude.</w:t>
      </w:r>
    </w:p>
    <w:p w:rsidR="00A658EC" w:rsidRPr="00E25162" w:rsidRDefault="00A658EC" w:rsidP="00E25162">
      <w:pPr>
        <w:autoSpaceDE w:val="0"/>
        <w:rPr>
          <w:rFonts w:eastAsia="Times-Roman"/>
          <w:sz w:val="22"/>
          <w:szCs w:val="22"/>
        </w:rPr>
      </w:pPr>
      <w:r w:rsidRPr="00E25162">
        <w:rPr>
          <w:rFonts w:eastAsia="Times-Roman"/>
          <w:sz w:val="22"/>
          <w:szCs w:val="22"/>
        </w:rPr>
        <w:t>Slijedom navedenog, odlu</w:t>
      </w:r>
      <w:r w:rsidRPr="00E25162">
        <w:rPr>
          <w:rFonts w:eastAsia="ACHYIG+TimesNewRoman"/>
          <w:sz w:val="22"/>
          <w:szCs w:val="22"/>
        </w:rPr>
        <w:t>č</w:t>
      </w:r>
      <w:r w:rsidRPr="00E25162">
        <w:rPr>
          <w:rFonts w:eastAsia="Times-Roman"/>
          <w:sz w:val="22"/>
          <w:szCs w:val="22"/>
        </w:rPr>
        <w:t>eno je kao u izreci Odluke.</w:t>
      </w:r>
    </w:p>
    <w:p w:rsidR="00A658EC" w:rsidRPr="00E25162" w:rsidRDefault="00A658EC" w:rsidP="00E25162">
      <w:pPr>
        <w:autoSpaceDE w:val="0"/>
        <w:rPr>
          <w:rFonts w:eastAsia="Times-Bold"/>
          <w:b/>
          <w:sz w:val="22"/>
          <w:szCs w:val="22"/>
        </w:rPr>
      </w:pPr>
      <w:r w:rsidRPr="00E25162">
        <w:rPr>
          <w:rFonts w:eastAsia="Times-Bold"/>
          <w:b/>
          <w:sz w:val="22"/>
          <w:szCs w:val="22"/>
        </w:rPr>
        <w:t>UPUTA O PRAVNOM LIJEKU:</w:t>
      </w:r>
    </w:p>
    <w:p w:rsidR="00A658EC" w:rsidRPr="00E25162" w:rsidRDefault="00A658EC" w:rsidP="00E25162">
      <w:pPr>
        <w:autoSpaceDE w:val="0"/>
        <w:rPr>
          <w:rFonts w:eastAsia="Times-Roman"/>
          <w:sz w:val="22"/>
          <w:szCs w:val="22"/>
        </w:rPr>
      </w:pPr>
      <w:r w:rsidRPr="00E25162">
        <w:rPr>
          <w:rFonts w:eastAsia="Times-Roman"/>
          <w:sz w:val="22"/>
          <w:szCs w:val="22"/>
        </w:rPr>
        <w:t>Protiv ove Odluke žalba nije dopuštena.</w:t>
      </w:r>
    </w:p>
    <w:p w:rsidR="00A658EC" w:rsidRPr="00E25162" w:rsidRDefault="00AD6384" w:rsidP="00E25162">
      <w:pPr>
        <w:rPr>
          <w:sz w:val="22"/>
          <w:szCs w:val="22"/>
        </w:rPr>
      </w:pPr>
      <w:r w:rsidRPr="00E25162">
        <w:rPr>
          <w:sz w:val="22"/>
          <w:szCs w:val="22"/>
        </w:rPr>
        <w:t>KLASA:</w:t>
      </w:r>
      <w:r w:rsidR="00A658EC" w:rsidRPr="00E25162">
        <w:rPr>
          <w:sz w:val="22"/>
          <w:szCs w:val="22"/>
        </w:rPr>
        <w:t xml:space="preserve"> </w:t>
      </w:r>
      <w:r w:rsidR="00A658EC" w:rsidRPr="00E25162">
        <w:rPr>
          <w:rFonts w:eastAsia="Arial"/>
          <w:spacing w:val="1"/>
          <w:sz w:val="22"/>
          <w:szCs w:val="22"/>
        </w:rPr>
        <w:t>340-03/15-01/14</w:t>
      </w:r>
    </w:p>
    <w:p w:rsidR="00AD6384" w:rsidRPr="00E25162" w:rsidRDefault="00AD6384" w:rsidP="00E25162">
      <w:pPr>
        <w:autoSpaceDE w:val="0"/>
        <w:rPr>
          <w:sz w:val="22"/>
          <w:szCs w:val="22"/>
        </w:rPr>
      </w:pPr>
      <w:r w:rsidRPr="00E25162">
        <w:rPr>
          <w:sz w:val="22"/>
          <w:szCs w:val="22"/>
        </w:rPr>
        <w:t>URBROJ</w:t>
      </w:r>
      <w:r w:rsidR="00A658EC" w:rsidRPr="00E25162">
        <w:rPr>
          <w:sz w:val="22"/>
          <w:szCs w:val="22"/>
        </w:rPr>
        <w:t>.2125/02-01-15-</w:t>
      </w:r>
      <w:r w:rsidR="00A658EC" w:rsidRPr="00E25162">
        <w:rPr>
          <w:sz w:val="22"/>
          <w:szCs w:val="22"/>
        </w:rPr>
        <w:softHyphen/>
      </w:r>
      <w:r w:rsidR="00A658EC" w:rsidRPr="00E25162">
        <w:rPr>
          <w:sz w:val="22"/>
          <w:szCs w:val="22"/>
        </w:rPr>
        <w:softHyphen/>
        <w:t>11</w:t>
      </w:r>
      <w:r w:rsidR="00A658EC" w:rsidRPr="00E25162">
        <w:rPr>
          <w:sz w:val="22"/>
          <w:szCs w:val="22"/>
        </w:rPr>
        <w:tab/>
      </w:r>
      <w:r w:rsidR="00A658EC" w:rsidRPr="00E25162">
        <w:rPr>
          <w:sz w:val="22"/>
          <w:szCs w:val="22"/>
        </w:rPr>
        <w:tab/>
      </w:r>
      <w:r w:rsidR="00A658EC" w:rsidRPr="00E25162">
        <w:rPr>
          <w:sz w:val="22"/>
          <w:szCs w:val="22"/>
        </w:rPr>
        <w:tab/>
      </w:r>
      <w:r w:rsidR="00A658EC" w:rsidRPr="00E25162">
        <w:rPr>
          <w:sz w:val="22"/>
          <w:szCs w:val="22"/>
        </w:rPr>
        <w:tab/>
      </w:r>
      <w:r w:rsidR="00A658EC" w:rsidRPr="00E25162">
        <w:rPr>
          <w:sz w:val="22"/>
          <w:szCs w:val="22"/>
        </w:rPr>
        <w:tab/>
      </w:r>
      <w:r w:rsidR="00A658EC" w:rsidRPr="00E25162">
        <w:rPr>
          <w:sz w:val="22"/>
          <w:szCs w:val="22"/>
        </w:rPr>
        <w:tab/>
      </w:r>
      <w:r w:rsidR="00A658EC" w:rsidRPr="00E25162">
        <w:rPr>
          <w:sz w:val="22"/>
          <w:szCs w:val="22"/>
        </w:rPr>
        <w:tab/>
      </w:r>
    </w:p>
    <w:p w:rsidR="00AD6384" w:rsidRPr="00E25162" w:rsidRDefault="00AD6384" w:rsidP="00E25162">
      <w:pPr>
        <w:autoSpaceDE w:val="0"/>
        <w:rPr>
          <w:sz w:val="22"/>
          <w:szCs w:val="22"/>
        </w:rPr>
      </w:pPr>
      <w:r w:rsidRPr="00E25162">
        <w:rPr>
          <w:sz w:val="22"/>
          <w:szCs w:val="22"/>
        </w:rPr>
        <w:t xml:space="preserve">Otočac, </w:t>
      </w:r>
      <w:r w:rsidR="00A658EC" w:rsidRPr="00E25162">
        <w:rPr>
          <w:sz w:val="22"/>
          <w:szCs w:val="22"/>
        </w:rPr>
        <w:t>15. 09. 2015.</w:t>
      </w:r>
      <w:r w:rsidR="00A658EC" w:rsidRPr="00E25162">
        <w:rPr>
          <w:sz w:val="22"/>
          <w:szCs w:val="22"/>
        </w:rPr>
        <w:tab/>
      </w:r>
    </w:p>
    <w:p w:rsidR="00AD6384" w:rsidRPr="00E25162" w:rsidRDefault="00AD6384" w:rsidP="00E25162">
      <w:pPr>
        <w:autoSpaceDE w:val="0"/>
        <w:jc w:val="right"/>
        <w:rPr>
          <w:sz w:val="22"/>
          <w:szCs w:val="22"/>
        </w:rPr>
      </w:pPr>
      <w:r w:rsidRPr="00E25162">
        <w:rPr>
          <w:sz w:val="22"/>
          <w:szCs w:val="22"/>
        </w:rPr>
        <w:t>Predsjednik</w:t>
      </w:r>
    </w:p>
    <w:p w:rsidR="00A658EC" w:rsidRDefault="00A658EC" w:rsidP="00E25162">
      <w:pPr>
        <w:autoSpaceDE w:val="0"/>
        <w:jc w:val="right"/>
        <w:rPr>
          <w:rFonts w:eastAsia="Times-Roman"/>
          <w:sz w:val="22"/>
          <w:szCs w:val="22"/>
          <w:u w:val="single"/>
        </w:rPr>
      </w:pPr>
      <w:r w:rsidRPr="00E25162">
        <w:rPr>
          <w:sz w:val="22"/>
          <w:szCs w:val="22"/>
        </w:rPr>
        <w:tab/>
      </w:r>
      <w:r w:rsidRPr="00E25162">
        <w:rPr>
          <w:rFonts w:eastAsia="Times-Roman"/>
          <w:sz w:val="22"/>
          <w:szCs w:val="22"/>
        </w:rPr>
        <w:tab/>
        <w:t xml:space="preserve">                 </w:t>
      </w:r>
      <w:r w:rsidRPr="00E25162">
        <w:rPr>
          <w:rFonts w:eastAsia="Times-Roman"/>
          <w:sz w:val="22"/>
          <w:szCs w:val="22"/>
        </w:rPr>
        <w:tab/>
        <w:t xml:space="preserve">   </w:t>
      </w:r>
      <w:r w:rsidRPr="00E25162">
        <w:rPr>
          <w:rFonts w:eastAsia="Times-Roman"/>
          <w:sz w:val="22"/>
          <w:szCs w:val="22"/>
          <w:u w:val="single"/>
        </w:rPr>
        <w:t>Slaven Prpić, dipl. uč.</w:t>
      </w:r>
      <w:r w:rsidR="00AD6384" w:rsidRPr="00E25162">
        <w:rPr>
          <w:rFonts w:eastAsia="Times-Roman"/>
          <w:sz w:val="22"/>
          <w:szCs w:val="22"/>
          <w:u w:val="single"/>
        </w:rPr>
        <w:t>, v.r.</w:t>
      </w:r>
    </w:p>
    <w:p w:rsidR="00E25162" w:rsidRPr="00E25162" w:rsidRDefault="00E25162" w:rsidP="00E25162">
      <w:pPr>
        <w:autoSpaceDE w:val="0"/>
        <w:jc w:val="right"/>
        <w:rPr>
          <w:rFonts w:eastAsia="Times-Roman"/>
          <w:sz w:val="22"/>
          <w:szCs w:val="22"/>
          <w:u w:val="single"/>
        </w:rPr>
      </w:pPr>
    </w:p>
    <w:p w:rsidR="00E25162" w:rsidRDefault="00E25162" w:rsidP="00E25162">
      <w:pPr>
        <w:ind w:firstLine="708"/>
        <w:jc w:val="both"/>
        <w:rPr>
          <w:sz w:val="22"/>
          <w:szCs w:val="22"/>
        </w:rPr>
      </w:pPr>
      <w:r w:rsidRPr="00E25162">
        <w:rPr>
          <w:sz w:val="22"/>
          <w:szCs w:val="22"/>
        </w:rPr>
        <w:t xml:space="preserve">Na temelju članka 27.  i 58. Statuta Grada Otočca („Službeni vjesnik Grada Otočca“ broj 1/13) i članka 15. Odluke o javnim priznanjima Grada Otočca („Službeni vjesnik Grada Otočca“ broj 1/97, 2/04 i 4/05-pročišćeni tekst), Gradsko vijeće Grada Otočca na 12. sjednici održanoj 15. 09. 2015. godine, donosi  </w:t>
      </w:r>
    </w:p>
    <w:p w:rsidR="00EC3A50" w:rsidRPr="00E25162" w:rsidRDefault="00EC3A50" w:rsidP="00E25162">
      <w:pPr>
        <w:ind w:firstLine="708"/>
        <w:jc w:val="both"/>
        <w:rPr>
          <w:sz w:val="22"/>
          <w:szCs w:val="22"/>
        </w:rPr>
      </w:pPr>
    </w:p>
    <w:p w:rsidR="00E25162" w:rsidRPr="00E25162" w:rsidRDefault="00E25162" w:rsidP="00E25162">
      <w:pPr>
        <w:jc w:val="center"/>
        <w:rPr>
          <w:b/>
          <w:sz w:val="22"/>
          <w:szCs w:val="22"/>
        </w:rPr>
      </w:pPr>
      <w:r w:rsidRPr="00E25162">
        <w:rPr>
          <w:b/>
          <w:sz w:val="22"/>
          <w:szCs w:val="22"/>
        </w:rPr>
        <w:t xml:space="preserve">R J E Š E N J E </w:t>
      </w:r>
    </w:p>
    <w:p w:rsidR="00E25162" w:rsidRPr="00E25162" w:rsidRDefault="00E25162" w:rsidP="00E25162">
      <w:pPr>
        <w:jc w:val="center"/>
        <w:rPr>
          <w:b/>
          <w:sz w:val="22"/>
          <w:szCs w:val="22"/>
        </w:rPr>
      </w:pPr>
      <w:r w:rsidRPr="00E25162">
        <w:rPr>
          <w:b/>
          <w:sz w:val="22"/>
          <w:szCs w:val="22"/>
        </w:rPr>
        <w:t>o imenovanju članova Odbora za dodjelu javnih priznanja</w:t>
      </w:r>
    </w:p>
    <w:p w:rsidR="00E25162" w:rsidRPr="00E25162" w:rsidRDefault="00E25162" w:rsidP="00E25162">
      <w:pPr>
        <w:jc w:val="center"/>
        <w:rPr>
          <w:b/>
          <w:sz w:val="22"/>
          <w:szCs w:val="22"/>
        </w:rPr>
      </w:pPr>
      <w:r w:rsidRPr="00E25162">
        <w:rPr>
          <w:b/>
          <w:sz w:val="22"/>
          <w:szCs w:val="22"/>
        </w:rPr>
        <w:t>I.</w:t>
      </w:r>
    </w:p>
    <w:p w:rsidR="00E25162" w:rsidRPr="00E25162" w:rsidRDefault="00E25162" w:rsidP="00E25162">
      <w:pPr>
        <w:jc w:val="both"/>
        <w:rPr>
          <w:sz w:val="22"/>
          <w:szCs w:val="22"/>
        </w:rPr>
      </w:pPr>
      <w:r w:rsidRPr="00E25162">
        <w:rPr>
          <w:sz w:val="22"/>
          <w:szCs w:val="22"/>
        </w:rPr>
        <w:tab/>
        <w:t>U Odbor za dodjelu javnih priznanja imenuju se:</w:t>
      </w:r>
    </w:p>
    <w:p w:rsidR="00E25162" w:rsidRPr="00E25162" w:rsidRDefault="00E25162" w:rsidP="00E25162">
      <w:pPr>
        <w:pStyle w:val="Odlomakpopisa"/>
        <w:numPr>
          <w:ilvl w:val="0"/>
          <w:numId w:val="50"/>
        </w:numPr>
        <w:contextualSpacing/>
        <w:jc w:val="both"/>
        <w:rPr>
          <w:rFonts w:ascii="Times New Roman" w:hAnsi="Times New Roman"/>
          <w:sz w:val="22"/>
          <w:szCs w:val="22"/>
        </w:rPr>
      </w:pPr>
      <w:r w:rsidRPr="00E25162">
        <w:rPr>
          <w:rFonts w:ascii="Times New Roman" w:hAnsi="Times New Roman"/>
          <w:sz w:val="22"/>
          <w:szCs w:val="22"/>
        </w:rPr>
        <w:t xml:space="preserve">STJEPAN KOSTELAC, za predsjednika </w:t>
      </w:r>
    </w:p>
    <w:p w:rsidR="00E25162" w:rsidRPr="00E25162" w:rsidRDefault="00E25162" w:rsidP="00E25162">
      <w:pPr>
        <w:pStyle w:val="Odlomakpopisa"/>
        <w:numPr>
          <w:ilvl w:val="0"/>
          <w:numId w:val="50"/>
        </w:numPr>
        <w:contextualSpacing/>
        <w:jc w:val="both"/>
        <w:rPr>
          <w:rFonts w:ascii="Times New Roman" w:hAnsi="Times New Roman"/>
          <w:sz w:val="22"/>
          <w:szCs w:val="22"/>
        </w:rPr>
      </w:pPr>
      <w:r w:rsidRPr="00E25162">
        <w:rPr>
          <w:rFonts w:ascii="Times New Roman" w:hAnsi="Times New Roman"/>
          <w:sz w:val="22"/>
          <w:szCs w:val="22"/>
        </w:rPr>
        <w:t xml:space="preserve">NENAD JANKOVIĆ, za zamjenika predsjednika </w:t>
      </w:r>
    </w:p>
    <w:p w:rsidR="00E25162" w:rsidRPr="00E25162" w:rsidRDefault="00E25162" w:rsidP="00E25162">
      <w:pPr>
        <w:numPr>
          <w:ilvl w:val="0"/>
          <w:numId w:val="50"/>
        </w:numPr>
        <w:jc w:val="both"/>
        <w:rPr>
          <w:sz w:val="22"/>
          <w:szCs w:val="22"/>
        </w:rPr>
      </w:pPr>
      <w:r w:rsidRPr="00E25162">
        <w:rPr>
          <w:sz w:val="22"/>
          <w:szCs w:val="22"/>
        </w:rPr>
        <w:t xml:space="preserve">SLAVEN PRPIĆ, za člana </w:t>
      </w:r>
    </w:p>
    <w:p w:rsidR="00E25162" w:rsidRPr="00E25162" w:rsidRDefault="00E25162" w:rsidP="00E25162">
      <w:pPr>
        <w:numPr>
          <w:ilvl w:val="0"/>
          <w:numId w:val="50"/>
        </w:numPr>
        <w:jc w:val="both"/>
        <w:rPr>
          <w:sz w:val="22"/>
          <w:szCs w:val="22"/>
        </w:rPr>
      </w:pPr>
      <w:r w:rsidRPr="00E25162">
        <w:rPr>
          <w:sz w:val="22"/>
          <w:szCs w:val="22"/>
        </w:rPr>
        <w:t xml:space="preserve">IVAN MILETIĆ, za člana </w:t>
      </w:r>
    </w:p>
    <w:p w:rsidR="00E25162" w:rsidRPr="00E25162" w:rsidRDefault="00E25162" w:rsidP="00E25162">
      <w:pPr>
        <w:ind w:left="360"/>
        <w:jc w:val="both"/>
        <w:rPr>
          <w:b/>
          <w:sz w:val="22"/>
          <w:szCs w:val="22"/>
        </w:rPr>
      </w:pPr>
      <w:r w:rsidRPr="00E25162">
        <w:rPr>
          <w:sz w:val="22"/>
          <w:szCs w:val="22"/>
        </w:rPr>
        <w:t>5.</w:t>
      </w:r>
      <w:r w:rsidRPr="00E25162">
        <w:rPr>
          <w:sz w:val="22"/>
          <w:szCs w:val="22"/>
        </w:rPr>
        <w:tab/>
        <w:t xml:space="preserve">KRISTIJAN BAKARIĆ, za člana </w:t>
      </w:r>
    </w:p>
    <w:p w:rsidR="00E25162" w:rsidRPr="00E25162" w:rsidRDefault="00E25162" w:rsidP="00E25162">
      <w:pPr>
        <w:ind w:left="360"/>
        <w:jc w:val="both"/>
        <w:rPr>
          <w:b/>
          <w:color w:val="FF0000"/>
          <w:sz w:val="22"/>
          <w:szCs w:val="22"/>
        </w:rPr>
      </w:pPr>
      <w:r w:rsidRPr="00E25162">
        <w:rPr>
          <w:sz w:val="22"/>
          <w:szCs w:val="22"/>
        </w:rPr>
        <w:t>6.</w:t>
      </w:r>
      <w:r w:rsidRPr="00E25162">
        <w:rPr>
          <w:sz w:val="22"/>
          <w:szCs w:val="22"/>
        </w:rPr>
        <w:tab/>
        <w:t xml:space="preserve">MATE JANKOVIĆ, za člana </w:t>
      </w:r>
    </w:p>
    <w:p w:rsidR="00E25162" w:rsidRPr="00E25162" w:rsidRDefault="00E25162" w:rsidP="00E25162">
      <w:pPr>
        <w:ind w:left="360"/>
        <w:jc w:val="both"/>
        <w:rPr>
          <w:b/>
          <w:sz w:val="22"/>
          <w:szCs w:val="22"/>
        </w:rPr>
      </w:pPr>
      <w:r w:rsidRPr="00E25162">
        <w:rPr>
          <w:sz w:val="22"/>
          <w:szCs w:val="22"/>
        </w:rPr>
        <w:t>7.</w:t>
      </w:r>
      <w:r w:rsidRPr="00E25162">
        <w:rPr>
          <w:sz w:val="22"/>
          <w:szCs w:val="22"/>
        </w:rPr>
        <w:tab/>
        <w:t xml:space="preserve">JOSIP OREŠKOVIĆ, za člana. </w:t>
      </w:r>
    </w:p>
    <w:p w:rsidR="00E25162" w:rsidRPr="00E25162" w:rsidRDefault="00E25162" w:rsidP="00E25162">
      <w:pPr>
        <w:jc w:val="center"/>
        <w:rPr>
          <w:sz w:val="22"/>
          <w:szCs w:val="22"/>
        </w:rPr>
      </w:pPr>
      <w:r w:rsidRPr="00E25162">
        <w:rPr>
          <w:b/>
          <w:sz w:val="22"/>
          <w:szCs w:val="22"/>
        </w:rPr>
        <w:t>II</w:t>
      </w:r>
      <w:r w:rsidRPr="00E25162">
        <w:rPr>
          <w:sz w:val="22"/>
          <w:szCs w:val="22"/>
        </w:rPr>
        <w:t>.</w:t>
      </w:r>
    </w:p>
    <w:p w:rsidR="00E25162" w:rsidRPr="00E25162" w:rsidRDefault="00E25162" w:rsidP="00E25162">
      <w:pPr>
        <w:ind w:firstLine="708"/>
        <w:jc w:val="both"/>
        <w:rPr>
          <w:sz w:val="22"/>
          <w:szCs w:val="22"/>
        </w:rPr>
      </w:pPr>
      <w:r w:rsidRPr="00E25162">
        <w:rPr>
          <w:sz w:val="22"/>
          <w:szCs w:val="22"/>
        </w:rPr>
        <w:t>Ovo Rješenje stupa na snagu danom donošenja a objavit će se u „Službenom vjesniku Grada Otočca“.</w:t>
      </w:r>
    </w:p>
    <w:p w:rsidR="00E25162" w:rsidRPr="00E25162" w:rsidRDefault="00E25162" w:rsidP="00E25162">
      <w:pPr>
        <w:jc w:val="both"/>
        <w:rPr>
          <w:sz w:val="22"/>
          <w:szCs w:val="22"/>
        </w:rPr>
      </w:pPr>
      <w:r w:rsidRPr="00E25162">
        <w:rPr>
          <w:sz w:val="22"/>
          <w:szCs w:val="22"/>
        </w:rPr>
        <w:t>KLASA:022-01/13-01/ 8</w:t>
      </w:r>
    </w:p>
    <w:p w:rsidR="00E25162" w:rsidRPr="00E25162" w:rsidRDefault="00E25162" w:rsidP="00E25162">
      <w:pPr>
        <w:jc w:val="both"/>
        <w:rPr>
          <w:sz w:val="22"/>
          <w:szCs w:val="22"/>
        </w:rPr>
      </w:pPr>
      <w:r w:rsidRPr="00E25162">
        <w:rPr>
          <w:sz w:val="22"/>
          <w:szCs w:val="22"/>
        </w:rPr>
        <w:t>URBROJ:2125/02-01-15-4</w:t>
      </w:r>
    </w:p>
    <w:p w:rsidR="00E25162" w:rsidRPr="00E25162" w:rsidRDefault="00E25162" w:rsidP="00E25162">
      <w:pPr>
        <w:jc w:val="both"/>
        <w:rPr>
          <w:sz w:val="22"/>
          <w:szCs w:val="22"/>
        </w:rPr>
      </w:pPr>
      <w:r w:rsidRPr="00E25162">
        <w:rPr>
          <w:sz w:val="22"/>
          <w:szCs w:val="22"/>
        </w:rPr>
        <w:t>Otočac, 15. 09. 2015.</w:t>
      </w:r>
    </w:p>
    <w:p w:rsidR="00E25162" w:rsidRPr="00E25162" w:rsidRDefault="00E25162" w:rsidP="00E25162">
      <w:pPr>
        <w:jc w:val="right"/>
        <w:rPr>
          <w:sz w:val="22"/>
          <w:szCs w:val="22"/>
        </w:rPr>
      </w:pPr>
      <w:r w:rsidRPr="00E25162">
        <w:rPr>
          <w:sz w:val="22"/>
          <w:szCs w:val="22"/>
        </w:rPr>
        <w:t xml:space="preserve">Predsjednik </w:t>
      </w:r>
    </w:p>
    <w:p w:rsidR="00E25162" w:rsidRPr="00E25162" w:rsidRDefault="00E25162" w:rsidP="00E25162">
      <w:pPr>
        <w:jc w:val="right"/>
        <w:rPr>
          <w:sz w:val="22"/>
          <w:szCs w:val="22"/>
          <w:u w:val="single"/>
        </w:rPr>
      </w:pPr>
      <w:r w:rsidRPr="00E25162">
        <w:rPr>
          <w:sz w:val="22"/>
          <w:szCs w:val="22"/>
          <w:u w:val="single"/>
        </w:rPr>
        <w:t>Slaven Prpić, dipl. uč.,v.r.</w:t>
      </w:r>
    </w:p>
    <w:p w:rsidR="00E25162" w:rsidRPr="00E25162" w:rsidRDefault="00E25162" w:rsidP="00E25162">
      <w:pPr>
        <w:jc w:val="right"/>
        <w:rPr>
          <w:sz w:val="22"/>
          <w:szCs w:val="22"/>
        </w:rPr>
      </w:pPr>
    </w:p>
    <w:p w:rsidR="00C5026A" w:rsidRPr="00E25162" w:rsidRDefault="00C5026A" w:rsidP="00E25162">
      <w:pPr>
        <w:ind w:firstLine="708"/>
        <w:jc w:val="both"/>
        <w:rPr>
          <w:sz w:val="22"/>
          <w:szCs w:val="22"/>
        </w:rPr>
      </w:pPr>
      <w:r w:rsidRPr="00E25162">
        <w:rPr>
          <w:sz w:val="22"/>
          <w:szCs w:val="22"/>
        </w:rPr>
        <w:t xml:space="preserve">Na temelju  članka 190. Zakona o zdravstvenoj zaštiti („Narodne novine“ broj </w:t>
      </w:r>
      <w:hyperlink r:id="rId10" w:history="1">
        <w:r w:rsidRPr="00E25162">
          <w:rPr>
            <w:sz w:val="22"/>
            <w:szCs w:val="22"/>
          </w:rPr>
          <w:t>150/08</w:t>
        </w:r>
      </w:hyperlink>
      <w:r w:rsidRPr="00E25162">
        <w:rPr>
          <w:sz w:val="22"/>
          <w:szCs w:val="22"/>
        </w:rPr>
        <w:t xml:space="preserve">, </w:t>
      </w:r>
      <w:hyperlink r:id="rId11" w:history="1">
        <w:r w:rsidRPr="00E25162">
          <w:rPr>
            <w:sz w:val="22"/>
            <w:szCs w:val="22"/>
          </w:rPr>
          <w:t>71/10</w:t>
        </w:r>
      </w:hyperlink>
      <w:r w:rsidRPr="00E25162">
        <w:rPr>
          <w:sz w:val="22"/>
          <w:szCs w:val="22"/>
        </w:rPr>
        <w:t xml:space="preserve">, </w:t>
      </w:r>
      <w:hyperlink r:id="rId12" w:history="1">
        <w:r w:rsidRPr="00E25162">
          <w:rPr>
            <w:sz w:val="22"/>
            <w:szCs w:val="22"/>
          </w:rPr>
          <w:t>139/10</w:t>
        </w:r>
      </w:hyperlink>
      <w:r w:rsidRPr="00E25162">
        <w:rPr>
          <w:sz w:val="22"/>
          <w:szCs w:val="22"/>
        </w:rPr>
        <w:t xml:space="preserve">, </w:t>
      </w:r>
      <w:hyperlink r:id="rId13" w:history="1">
        <w:r w:rsidRPr="00E25162">
          <w:rPr>
            <w:sz w:val="22"/>
            <w:szCs w:val="22"/>
          </w:rPr>
          <w:t>22/11</w:t>
        </w:r>
      </w:hyperlink>
      <w:r w:rsidRPr="00E25162">
        <w:rPr>
          <w:sz w:val="22"/>
          <w:szCs w:val="22"/>
        </w:rPr>
        <w:t xml:space="preserve">, </w:t>
      </w:r>
      <w:hyperlink r:id="rId14" w:history="1">
        <w:r w:rsidRPr="00E25162">
          <w:rPr>
            <w:sz w:val="22"/>
            <w:szCs w:val="22"/>
          </w:rPr>
          <w:t>84/11</w:t>
        </w:r>
      </w:hyperlink>
      <w:r w:rsidRPr="00E25162">
        <w:rPr>
          <w:sz w:val="22"/>
          <w:szCs w:val="22"/>
        </w:rPr>
        <w:t xml:space="preserve">, </w:t>
      </w:r>
      <w:hyperlink r:id="rId15" w:history="1">
        <w:r w:rsidRPr="00E25162">
          <w:rPr>
            <w:sz w:val="22"/>
            <w:szCs w:val="22"/>
          </w:rPr>
          <w:t>154/11</w:t>
        </w:r>
      </w:hyperlink>
      <w:r w:rsidRPr="00E25162">
        <w:rPr>
          <w:sz w:val="22"/>
          <w:szCs w:val="22"/>
        </w:rPr>
        <w:t xml:space="preserve">, </w:t>
      </w:r>
      <w:hyperlink r:id="rId16" w:history="1">
        <w:r w:rsidRPr="00E25162">
          <w:rPr>
            <w:sz w:val="22"/>
            <w:szCs w:val="22"/>
          </w:rPr>
          <w:t>12/12</w:t>
        </w:r>
      </w:hyperlink>
      <w:r w:rsidRPr="00E25162">
        <w:rPr>
          <w:sz w:val="22"/>
          <w:szCs w:val="22"/>
        </w:rPr>
        <w:t xml:space="preserve">, </w:t>
      </w:r>
      <w:hyperlink r:id="rId17" w:history="1">
        <w:r w:rsidRPr="00E25162">
          <w:rPr>
            <w:sz w:val="22"/>
            <w:szCs w:val="22"/>
          </w:rPr>
          <w:t>35/12</w:t>
        </w:r>
      </w:hyperlink>
      <w:r w:rsidRPr="00E25162">
        <w:rPr>
          <w:sz w:val="22"/>
          <w:szCs w:val="22"/>
        </w:rPr>
        <w:t xml:space="preserve">, </w:t>
      </w:r>
      <w:hyperlink r:id="rId18" w:history="1">
        <w:r w:rsidRPr="00E25162">
          <w:rPr>
            <w:sz w:val="22"/>
            <w:szCs w:val="22"/>
          </w:rPr>
          <w:t>70/12</w:t>
        </w:r>
      </w:hyperlink>
      <w:r w:rsidRPr="00E25162">
        <w:rPr>
          <w:sz w:val="22"/>
          <w:szCs w:val="22"/>
        </w:rPr>
        <w:t xml:space="preserve">, </w:t>
      </w:r>
      <w:hyperlink r:id="rId19" w:history="1">
        <w:r w:rsidRPr="00E25162">
          <w:rPr>
            <w:sz w:val="22"/>
            <w:szCs w:val="22"/>
          </w:rPr>
          <w:t>144/12</w:t>
        </w:r>
      </w:hyperlink>
      <w:r w:rsidRPr="00E25162">
        <w:rPr>
          <w:sz w:val="22"/>
          <w:szCs w:val="22"/>
        </w:rPr>
        <w:t xml:space="preserve">, </w:t>
      </w:r>
      <w:hyperlink r:id="rId20" w:history="1">
        <w:r w:rsidRPr="00E25162">
          <w:rPr>
            <w:sz w:val="22"/>
            <w:szCs w:val="22"/>
          </w:rPr>
          <w:t>82/13</w:t>
        </w:r>
      </w:hyperlink>
      <w:r w:rsidRPr="00E25162">
        <w:rPr>
          <w:sz w:val="22"/>
          <w:szCs w:val="22"/>
        </w:rPr>
        <w:t>) i članka 4. Pravilnika o načinu pregleda umrlih te utvrđivanju vremena i uzroka smrti („Narodne novine“  broj 46/2011), Gradsko vijeće Grada Otočca na 12.  sjednici održanoj 15. 09. 2015. godine donosi</w:t>
      </w:r>
    </w:p>
    <w:p w:rsidR="00C5026A" w:rsidRPr="00E25162" w:rsidRDefault="00C5026A" w:rsidP="00E25162">
      <w:pPr>
        <w:ind w:firstLine="708"/>
        <w:jc w:val="center"/>
        <w:rPr>
          <w:b/>
          <w:sz w:val="22"/>
          <w:szCs w:val="22"/>
        </w:rPr>
      </w:pPr>
      <w:r w:rsidRPr="00E25162">
        <w:rPr>
          <w:b/>
          <w:sz w:val="22"/>
          <w:szCs w:val="22"/>
        </w:rPr>
        <w:lastRenderedPageBreak/>
        <w:t>P R I J E D L O G</w:t>
      </w:r>
    </w:p>
    <w:p w:rsidR="00C5026A" w:rsidRPr="00E25162" w:rsidRDefault="00C5026A" w:rsidP="00E25162">
      <w:pPr>
        <w:ind w:firstLine="708"/>
        <w:jc w:val="center"/>
        <w:rPr>
          <w:b/>
          <w:sz w:val="22"/>
          <w:szCs w:val="22"/>
        </w:rPr>
      </w:pPr>
      <w:r w:rsidRPr="00E25162">
        <w:rPr>
          <w:b/>
          <w:sz w:val="22"/>
          <w:szCs w:val="22"/>
        </w:rPr>
        <w:t>za razrješenje  mrtvozornika za područje Grada Otočca</w:t>
      </w:r>
    </w:p>
    <w:p w:rsidR="00C5026A" w:rsidRPr="00E25162" w:rsidRDefault="00C5026A" w:rsidP="00E25162">
      <w:pPr>
        <w:jc w:val="center"/>
        <w:rPr>
          <w:b/>
          <w:sz w:val="22"/>
          <w:szCs w:val="22"/>
        </w:rPr>
      </w:pPr>
      <w:r w:rsidRPr="00E25162">
        <w:rPr>
          <w:b/>
          <w:sz w:val="22"/>
          <w:szCs w:val="22"/>
        </w:rPr>
        <w:t>I.</w:t>
      </w:r>
    </w:p>
    <w:p w:rsidR="00C5026A" w:rsidRPr="00E25162" w:rsidRDefault="00C5026A" w:rsidP="00E25162">
      <w:pPr>
        <w:ind w:firstLine="360"/>
        <w:jc w:val="both"/>
        <w:rPr>
          <w:sz w:val="22"/>
          <w:szCs w:val="22"/>
        </w:rPr>
      </w:pPr>
      <w:r w:rsidRPr="00E25162">
        <w:rPr>
          <w:sz w:val="22"/>
          <w:szCs w:val="22"/>
        </w:rPr>
        <w:t>Razrješuje se mrtvozornik imenovan za područje Grada Otočca:</w:t>
      </w:r>
    </w:p>
    <w:p w:rsidR="00C5026A" w:rsidRPr="00E25162" w:rsidRDefault="00C5026A" w:rsidP="00E25162">
      <w:pPr>
        <w:pStyle w:val="Odlomakpopisa"/>
        <w:numPr>
          <w:ilvl w:val="0"/>
          <w:numId w:val="49"/>
        </w:numPr>
        <w:contextualSpacing/>
        <w:jc w:val="both"/>
        <w:rPr>
          <w:rFonts w:ascii="Times New Roman" w:hAnsi="Times New Roman"/>
          <w:sz w:val="22"/>
          <w:szCs w:val="22"/>
        </w:rPr>
      </w:pPr>
      <w:r w:rsidRPr="00E25162">
        <w:rPr>
          <w:rFonts w:ascii="Times New Roman" w:hAnsi="Times New Roman"/>
          <w:sz w:val="22"/>
          <w:szCs w:val="22"/>
        </w:rPr>
        <w:t xml:space="preserve">Duško Angelov, dr. med. spec. ped. </w:t>
      </w:r>
    </w:p>
    <w:p w:rsidR="00C5026A" w:rsidRPr="00E25162" w:rsidRDefault="00C5026A" w:rsidP="00E25162">
      <w:pPr>
        <w:jc w:val="center"/>
        <w:rPr>
          <w:b/>
          <w:sz w:val="22"/>
          <w:szCs w:val="22"/>
        </w:rPr>
      </w:pPr>
      <w:r w:rsidRPr="00E25162">
        <w:rPr>
          <w:b/>
          <w:sz w:val="22"/>
          <w:szCs w:val="22"/>
        </w:rPr>
        <w:t>II.</w:t>
      </w:r>
    </w:p>
    <w:p w:rsidR="00C5026A" w:rsidRPr="00E25162" w:rsidRDefault="00C5026A" w:rsidP="00E25162">
      <w:pPr>
        <w:jc w:val="both"/>
        <w:rPr>
          <w:sz w:val="22"/>
          <w:szCs w:val="22"/>
        </w:rPr>
      </w:pPr>
      <w:r w:rsidRPr="00E25162">
        <w:rPr>
          <w:sz w:val="22"/>
          <w:szCs w:val="22"/>
        </w:rPr>
        <w:tab/>
        <w:t>Ovaj Prijedlog dostavlja se Županijskoj skupštini Ličko-senjske županije radi daljnjeg postupanja.</w:t>
      </w:r>
    </w:p>
    <w:p w:rsidR="00C5026A" w:rsidRPr="00E25162" w:rsidRDefault="00C5026A" w:rsidP="00E25162">
      <w:pPr>
        <w:jc w:val="both"/>
        <w:rPr>
          <w:sz w:val="22"/>
          <w:szCs w:val="22"/>
        </w:rPr>
      </w:pPr>
      <w:r w:rsidRPr="00E25162">
        <w:rPr>
          <w:sz w:val="22"/>
          <w:szCs w:val="22"/>
        </w:rPr>
        <w:t>KLASA:500-01/13-01/3</w:t>
      </w:r>
    </w:p>
    <w:p w:rsidR="00C5026A" w:rsidRPr="00E25162" w:rsidRDefault="00C5026A" w:rsidP="00E25162">
      <w:pPr>
        <w:jc w:val="both"/>
        <w:rPr>
          <w:sz w:val="22"/>
          <w:szCs w:val="22"/>
        </w:rPr>
      </w:pPr>
      <w:r w:rsidRPr="00E25162">
        <w:rPr>
          <w:sz w:val="22"/>
          <w:szCs w:val="22"/>
        </w:rPr>
        <w:t>URBROJ:2125/02-01-15-16</w:t>
      </w:r>
    </w:p>
    <w:p w:rsidR="00C5026A" w:rsidRPr="00E25162" w:rsidRDefault="00C5026A" w:rsidP="00E25162">
      <w:pPr>
        <w:rPr>
          <w:sz w:val="22"/>
          <w:szCs w:val="22"/>
        </w:rPr>
      </w:pPr>
      <w:r w:rsidRPr="00E25162">
        <w:rPr>
          <w:sz w:val="22"/>
          <w:szCs w:val="22"/>
        </w:rPr>
        <w:t>Otočac, 15. 09. 2015.</w:t>
      </w:r>
    </w:p>
    <w:p w:rsidR="00C5026A" w:rsidRPr="00E25162" w:rsidRDefault="00C5026A" w:rsidP="00E25162">
      <w:pPr>
        <w:jc w:val="right"/>
        <w:rPr>
          <w:sz w:val="22"/>
          <w:szCs w:val="22"/>
        </w:rPr>
      </w:pPr>
      <w:r w:rsidRPr="00E25162">
        <w:rPr>
          <w:sz w:val="22"/>
          <w:szCs w:val="22"/>
        </w:rPr>
        <w:t xml:space="preserve">Predsjednik </w:t>
      </w:r>
    </w:p>
    <w:p w:rsidR="00C5026A" w:rsidRPr="00E25162" w:rsidRDefault="00C5026A" w:rsidP="00E25162">
      <w:pPr>
        <w:jc w:val="right"/>
        <w:rPr>
          <w:sz w:val="22"/>
          <w:szCs w:val="22"/>
          <w:u w:val="single"/>
        </w:rPr>
      </w:pPr>
      <w:r w:rsidRPr="00E25162">
        <w:rPr>
          <w:sz w:val="22"/>
          <w:szCs w:val="22"/>
          <w:u w:val="single"/>
        </w:rPr>
        <w:t>Slaven Prpić, dipl. uč.</w:t>
      </w:r>
      <w:r w:rsidR="00E25162" w:rsidRPr="00E25162">
        <w:rPr>
          <w:sz w:val="22"/>
          <w:szCs w:val="22"/>
          <w:u w:val="single"/>
        </w:rPr>
        <w:t>,v.r.</w:t>
      </w:r>
    </w:p>
    <w:p w:rsidR="005F0D86" w:rsidRPr="005F0D86" w:rsidRDefault="005F0D86" w:rsidP="005F0D86">
      <w:pPr>
        <w:jc w:val="both"/>
        <w:rPr>
          <w:sz w:val="22"/>
          <w:szCs w:val="22"/>
        </w:rPr>
      </w:pPr>
    </w:p>
    <w:p w:rsidR="005F0D86" w:rsidRPr="005F0D86" w:rsidRDefault="005F0D86" w:rsidP="005F0D86">
      <w:pPr>
        <w:ind w:firstLine="708"/>
        <w:jc w:val="both"/>
        <w:rPr>
          <w:sz w:val="22"/>
          <w:szCs w:val="22"/>
        </w:rPr>
      </w:pPr>
      <w:r w:rsidRPr="005F0D86">
        <w:rPr>
          <w:sz w:val="22"/>
          <w:szCs w:val="22"/>
        </w:rPr>
        <w:t xml:space="preserve">Na temelju članka 27. Statuta Grada Otočca („Službeni vjesnik Grada Otočca“ broj 1/13) i članka 156. Poslovnika Gradskog vijeća („Službeni vjesnik Grada Otočca“ broj 1/13), Gradsko vijeće Grada Otočca na 12. sjednici održanoj 15. 09. 2015. godine donijelo je </w:t>
      </w:r>
    </w:p>
    <w:p w:rsidR="005F0D86" w:rsidRPr="005F0D86" w:rsidRDefault="005F0D86" w:rsidP="005F0D86">
      <w:pPr>
        <w:rPr>
          <w:sz w:val="22"/>
          <w:szCs w:val="22"/>
        </w:rPr>
      </w:pPr>
      <w:r w:rsidRPr="005F0D86">
        <w:rPr>
          <w:sz w:val="22"/>
          <w:szCs w:val="22"/>
        </w:rPr>
        <w:t xml:space="preserve">    </w:t>
      </w:r>
    </w:p>
    <w:p w:rsidR="005F0D86" w:rsidRPr="005F0D86" w:rsidRDefault="005F0D86" w:rsidP="005F0D86">
      <w:pPr>
        <w:jc w:val="center"/>
        <w:rPr>
          <w:b/>
          <w:sz w:val="22"/>
          <w:szCs w:val="22"/>
        </w:rPr>
      </w:pPr>
      <w:r w:rsidRPr="005F0D86">
        <w:rPr>
          <w:b/>
          <w:sz w:val="22"/>
          <w:szCs w:val="22"/>
        </w:rPr>
        <w:t xml:space="preserve">Z A K L J U Č A K </w:t>
      </w:r>
    </w:p>
    <w:p w:rsidR="005F0D86" w:rsidRPr="005F0D86" w:rsidRDefault="005F0D86" w:rsidP="005F0D86">
      <w:pPr>
        <w:jc w:val="center"/>
        <w:rPr>
          <w:b/>
          <w:sz w:val="22"/>
          <w:szCs w:val="22"/>
        </w:rPr>
      </w:pPr>
      <w:r w:rsidRPr="005F0D86">
        <w:rPr>
          <w:b/>
          <w:sz w:val="22"/>
          <w:szCs w:val="22"/>
        </w:rPr>
        <w:t xml:space="preserve">o prihvaćanju Izvješća o radu trgovačkog društva Komunalac d.o.o. Otočac za  2014. godinu </w:t>
      </w:r>
    </w:p>
    <w:p w:rsidR="005F0D86" w:rsidRPr="005F0D86" w:rsidRDefault="005F0D86" w:rsidP="005F0D86">
      <w:pPr>
        <w:jc w:val="center"/>
        <w:rPr>
          <w:b/>
          <w:sz w:val="22"/>
          <w:szCs w:val="22"/>
        </w:rPr>
      </w:pPr>
      <w:r w:rsidRPr="005F0D86">
        <w:rPr>
          <w:b/>
          <w:sz w:val="22"/>
          <w:szCs w:val="22"/>
        </w:rPr>
        <w:t xml:space="preserve"> </w:t>
      </w:r>
      <w:r w:rsidRPr="005F0D86">
        <w:rPr>
          <w:sz w:val="22"/>
          <w:szCs w:val="22"/>
        </w:rPr>
        <w:t xml:space="preserve">I. </w:t>
      </w:r>
    </w:p>
    <w:p w:rsidR="005F0D86" w:rsidRPr="005F0D86" w:rsidRDefault="005F0D86" w:rsidP="00EC3A50">
      <w:pPr>
        <w:jc w:val="both"/>
        <w:rPr>
          <w:sz w:val="22"/>
          <w:szCs w:val="22"/>
        </w:rPr>
      </w:pPr>
      <w:r w:rsidRPr="005F0D86">
        <w:rPr>
          <w:b/>
          <w:sz w:val="22"/>
          <w:szCs w:val="22"/>
        </w:rPr>
        <w:t xml:space="preserve"> </w:t>
      </w:r>
      <w:r w:rsidRPr="005F0D86">
        <w:rPr>
          <w:sz w:val="22"/>
          <w:szCs w:val="22"/>
        </w:rPr>
        <w:tab/>
        <w:t xml:space="preserve">Gradsko vijeće Grada Otočca prihvaća Izvješće o radu trgovačkog društva Komunalac d.o.o.  Otočac  za 2014. godinu.  </w:t>
      </w:r>
    </w:p>
    <w:p w:rsidR="005F0D86" w:rsidRPr="005F0D86" w:rsidRDefault="005F0D86" w:rsidP="00EC3A50">
      <w:pPr>
        <w:jc w:val="center"/>
        <w:rPr>
          <w:sz w:val="22"/>
          <w:szCs w:val="22"/>
        </w:rPr>
      </w:pPr>
      <w:r w:rsidRPr="005F0D86">
        <w:rPr>
          <w:sz w:val="22"/>
          <w:szCs w:val="22"/>
        </w:rPr>
        <w:t>II.</w:t>
      </w:r>
    </w:p>
    <w:p w:rsidR="005F0D86" w:rsidRPr="005F0D86" w:rsidRDefault="005F0D86" w:rsidP="005F0D86">
      <w:pPr>
        <w:jc w:val="both"/>
        <w:rPr>
          <w:sz w:val="22"/>
          <w:szCs w:val="22"/>
        </w:rPr>
      </w:pPr>
      <w:r w:rsidRPr="005F0D86">
        <w:rPr>
          <w:sz w:val="22"/>
          <w:szCs w:val="22"/>
        </w:rPr>
        <w:tab/>
        <w:t xml:space="preserve">Ovaj Zaključak stupa na snagu danom donošenja, a objavit će se u „Službenom vjesniku Grada Otočca“.  </w:t>
      </w:r>
    </w:p>
    <w:p w:rsidR="005F0D86" w:rsidRPr="005F0D86" w:rsidRDefault="005F0D86" w:rsidP="005F0D86">
      <w:pPr>
        <w:jc w:val="both"/>
        <w:rPr>
          <w:sz w:val="22"/>
          <w:szCs w:val="22"/>
        </w:rPr>
      </w:pPr>
      <w:r w:rsidRPr="005F0D86">
        <w:rPr>
          <w:sz w:val="22"/>
          <w:szCs w:val="22"/>
        </w:rPr>
        <w:t xml:space="preserve"> KLASA:400-02/15-01/20</w:t>
      </w:r>
    </w:p>
    <w:p w:rsidR="005F0D86" w:rsidRPr="005F0D86" w:rsidRDefault="005F0D86" w:rsidP="005F0D86">
      <w:pPr>
        <w:jc w:val="both"/>
        <w:rPr>
          <w:sz w:val="22"/>
          <w:szCs w:val="22"/>
        </w:rPr>
      </w:pPr>
      <w:r w:rsidRPr="005F0D86">
        <w:rPr>
          <w:sz w:val="22"/>
          <w:szCs w:val="22"/>
        </w:rPr>
        <w:t>URBROJ:2125/02-01-15-3</w:t>
      </w:r>
    </w:p>
    <w:p w:rsidR="005F0D86" w:rsidRPr="005F0D86" w:rsidRDefault="005F0D86" w:rsidP="001974AC">
      <w:pPr>
        <w:jc w:val="both"/>
        <w:rPr>
          <w:sz w:val="22"/>
          <w:szCs w:val="22"/>
        </w:rPr>
      </w:pPr>
      <w:r w:rsidRPr="005F0D86">
        <w:rPr>
          <w:sz w:val="22"/>
          <w:szCs w:val="22"/>
        </w:rPr>
        <w:t xml:space="preserve">Otočac, 15. 09. 2015.                                                                                                                                 Predsjednik </w:t>
      </w:r>
    </w:p>
    <w:p w:rsidR="005F0D86" w:rsidRPr="00EC3A50" w:rsidRDefault="005F0D86" w:rsidP="00EC3A50">
      <w:pPr>
        <w:jc w:val="right"/>
        <w:rPr>
          <w:b/>
          <w:sz w:val="22"/>
          <w:szCs w:val="22"/>
          <w:u w:val="single"/>
        </w:rPr>
      </w:pPr>
      <w:r w:rsidRPr="005F0D86">
        <w:rPr>
          <w:sz w:val="22"/>
          <w:szCs w:val="22"/>
        </w:rPr>
        <w:t xml:space="preserve">                                                                               </w:t>
      </w:r>
      <w:r w:rsidRPr="00EC3A50">
        <w:rPr>
          <w:sz w:val="22"/>
          <w:szCs w:val="22"/>
          <w:u w:val="single"/>
        </w:rPr>
        <w:t>Slaven Prpić, dipl. uč.,v.r.</w:t>
      </w:r>
    </w:p>
    <w:p w:rsidR="005F0D86" w:rsidRPr="005F0D86" w:rsidRDefault="005F0D86" w:rsidP="005F0D86">
      <w:pPr>
        <w:jc w:val="both"/>
        <w:rPr>
          <w:sz w:val="22"/>
          <w:szCs w:val="22"/>
        </w:rPr>
      </w:pPr>
      <w:r w:rsidRPr="005F0D86">
        <w:rPr>
          <w:sz w:val="22"/>
          <w:szCs w:val="22"/>
        </w:rPr>
        <w:t xml:space="preserve">    </w:t>
      </w:r>
    </w:p>
    <w:p w:rsidR="005F0D86" w:rsidRPr="005F0D86" w:rsidRDefault="005F0D86" w:rsidP="005F0D86">
      <w:pPr>
        <w:ind w:firstLine="708"/>
        <w:jc w:val="both"/>
        <w:rPr>
          <w:sz w:val="22"/>
          <w:szCs w:val="22"/>
        </w:rPr>
      </w:pPr>
      <w:r w:rsidRPr="005F0D86">
        <w:rPr>
          <w:sz w:val="22"/>
          <w:szCs w:val="22"/>
        </w:rPr>
        <w:t xml:space="preserve">Na temelju članka 27. Statuta Grada Otočca („Službeni vjesnik Grada Otočca“ broj 1/13) i članka 156. Poslovnika Gradskog vijeća („Službeni vjesnik Grada Otočca“ broj 1/13), Gradsko vijeće Grada Otočca na 12. sjednici održanoj 15. 09. 2015. godine donijelo je </w:t>
      </w:r>
    </w:p>
    <w:p w:rsidR="005F0D86" w:rsidRPr="005F0D86" w:rsidRDefault="005F0D86" w:rsidP="005F0D86">
      <w:pPr>
        <w:rPr>
          <w:sz w:val="22"/>
          <w:szCs w:val="22"/>
        </w:rPr>
      </w:pPr>
      <w:r w:rsidRPr="005F0D86">
        <w:rPr>
          <w:sz w:val="22"/>
          <w:szCs w:val="22"/>
        </w:rPr>
        <w:t xml:space="preserve">    </w:t>
      </w:r>
    </w:p>
    <w:p w:rsidR="005F0D86" w:rsidRPr="005F0D86" w:rsidRDefault="005F0D86" w:rsidP="005F0D86">
      <w:pPr>
        <w:jc w:val="center"/>
        <w:rPr>
          <w:b/>
          <w:sz w:val="22"/>
          <w:szCs w:val="22"/>
        </w:rPr>
      </w:pPr>
      <w:r w:rsidRPr="005F0D86">
        <w:rPr>
          <w:b/>
          <w:sz w:val="22"/>
          <w:szCs w:val="22"/>
        </w:rPr>
        <w:t xml:space="preserve">Z A K L J U Č A K </w:t>
      </w:r>
    </w:p>
    <w:p w:rsidR="005F0D86" w:rsidRPr="005F0D86" w:rsidRDefault="005F0D86" w:rsidP="005F0D86">
      <w:pPr>
        <w:jc w:val="center"/>
        <w:rPr>
          <w:b/>
          <w:sz w:val="22"/>
          <w:szCs w:val="22"/>
        </w:rPr>
      </w:pPr>
      <w:r w:rsidRPr="005F0D86">
        <w:rPr>
          <w:b/>
          <w:sz w:val="22"/>
          <w:szCs w:val="22"/>
        </w:rPr>
        <w:t xml:space="preserve">o prihvaćanju  Izvješća o radu trgovačkog društva Gacka d.o.o. Otočac za 2014.  godinu </w:t>
      </w:r>
    </w:p>
    <w:p w:rsidR="005F0D86" w:rsidRPr="005F0D86" w:rsidRDefault="005F0D86" w:rsidP="005F0D86">
      <w:pPr>
        <w:jc w:val="center"/>
        <w:rPr>
          <w:b/>
          <w:sz w:val="22"/>
          <w:szCs w:val="22"/>
        </w:rPr>
      </w:pPr>
      <w:r w:rsidRPr="005F0D86">
        <w:rPr>
          <w:b/>
          <w:sz w:val="22"/>
          <w:szCs w:val="22"/>
        </w:rPr>
        <w:t xml:space="preserve"> </w:t>
      </w:r>
    </w:p>
    <w:p w:rsidR="005F0D86" w:rsidRPr="005F0D86" w:rsidRDefault="005F0D86" w:rsidP="005F0D86">
      <w:pPr>
        <w:jc w:val="center"/>
        <w:rPr>
          <w:b/>
          <w:sz w:val="22"/>
          <w:szCs w:val="22"/>
        </w:rPr>
      </w:pPr>
      <w:r w:rsidRPr="005F0D86">
        <w:rPr>
          <w:sz w:val="22"/>
          <w:szCs w:val="22"/>
        </w:rPr>
        <w:t xml:space="preserve">I. </w:t>
      </w:r>
    </w:p>
    <w:p w:rsidR="005F0D86" w:rsidRPr="005F0D86" w:rsidRDefault="005F0D86" w:rsidP="005F0D86">
      <w:pPr>
        <w:jc w:val="both"/>
        <w:rPr>
          <w:sz w:val="22"/>
          <w:szCs w:val="22"/>
        </w:rPr>
      </w:pPr>
      <w:r w:rsidRPr="005F0D86">
        <w:rPr>
          <w:b/>
          <w:sz w:val="22"/>
          <w:szCs w:val="22"/>
        </w:rPr>
        <w:t xml:space="preserve"> </w:t>
      </w:r>
      <w:r w:rsidRPr="005F0D86">
        <w:rPr>
          <w:sz w:val="22"/>
          <w:szCs w:val="22"/>
        </w:rPr>
        <w:tab/>
        <w:t>Gradsko vijeće Grada Otočca prihvaća Izvješće o radu trgovačkog društva  Gacka d.o.o.  Otočac za 2014.  godinu.</w:t>
      </w:r>
    </w:p>
    <w:p w:rsidR="005F0D86" w:rsidRPr="005F0D86" w:rsidRDefault="005F0D86" w:rsidP="005F0D86">
      <w:pPr>
        <w:jc w:val="center"/>
        <w:rPr>
          <w:sz w:val="22"/>
          <w:szCs w:val="22"/>
        </w:rPr>
      </w:pPr>
      <w:r w:rsidRPr="005F0D86">
        <w:rPr>
          <w:sz w:val="22"/>
          <w:szCs w:val="22"/>
        </w:rPr>
        <w:t xml:space="preserve">II. </w:t>
      </w:r>
    </w:p>
    <w:p w:rsidR="005F0D86" w:rsidRPr="005F0D86" w:rsidRDefault="00E66DD4" w:rsidP="005F0D86">
      <w:pPr>
        <w:jc w:val="both"/>
        <w:rPr>
          <w:sz w:val="22"/>
          <w:szCs w:val="22"/>
        </w:rPr>
      </w:pPr>
      <w:r>
        <w:rPr>
          <w:sz w:val="22"/>
          <w:szCs w:val="22"/>
        </w:rPr>
        <w:t xml:space="preserve">  </w:t>
      </w:r>
      <w:r>
        <w:rPr>
          <w:sz w:val="22"/>
          <w:szCs w:val="22"/>
        </w:rPr>
        <w:tab/>
        <w:t>Ovaj Z</w:t>
      </w:r>
      <w:r w:rsidR="005F0D86" w:rsidRPr="005F0D86">
        <w:rPr>
          <w:sz w:val="22"/>
          <w:szCs w:val="22"/>
        </w:rPr>
        <w:t xml:space="preserve">aključak stupa na snagu danom donošenja, a objavit će se u „Službenom vjesniku Grada Otočca“.  </w:t>
      </w:r>
    </w:p>
    <w:p w:rsidR="005F0D86" w:rsidRPr="005F0D86" w:rsidRDefault="005F0D86" w:rsidP="005F0D86">
      <w:pPr>
        <w:jc w:val="both"/>
        <w:rPr>
          <w:sz w:val="22"/>
          <w:szCs w:val="22"/>
        </w:rPr>
      </w:pPr>
      <w:r w:rsidRPr="005F0D86">
        <w:rPr>
          <w:sz w:val="22"/>
          <w:szCs w:val="22"/>
        </w:rPr>
        <w:t>KLASA:400-02/15-01/21</w:t>
      </w:r>
    </w:p>
    <w:p w:rsidR="005F0D86" w:rsidRPr="005F0D86" w:rsidRDefault="005F0D86" w:rsidP="005F0D86">
      <w:pPr>
        <w:jc w:val="both"/>
        <w:rPr>
          <w:sz w:val="22"/>
          <w:szCs w:val="22"/>
        </w:rPr>
      </w:pPr>
      <w:r w:rsidRPr="005F0D86">
        <w:rPr>
          <w:sz w:val="22"/>
          <w:szCs w:val="22"/>
        </w:rPr>
        <w:t>URBROJ:2125/02-01-15-3</w:t>
      </w:r>
    </w:p>
    <w:p w:rsidR="005F0D86" w:rsidRPr="005F0D86" w:rsidRDefault="005F0D86" w:rsidP="005F0D86">
      <w:pPr>
        <w:jc w:val="both"/>
        <w:rPr>
          <w:sz w:val="22"/>
          <w:szCs w:val="22"/>
        </w:rPr>
      </w:pPr>
      <w:r w:rsidRPr="005F0D86">
        <w:rPr>
          <w:sz w:val="22"/>
          <w:szCs w:val="22"/>
        </w:rPr>
        <w:lastRenderedPageBreak/>
        <w:t xml:space="preserve">Otočac, 15. 09. 2015.     </w:t>
      </w:r>
    </w:p>
    <w:p w:rsidR="005F0D86" w:rsidRPr="005F0D86" w:rsidRDefault="005F0D86" w:rsidP="00EC3A50">
      <w:pPr>
        <w:jc w:val="right"/>
        <w:rPr>
          <w:sz w:val="22"/>
          <w:szCs w:val="22"/>
        </w:rPr>
      </w:pPr>
      <w:r w:rsidRPr="005F0D86">
        <w:rPr>
          <w:sz w:val="22"/>
          <w:szCs w:val="22"/>
        </w:rPr>
        <w:t xml:space="preserve">                                                                                          Predsjednik </w:t>
      </w:r>
    </w:p>
    <w:p w:rsidR="005F0D86" w:rsidRPr="00EC3A50" w:rsidRDefault="005F0D86" w:rsidP="00EC3A50">
      <w:pPr>
        <w:jc w:val="right"/>
        <w:rPr>
          <w:sz w:val="22"/>
          <w:szCs w:val="22"/>
          <w:u w:val="single"/>
        </w:rPr>
      </w:pPr>
      <w:r w:rsidRPr="005F0D86">
        <w:rPr>
          <w:sz w:val="22"/>
          <w:szCs w:val="22"/>
        </w:rPr>
        <w:t xml:space="preserve">                                                                                </w:t>
      </w:r>
      <w:r w:rsidRPr="00EC3A50">
        <w:rPr>
          <w:sz w:val="22"/>
          <w:szCs w:val="22"/>
          <w:u w:val="single"/>
        </w:rPr>
        <w:t xml:space="preserve">Slaven Prpić, dipl. uč.,v.r. </w:t>
      </w:r>
    </w:p>
    <w:p w:rsidR="005F0D86" w:rsidRPr="005F0D86" w:rsidRDefault="005F0D86" w:rsidP="005F0D86">
      <w:pPr>
        <w:ind w:firstLine="708"/>
        <w:jc w:val="both"/>
        <w:rPr>
          <w:sz w:val="22"/>
          <w:szCs w:val="22"/>
        </w:rPr>
      </w:pPr>
      <w:r w:rsidRPr="005F0D86">
        <w:rPr>
          <w:sz w:val="22"/>
          <w:szCs w:val="22"/>
        </w:rPr>
        <w:t xml:space="preserve">      </w:t>
      </w:r>
    </w:p>
    <w:p w:rsidR="005F0D86" w:rsidRPr="005F0D86" w:rsidRDefault="005F0D86" w:rsidP="005F0D86">
      <w:pPr>
        <w:ind w:firstLine="708"/>
        <w:jc w:val="both"/>
        <w:rPr>
          <w:sz w:val="22"/>
          <w:szCs w:val="22"/>
        </w:rPr>
      </w:pPr>
      <w:r w:rsidRPr="005F0D86">
        <w:rPr>
          <w:sz w:val="22"/>
          <w:szCs w:val="22"/>
        </w:rPr>
        <w:t xml:space="preserve">Na temelju članka 27. Statuta Grada Otočca („Službeni vjesnik Grada Otočca“ broj 1/13) i članka 156. Poslovnika Gradskog vijeća („Službeni vjesnik Grada Otočca“ broj 1/13), Gradsko vijeće Grada Otočca na 12. sjednici održanoj 15. 09. 2015. godine donijelo je </w:t>
      </w:r>
    </w:p>
    <w:p w:rsidR="005F0D86" w:rsidRPr="005F0D86" w:rsidRDefault="005F0D86" w:rsidP="005F0D86">
      <w:pPr>
        <w:ind w:firstLine="708"/>
        <w:jc w:val="both"/>
        <w:rPr>
          <w:sz w:val="22"/>
          <w:szCs w:val="22"/>
        </w:rPr>
      </w:pPr>
      <w:r w:rsidRPr="005F0D86">
        <w:rPr>
          <w:sz w:val="22"/>
          <w:szCs w:val="22"/>
        </w:rPr>
        <w:t xml:space="preserve">     </w:t>
      </w:r>
    </w:p>
    <w:p w:rsidR="005F0D86" w:rsidRPr="005F0D86" w:rsidRDefault="005F0D86" w:rsidP="005F0D86">
      <w:pPr>
        <w:jc w:val="center"/>
        <w:rPr>
          <w:b/>
          <w:sz w:val="22"/>
          <w:szCs w:val="22"/>
        </w:rPr>
      </w:pPr>
      <w:r w:rsidRPr="005F0D86">
        <w:rPr>
          <w:b/>
          <w:sz w:val="22"/>
          <w:szCs w:val="22"/>
        </w:rPr>
        <w:t xml:space="preserve">Z A K L J U Č A K </w:t>
      </w:r>
    </w:p>
    <w:p w:rsidR="005F0D86" w:rsidRPr="005F0D86" w:rsidRDefault="005F0D86" w:rsidP="005F0D86">
      <w:pPr>
        <w:jc w:val="center"/>
        <w:rPr>
          <w:b/>
          <w:sz w:val="22"/>
          <w:szCs w:val="22"/>
        </w:rPr>
      </w:pPr>
      <w:r w:rsidRPr="005F0D86">
        <w:rPr>
          <w:b/>
          <w:sz w:val="22"/>
          <w:szCs w:val="22"/>
        </w:rPr>
        <w:t xml:space="preserve">o prihvaćanju Izvješća o radu Hrvatskog centra za autohtone vrste riba i rakova krških voda Otočac za 2014. godinu </w:t>
      </w:r>
    </w:p>
    <w:p w:rsidR="005F0D86" w:rsidRPr="005F0D86" w:rsidRDefault="005F0D86" w:rsidP="005F0D86">
      <w:pPr>
        <w:jc w:val="center"/>
        <w:rPr>
          <w:b/>
          <w:sz w:val="22"/>
          <w:szCs w:val="22"/>
        </w:rPr>
      </w:pPr>
      <w:r w:rsidRPr="005F0D86">
        <w:rPr>
          <w:b/>
          <w:sz w:val="22"/>
          <w:szCs w:val="22"/>
        </w:rPr>
        <w:t xml:space="preserve"> </w:t>
      </w:r>
      <w:r w:rsidRPr="005F0D86">
        <w:rPr>
          <w:sz w:val="22"/>
          <w:szCs w:val="22"/>
        </w:rPr>
        <w:t xml:space="preserve">I. </w:t>
      </w:r>
    </w:p>
    <w:p w:rsidR="005F0D86" w:rsidRPr="005F0D86" w:rsidRDefault="005F0D86" w:rsidP="005F0D86">
      <w:pPr>
        <w:jc w:val="both"/>
        <w:rPr>
          <w:sz w:val="22"/>
          <w:szCs w:val="22"/>
        </w:rPr>
      </w:pPr>
      <w:r w:rsidRPr="005F0D86">
        <w:rPr>
          <w:b/>
          <w:sz w:val="22"/>
          <w:szCs w:val="22"/>
        </w:rPr>
        <w:t xml:space="preserve"> </w:t>
      </w:r>
      <w:r w:rsidRPr="005F0D86">
        <w:rPr>
          <w:sz w:val="22"/>
          <w:szCs w:val="22"/>
        </w:rPr>
        <w:tab/>
        <w:t>Gradsko vijeće Grada Otočca prihvaća Izvješće o radu</w:t>
      </w:r>
      <w:r w:rsidRPr="005F0D86">
        <w:rPr>
          <w:b/>
          <w:sz w:val="22"/>
          <w:szCs w:val="22"/>
        </w:rPr>
        <w:t xml:space="preserve"> </w:t>
      </w:r>
      <w:r w:rsidRPr="005F0D86">
        <w:rPr>
          <w:sz w:val="22"/>
          <w:szCs w:val="22"/>
        </w:rPr>
        <w:t xml:space="preserve">Hrvatskog centra za autohtone vrste riba i rakova krških voda Otočac za 2014. godinu. </w:t>
      </w:r>
    </w:p>
    <w:p w:rsidR="005F0D86" w:rsidRPr="005F0D86" w:rsidRDefault="005F0D86" w:rsidP="005F0D86">
      <w:pPr>
        <w:jc w:val="center"/>
        <w:rPr>
          <w:sz w:val="22"/>
          <w:szCs w:val="22"/>
        </w:rPr>
      </w:pPr>
      <w:r w:rsidRPr="005F0D86">
        <w:rPr>
          <w:sz w:val="22"/>
          <w:szCs w:val="22"/>
        </w:rPr>
        <w:t>II.</w:t>
      </w:r>
    </w:p>
    <w:p w:rsidR="005F0D86" w:rsidRPr="005F0D86" w:rsidRDefault="005F0D86" w:rsidP="005F0D86">
      <w:pPr>
        <w:jc w:val="both"/>
        <w:rPr>
          <w:sz w:val="22"/>
          <w:szCs w:val="22"/>
        </w:rPr>
      </w:pPr>
      <w:r w:rsidRPr="005F0D86">
        <w:rPr>
          <w:sz w:val="22"/>
          <w:szCs w:val="22"/>
        </w:rPr>
        <w:tab/>
        <w:t xml:space="preserve">Ovaj Zaključak stupa na snagu danom donošenja, a objavit će se u „Službenom vjesniku Grada Otočca“.  </w:t>
      </w:r>
    </w:p>
    <w:p w:rsidR="005F0D86" w:rsidRPr="005F0D86" w:rsidRDefault="005F0D86" w:rsidP="005F0D86">
      <w:pPr>
        <w:jc w:val="both"/>
        <w:rPr>
          <w:sz w:val="22"/>
          <w:szCs w:val="22"/>
        </w:rPr>
      </w:pPr>
      <w:r w:rsidRPr="005F0D86">
        <w:rPr>
          <w:sz w:val="22"/>
          <w:szCs w:val="22"/>
        </w:rPr>
        <w:t>KLASA:400-02/15-01/22</w:t>
      </w:r>
    </w:p>
    <w:p w:rsidR="005F0D86" w:rsidRPr="005F0D86" w:rsidRDefault="005F0D86" w:rsidP="005F0D86">
      <w:pPr>
        <w:jc w:val="both"/>
        <w:rPr>
          <w:sz w:val="22"/>
          <w:szCs w:val="22"/>
        </w:rPr>
      </w:pPr>
      <w:r w:rsidRPr="005F0D86">
        <w:rPr>
          <w:sz w:val="22"/>
          <w:szCs w:val="22"/>
        </w:rPr>
        <w:t xml:space="preserve">URBROJ:2125/02-01-15-3 </w:t>
      </w:r>
    </w:p>
    <w:p w:rsidR="005F0D86" w:rsidRPr="005F0D86" w:rsidRDefault="005F0D86" w:rsidP="005F0D86">
      <w:pPr>
        <w:jc w:val="both"/>
        <w:rPr>
          <w:sz w:val="22"/>
          <w:szCs w:val="22"/>
        </w:rPr>
      </w:pPr>
      <w:r w:rsidRPr="005F0D86">
        <w:rPr>
          <w:sz w:val="22"/>
          <w:szCs w:val="22"/>
        </w:rPr>
        <w:t xml:space="preserve">Otočac, 15. 09. 2015.                                                 </w:t>
      </w:r>
    </w:p>
    <w:p w:rsidR="005F0D86" w:rsidRPr="005F0D86" w:rsidRDefault="005F0D86" w:rsidP="005F0D86">
      <w:pPr>
        <w:jc w:val="right"/>
        <w:rPr>
          <w:sz w:val="22"/>
          <w:szCs w:val="22"/>
        </w:rPr>
      </w:pPr>
      <w:r w:rsidRPr="005F0D86">
        <w:rPr>
          <w:sz w:val="22"/>
          <w:szCs w:val="22"/>
        </w:rPr>
        <w:t xml:space="preserve">                                                                                            Predsjednik </w:t>
      </w:r>
    </w:p>
    <w:p w:rsidR="005F0D86" w:rsidRPr="005F0D86" w:rsidRDefault="005F0D86" w:rsidP="005F0D86">
      <w:pPr>
        <w:jc w:val="right"/>
        <w:rPr>
          <w:b/>
          <w:sz w:val="22"/>
          <w:szCs w:val="22"/>
          <w:u w:val="single"/>
        </w:rPr>
      </w:pPr>
      <w:r w:rsidRPr="005F0D86">
        <w:rPr>
          <w:sz w:val="22"/>
          <w:szCs w:val="22"/>
        </w:rPr>
        <w:t xml:space="preserve">                                                                                    </w:t>
      </w:r>
      <w:r w:rsidRPr="005F0D86">
        <w:rPr>
          <w:sz w:val="22"/>
          <w:szCs w:val="22"/>
          <w:u w:val="single"/>
        </w:rPr>
        <w:t xml:space="preserve">Slaven Prpić, dipl. uč.,v.r. </w:t>
      </w:r>
    </w:p>
    <w:p w:rsidR="005F0D86" w:rsidRPr="005F0D86" w:rsidRDefault="005F0D86" w:rsidP="005F0D86">
      <w:pPr>
        <w:jc w:val="both"/>
        <w:rPr>
          <w:sz w:val="22"/>
          <w:szCs w:val="22"/>
        </w:rPr>
      </w:pPr>
      <w:r w:rsidRPr="005F0D86">
        <w:rPr>
          <w:sz w:val="22"/>
          <w:szCs w:val="22"/>
        </w:rPr>
        <w:t xml:space="preserve"> </w:t>
      </w:r>
    </w:p>
    <w:p w:rsidR="005F0D86" w:rsidRPr="005F0D86" w:rsidRDefault="005F0D86" w:rsidP="001974AC">
      <w:pPr>
        <w:jc w:val="both"/>
        <w:rPr>
          <w:sz w:val="22"/>
          <w:szCs w:val="22"/>
        </w:rPr>
      </w:pPr>
      <w:r w:rsidRPr="005F0D86">
        <w:rPr>
          <w:sz w:val="22"/>
          <w:szCs w:val="22"/>
        </w:rPr>
        <w:t xml:space="preserve">   Na temelju članka 27. Statuta Grada Otočca („Službeni vjesnik Grada Otočca“ broj 1/13) i članka 156. Poslovnika Gradskog vijeća („Službeni vjesnik Grada Otočca„ broj 1/13), Gradsko vijeće Grada Otočca na 12. sjednici održanoj 15. 09. 2015. godine donijelo je </w:t>
      </w:r>
    </w:p>
    <w:p w:rsidR="005F0D86" w:rsidRPr="005F0D86" w:rsidRDefault="005F0D86" w:rsidP="00EC3A50">
      <w:pPr>
        <w:jc w:val="center"/>
        <w:rPr>
          <w:b/>
          <w:sz w:val="22"/>
          <w:szCs w:val="22"/>
        </w:rPr>
      </w:pPr>
      <w:r w:rsidRPr="005F0D86">
        <w:rPr>
          <w:b/>
          <w:sz w:val="22"/>
          <w:szCs w:val="22"/>
        </w:rPr>
        <w:t>Z A K L J U Č A K</w:t>
      </w:r>
    </w:p>
    <w:p w:rsidR="005F0D86" w:rsidRPr="005F0D86" w:rsidRDefault="005F0D86" w:rsidP="005F0D86">
      <w:pPr>
        <w:jc w:val="center"/>
        <w:rPr>
          <w:b/>
          <w:sz w:val="22"/>
          <w:szCs w:val="22"/>
        </w:rPr>
      </w:pPr>
      <w:r w:rsidRPr="005F0D86">
        <w:rPr>
          <w:b/>
          <w:sz w:val="22"/>
          <w:szCs w:val="22"/>
        </w:rPr>
        <w:t xml:space="preserve">o prihvaćanju   Izvješća o radu Centra za pomoć u kući Otočac  </w:t>
      </w:r>
    </w:p>
    <w:p w:rsidR="005F0D86" w:rsidRPr="005F0D86" w:rsidRDefault="005F0D86" w:rsidP="005F0D86">
      <w:pPr>
        <w:jc w:val="center"/>
        <w:rPr>
          <w:b/>
          <w:sz w:val="22"/>
          <w:szCs w:val="22"/>
        </w:rPr>
      </w:pPr>
      <w:r w:rsidRPr="005F0D86">
        <w:rPr>
          <w:b/>
          <w:sz w:val="22"/>
          <w:szCs w:val="22"/>
        </w:rPr>
        <w:t xml:space="preserve"> za 2014.  godinu </w:t>
      </w:r>
    </w:p>
    <w:p w:rsidR="005F0D86" w:rsidRPr="005F0D86" w:rsidRDefault="005F0D86" w:rsidP="005F0D86">
      <w:pPr>
        <w:jc w:val="center"/>
        <w:rPr>
          <w:b/>
          <w:sz w:val="22"/>
          <w:szCs w:val="22"/>
        </w:rPr>
      </w:pPr>
      <w:r w:rsidRPr="005F0D86">
        <w:rPr>
          <w:sz w:val="22"/>
          <w:szCs w:val="22"/>
        </w:rPr>
        <w:t xml:space="preserve">I. </w:t>
      </w:r>
    </w:p>
    <w:p w:rsidR="005F0D86" w:rsidRPr="005F0D86" w:rsidRDefault="005F0D86" w:rsidP="005F0D86">
      <w:pPr>
        <w:jc w:val="both"/>
        <w:rPr>
          <w:sz w:val="22"/>
          <w:szCs w:val="22"/>
        </w:rPr>
      </w:pPr>
      <w:r w:rsidRPr="005F0D86">
        <w:rPr>
          <w:b/>
          <w:sz w:val="22"/>
          <w:szCs w:val="22"/>
        </w:rPr>
        <w:t xml:space="preserve"> </w:t>
      </w:r>
      <w:r w:rsidRPr="005F0D86">
        <w:rPr>
          <w:sz w:val="22"/>
          <w:szCs w:val="22"/>
        </w:rPr>
        <w:tab/>
        <w:t xml:space="preserve">Gradsko vijeće Grada Otočca prihvaća  Izvješće o radu Centra za pomoć u kući Otočac za 2014. godinu. </w:t>
      </w:r>
    </w:p>
    <w:p w:rsidR="005F0D86" w:rsidRPr="005F0D86" w:rsidRDefault="005F0D86" w:rsidP="005F0D86">
      <w:pPr>
        <w:jc w:val="center"/>
        <w:rPr>
          <w:sz w:val="22"/>
          <w:szCs w:val="22"/>
        </w:rPr>
      </w:pPr>
      <w:r w:rsidRPr="005F0D86">
        <w:rPr>
          <w:sz w:val="22"/>
          <w:szCs w:val="22"/>
        </w:rPr>
        <w:t xml:space="preserve">II.  </w:t>
      </w:r>
    </w:p>
    <w:p w:rsidR="005F0D86" w:rsidRPr="005F0D86" w:rsidRDefault="00E66DD4" w:rsidP="005F0D86">
      <w:pPr>
        <w:jc w:val="both"/>
        <w:rPr>
          <w:sz w:val="22"/>
          <w:szCs w:val="22"/>
        </w:rPr>
      </w:pPr>
      <w:r>
        <w:rPr>
          <w:sz w:val="22"/>
          <w:szCs w:val="22"/>
        </w:rPr>
        <w:tab/>
        <w:t>Ovaj Z</w:t>
      </w:r>
      <w:r w:rsidR="005F0D86" w:rsidRPr="005F0D86">
        <w:rPr>
          <w:sz w:val="22"/>
          <w:szCs w:val="22"/>
        </w:rPr>
        <w:t xml:space="preserve">aključak stupa na snagu danom donošenja, a objavit će se u „Službenom vjesniku Grada Otočca“.  </w:t>
      </w:r>
    </w:p>
    <w:p w:rsidR="005F0D86" w:rsidRPr="005F0D86" w:rsidRDefault="005F0D86" w:rsidP="005F0D86">
      <w:pPr>
        <w:jc w:val="both"/>
        <w:rPr>
          <w:sz w:val="22"/>
          <w:szCs w:val="22"/>
        </w:rPr>
      </w:pPr>
      <w:r w:rsidRPr="005F0D86">
        <w:rPr>
          <w:sz w:val="22"/>
          <w:szCs w:val="22"/>
        </w:rPr>
        <w:t>KLASA:400-02/15-01/16</w:t>
      </w:r>
    </w:p>
    <w:p w:rsidR="005F0D86" w:rsidRPr="005F0D86" w:rsidRDefault="005F0D86" w:rsidP="005F0D86">
      <w:pPr>
        <w:jc w:val="both"/>
        <w:rPr>
          <w:sz w:val="22"/>
          <w:szCs w:val="22"/>
        </w:rPr>
      </w:pPr>
      <w:r w:rsidRPr="005F0D86">
        <w:rPr>
          <w:sz w:val="22"/>
          <w:szCs w:val="22"/>
        </w:rPr>
        <w:t>URBROJ:2125/02-01-15-3</w:t>
      </w:r>
    </w:p>
    <w:p w:rsidR="005F0D86" w:rsidRPr="005F0D86" w:rsidRDefault="005F0D86" w:rsidP="005F0D86">
      <w:pPr>
        <w:jc w:val="both"/>
        <w:rPr>
          <w:sz w:val="22"/>
          <w:szCs w:val="22"/>
        </w:rPr>
      </w:pPr>
      <w:r w:rsidRPr="005F0D86">
        <w:rPr>
          <w:sz w:val="22"/>
          <w:szCs w:val="22"/>
        </w:rPr>
        <w:t xml:space="preserve">Otočac, 15. 09. 2015.     </w:t>
      </w:r>
    </w:p>
    <w:p w:rsidR="005F0D86" w:rsidRPr="005F0D86" w:rsidRDefault="005F0D86" w:rsidP="005F0D86">
      <w:pPr>
        <w:jc w:val="both"/>
        <w:rPr>
          <w:sz w:val="22"/>
          <w:szCs w:val="22"/>
        </w:rPr>
      </w:pPr>
      <w:r w:rsidRPr="005F0D86">
        <w:rPr>
          <w:sz w:val="22"/>
          <w:szCs w:val="22"/>
        </w:rPr>
        <w:t xml:space="preserve">                                                                                 </w:t>
      </w:r>
    </w:p>
    <w:p w:rsidR="005F0D86" w:rsidRPr="005F0D86" w:rsidRDefault="005F0D86" w:rsidP="005F0D86">
      <w:pPr>
        <w:jc w:val="right"/>
        <w:rPr>
          <w:sz w:val="22"/>
          <w:szCs w:val="22"/>
        </w:rPr>
      </w:pPr>
      <w:r w:rsidRPr="005F0D86">
        <w:rPr>
          <w:sz w:val="22"/>
          <w:szCs w:val="22"/>
        </w:rPr>
        <w:t xml:space="preserve">                                                                                       Predsjednik </w:t>
      </w:r>
    </w:p>
    <w:p w:rsidR="005F0D86" w:rsidRPr="005F0D86" w:rsidRDefault="005F0D86" w:rsidP="005F0D86">
      <w:pPr>
        <w:jc w:val="right"/>
        <w:rPr>
          <w:sz w:val="22"/>
          <w:szCs w:val="22"/>
          <w:u w:val="single"/>
        </w:rPr>
      </w:pPr>
      <w:r w:rsidRPr="005F0D86">
        <w:rPr>
          <w:sz w:val="22"/>
          <w:szCs w:val="22"/>
        </w:rPr>
        <w:t xml:space="preserve">                                                                                 </w:t>
      </w:r>
      <w:r w:rsidRPr="005F0D86">
        <w:rPr>
          <w:sz w:val="22"/>
          <w:szCs w:val="22"/>
          <w:u w:val="single"/>
        </w:rPr>
        <w:t xml:space="preserve">Slaven Prpić, dipl. uč.,v.r. </w:t>
      </w:r>
    </w:p>
    <w:p w:rsidR="005F0D86" w:rsidRPr="005F0D86" w:rsidRDefault="005F0D86" w:rsidP="005F0D86">
      <w:pPr>
        <w:jc w:val="both"/>
        <w:rPr>
          <w:sz w:val="22"/>
          <w:szCs w:val="22"/>
        </w:rPr>
      </w:pPr>
    </w:p>
    <w:p w:rsidR="005F0D86" w:rsidRPr="005F0D86" w:rsidRDefault="005F0D86" w:rsidP="005F0D86">
      <w:pPr>
        <w:jc w:val="both"/>
        <w:rPr>
          <w:sz w:val="22"/>
          <w:szCs w:val="22"/>
        </w:rPr>
      </w:pPr>
    </w:p>
    <w:p w:rsidR="005F0D86" w:rsidRPr="005F0D86" w:rsidRDefault="005F0D86" w:rsidP="001974AC">
      <w:pPr>
        <w:jc w:val="both"/>
        <w:rPr>
          <w:sz w:val="22"/>
          <w:szCs w:val="22"/>
        </w:rPr>
      </w:pPr>
      <w:r w:rsidRPr="005F0D86">
        <w:rPr>
          <w:sz w:val="22"/>
          <w:szCs w:val="22"/>
        </w:rPr>
        <w:t xml:space="preserve"> </w:t>
      </w:r>
    </w:p>
    <w:p w:rsidR="005F0D86" w:rsidRPr="005F0D86" w:rsidRDefault="005F0D86" w:rsidP="005F0D86">
      <w:pPr>
        <w:jc w:val="both"/>
        <w:rPr>
          <w:sz w:val="22"/>
          <w:szCs w:val="22"/>
        </w:rPr>
      </w:pPr>
    </w:p>
    <w:p w:rsidR="005F0D86" w:rsidRPr="005F0D86" w:rsidRDefault="005F0D86" w:rsidP="005F0D86">
      <w:pPr>
        <w:jc w:val="both"/>
        <w:rPr>
          <w:sz w:val="22"/>
          <w:szCs w:val="22"/>
        </w:rPr>
      </w:pPr>
    </w:p>
    <w:p w:rsidR="00A658EC" w:rsidRPr="005F0D86" w:rsidRDefault="00A658EC" w:rsidP="005F0D86">
      <w:pPr>
        <w:rPr>
          <w:sz w:val="22"/>
          <w:szCs w:val="22"/>
        </w:rPr>
      </w:pPr>
    </w:p>
    <w:p w:rsidR="00A658EC" w:rsidRPr="005F0D86" w:rsidRDefault="00A658EC" w:rsidP="005F0D86">
      <w:pPr>
        <w:rPr>
          <w:b/>
          <w:sz w:val="22"/>
          <w:szCs w:val="22"/>
        </w:rPr>
      </w:pPr>
      <w:r w:rsidRPr="005F0D86">
        <w:rPr>
          <w:sz w:val="22"/>
          <w:szCs w:val="22"/>
        </w:rPr>
        <w:t xml:space="preserve">   </w:t>
      </w:r>
      <w:r w:rsidRPr="005F0D86">
        <w:rPr>
          <w:sz w:val="22"/>
          <w:szCs w:val="22"/>
        </w:rPr>
        <w:tab/>
        <w:t xml:space="preserve">      </w:t>
      </w:r>
      <w:r w:rsidRPr="005F0D86">
        <w:rPr>
          <w:sz w:val="22"/>
          <w:szCs w:val="22"/>
        </w:rPr>
        <w:tab/>
        <w:t xml:space="preserve">  </w:t>
      </w:r>
      <w:r w:rsidRPr="005F0D86">
        <w:rPr>
          <w:sz w:val="22"/>
          <w:szCs w:val="22"/>
        </w:rPr>
        <w:tab/>
        <w:t xml:space="preserve">    </w:t>
      </w:r>
      <w:r w:rsidRPr="005F0D86">
        <w:rPr>
          <w:sz w:val="22"/>
          <w:szCs w:val="22"/>
        </w:rPr>
        <w:tab/>
        <w:t xml:space="preserve">     </w:t>
      </w:r>
      <w:r w:rsidRPr="005F0D86">
        <w:rPr>
          <w:sz w:val="22"/>
          <w:szCs w:val="22"/>
        </w:rPr>
        <w:tab/>
      </w:r>
      <w:r w:rsidRPr="005F0D86">
        <w:rPr>
          <w:sz w:val="22"/>
          <w:szCs w:val="22"/>
        </w:rPr>
        <w:tab/>
      </w:r>
    </w:p>
    <w:p w:rsidR="00A658EC" w:rsidRPr="005F0D86" w:rsidRDefault="00A658EC" w:rsidP="005F0D86">
      <w:pPr>
        <w:rPr>
          <w:sz w:val="22"/>
          <w:szCs w:val="22"/>
        </w:rPr>
      </w:pPr>
    </w:p>
    <w:p w:rsidR="00A658EC" w:rsidRPr="005F0D86" w:rsidRDefault="00A658EC" w:rsidP="005F0D86">
      <w:pPr>
        <w:rPr>
          <w:sz w:val="22"/>
          <w:szCs w:val="22"/>
        </w:rPr>
      </w:pPr>
    </w:p>
    <w:sectPr w:rsidR="00A658EC" w:rsidRPr="005F0D86" w:rsidSect="00A8226A">
      <w:pgSz w:w="16838" w:h="11906" w:orient="landscape"/>
      <w:pgMar w:top="244"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D31" w:rsidRDefault="00AA2D31" w:rsidP="00AD6384">
      <w:r>
        <w:separator/>
      </w:r>
    </w:p>
  </w:endnote>
  <w:endnote w:type="continuationSeparator" w:id="0">
    <w:p w:rsidR="00AA2D31" w:rsidRDefault="00AA2D31" w:rsidP="00A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Times-Roman">
    <w:altName w:val="Times New Roman"/>
    <w:charset w:val="00"/>
    <w:family w:val="roman"/>
    <w:pitch w:val="default"/>
  </w:font>
  <w:font w:name="ACHYIG+TimesNewRoman">
    <w:altName w:val="Times New Roman"/>
    <w:charset w:val="00"/>
    <w:family w:val="auto"/>
    <w:pitch w:val="default"/>
  </w:font>
  <w:font w:name="BLNPLG+ArialMT">
    <w:altName w:val="Arial"/>
    <w:charset w:val="00"/>
    <w:family w:val="swiss"/>
    <w:pitch w:val="default"/>
  </w:font>
  <w:font w:name="BLNPLF+ArialMT">
    <w:altName w:val="Times New Roman"/>
    <w:charset w:val="00"/>
    <w:family w:val="auto"/>
    <w:pitch w:val="default"/>
  </w:font>
  <w:font w:name="Times-Bold">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D31" w:rsidRDefault="00AA2D31" w:rsidP="00AD6384">
      <w:r>
        <w:separator/>
      </w:r>
    </w:p>
  </w:footnote>
  <w:footnote w:type="continuationSeparator" w:id="0">
    <w:p w:rsidR="00AA2D31" w:rsidRDefault="00AA2D31" w:rsidP="00AD6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641847"/>
      <w:docPartObj>
        <w:docPartGallery w:val="Page Numbers (Top of Page)"/>
        <w:docPartUnique/>
      </w:docPartObj>
    </w:sdtPr>
    <w:sdtEndPr>
      <w:rPr>
        <w:rFonts w:ascii="Times New Roman" w:hAnsi="Times New Roman"/>
        <w:sz w:val="24"/>
        <w:szCs w:val="24"/>
        <w:u w:val="single"/>
      </w:rPr>
    </w:sdtEndPr>
    <w:sdtContent>
      <w:p w:rsidR="00B46110" w:rsidRPr="0015556C" w:rsidRDefault="00B46110">
        <w:pPr>
          <w:pStyle w:val="Zaglavlje"/>
          <w:rPr>
            <w:rFonts w:ascii="Times New Roman" w:hAnsi="Times New Roman"/>
            <w:sz w:val="24"/>
            <w:szCs w:val="24"/>
            <w:u w:val="single"/>
          </w:rPr>
        </w:pPr>
        <w:r w:rsidRPr="0015556C">
          <w:rPr>
            <w:rFonts w:ascii="Times New Roman" w:hAnsi="Times New Roman"/>
            <w:sz w:val="24"/>
            <w:szCs w:val="24"/>
            <w:u w:val="single"/>
          </w:rPr>
          <w:fldChar w:fldCharType="begin"/>
        </w:r>
        <w:r w:rsidRPr="0015556C">
          <w:rPr>
            <w:rFonts w:ascii="Times New Roman" w:hAnsi="Times New Roman"/>
            <w:sz w:val="24"/>
            <w:szCs w:val="24"/>
            <w:u w:val="single"/>
          </w:rPr>
          <w:instrText>PAGE   \* MERGEFORMAT</w:instrText>
        </w:r>
        <w:r w:rsidRPr="0015556C">
          <w:rPr>
            <w:rFonts w:ascii="Times New Roman" w:hAnsi="Times New Roman"/>
            <w:sz w:val="24"/>
            <w:szCs w:val="24"/>
            <w:u w:val="single"/>
          </w:rPr>
          <w:fldChar w:fldCharType="separate"/>
        </w:r>
        <w:r w:rsidR="0015556C" w:rsidRPr="0015556C">
          <w:rPr>
            <w:rFonts w:ascii="Times New Roman" w:hAnsi="Times New Roman"/>
            <w:noProof/>
            <w:sz w:val="24"/>
            <w:szCs w:val="24"/>
            <w:u w:val="single"/>
            <w:lang w:val="hr-HR"/>
          </w:rPr>
          <w:t>1</w:t>
        </w:r>
        <w:r w:rsidRPr="0015556C">
          <w:rPr>
            <w:rFonts w:ascii="Times New Roman" w:hAnsi="Times New Roman"/>
            <w:sz w:val="24"/>
            <w:szCs w:val="24"/>
            <w:u w:val="single"/>
          </w:rPr>
          <w:fldChar w:fldCharType="end"/>
        </w:r>
        <w:r w:rsidRPr="0015556C">
          <w:rPr>
            <w:rFonts w:ascii="Times New Roman" w:hAnsi="Times New Roman"/>
            <w:sz w:val="24"/>
            <w:szCs w:val="24"/>
            <w:u w:val="single"/>
          </w:rPr>
          <w:t xml:space="preserve"> Stranica </w:t>
        </w:r>
        <w:r w:rsidRPr="0015556C">
          <w:rPr>
            <w:rFonts w:ascii="Times New Roman" w:hAnsi="Times New Roman"/>
            <w:sz w:val="24"/>
            <w:szCs w:val="24"/>
            <w:u w:val="single"/>
          </w:rPr>
          <w:tab/>
        </w:r>
        <w:r w:rsidRPr="0015556C">
          <w:rPr>
            <w:rFonts w:ascii="Times New Roman" w:hAnsi="Times New Roman"/>
            <w:sz w:val="24"/>
            <w:szCs w:val="24"/>
            <w:u w:val="single"/>
          </w:rPr>
          <w:tab/>
          <w:t>“Službeni vjesnik Grada Otočca“</w:t>
        </w:r>
        <w:r w:rsidRPr="0015556C">
          <w:rPr>
            <w:rFonts w:ascii="Times New Roman" w:hAnsi="Times New Roman"/>
            <w:sz w:val="24"/>
            <w:szCs w:val="24"/>
            <w:u w:val="single"/>
          </w:rPr>
          <w:tab/>
        </w:r>
        <w:r w:rsidRPr="0015556C">
          <w:rPr>
            <w:rFonts w:ascii="Times New Roman" w:hAnsi="Times New Roman"/>
            <w:sz w:val="24"/>
            <w:szCs w:val="24"/>
            <w:u w:val="single"/>
          </w:rPr>
          <w:tab/>
        </w:r>
        <w:r w:rsidRPr="0015556C">
          <w:rPr>
            <w:rFonts w:ascii="Times New Roman" w:hAnsi="Times New Roman"/>
            <w:sz w:val="24"/>
            <w:szCs w:val="24"/>
            <w:u w:val="single"/>
          </w:rPr>
          <w:tab/>
        </w:r>
        <w:r w:rsidR="0015556C" w:rsidRPr="0015556C">
          <w:rPr>
            <w:rFonts w:ascii="Times New Roman" w:hAnsi="Times New Roman"/>
            <w:sz w:val="24"/>
            <w:szCs w:val="24"/>
            <w:u w:val="single"/>
          </w:rPr>
          <w:tab/>
        </w:r>
        <w:r w:rsidR="0015556C" w:rsidRPr="0015556C">
          <w:rPr>
            <w:rFonts w:ascii="Times New Roman" w:hAnsi="Times New Roman"/>
            <w:sz w:val="24"/>
            <w:szCs w:val="24"/>
            <w:u w:val="single"/>
          </w:rPr>
          <w:tab/>
        </w:r>
        <w:r w:rsidR="0015556C" w:rsidRPr="0015556C">
          <w:rPr>
            <w:rFonts w:ascii="Times New Roman" w:hAnsi="Times New Roman"/>
            <w:sz w:val="24"/>
            <w:szCs w:val="24"/>
            <w:u w:val="single"/>
          </w:rPr>
          <w:tab/>
        </w:r>
        <w:r w:rsidR="0015556C" w:rsidRPr="0015556C">
          <w:rPr>
            <w:rFonts w:ascii="Times New Roman" w:hAnsi="Times New Roman"/>
            <w:sz w:val="24"/>
            <w:szCs w:val="24"/>
            <w:u w:val="single"/>
          </w:rPr>
          <w:tab/>
        </w:r>
        <w:r w:rsidR="0015556C" w:rsidRPr="0015556C">
          <w:rPr>
            <w:rFonts w:ascii="Times New Roman" w:hAnsi="Times New Roman"/>
            <w:sz w:val="24"/>
            <w:szCs w:val="24"/>
            <w:u w:val="single"/>
          </w:rPr>
          <w:tab/>
        </w:r>
        <w:r w:rsidRPr="0015556C">
          <w:rPr>
            <w:rFonts w:ascii="Times New Roman" w:hAnsi="Times New Roman"/>
            <w:sz w:val="24"/>
            <w:szCs w:val="24"/>
            <w:u w:val="single"/>
          </w:rPr>
          <w:t>broj 3/2015</w:t>
        </w:r>
      </w:p>
    </w:sdtContent>
  </w:sdt>
  <w:p w:rsidR="00B46110" w:rsidRDefault="00B4611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53C3"/>
    <w:multiLevelType w:val="singleLevel"/>
    <w:tmpl w:val="F562404C"/>
    <w:lvl w:ilvl="0">
      <w:start w:val="1"/>
      <w:numFmt w:val="bullet"/>
      <w:lvlText w:val=""/>
      <w:lvlJc w:val="left"/>
      <w:pPr>
        <w:tabs>
          <w:tab w:val="num" w:pos="360"/>
        </w:tabs>
        <w:ind w:left="360" w:hanging="360"/>
      </w:pPr>
      <w:rPr>
        <w:rFonts w:ascii="Symbol" w:hAnsi="Symbol" w:hint="default"/>
      </w:rPr>
    </w:lvl>
  </w:abstractNum>
  <w:abstractNum w:abstractNumId="1">
    <w:nsid w:val="037D7F18"/>
    <w:multiLevelType w:val="hybridMultilevel"/>
    <w:tmpl w:val="2F427D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BD2093"/>
    <w:multiLevelType w:val="hybridMultilevel"/>
    <w:tmpl w:val="0EE23B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516671"/>
    <w:multiLevelType w:val="hybridMultilevel"/>
    <w:tmpl w:val="F9CA3B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8D7852"/>
    <w:multiLevelType w:val="singleLevel"/>
    <w:tmpl w:val="F562404C"/>
    <w:lvl w:ilvl="0">
      <w:start w:val="1"/>
      <w:numFmt w:val="bullet"/>
      <w:lvlText w:val=""/>
      <w:lvlJc w:val="left"/>
      <w:pPr>
        <w:tabs>
          <w:tab w:val="num" w:pos="360"/>
        </w:tabs>
        <w:ind w:left="360" w:hanging="360"/>
      </w:pPr>
      <w:rPr>
        <w:rFonts w:ascii="Symbol" w:hAnsi="Symbol" w:hint="default"/>
      </w:rPr>
    </w:lvl>
  </w:abstractNum>
  <w:abstractNum w:abstractNumId="5">
    <w:nsid w:val="0BA573D4"/>
    <w:multiLevelType w:val="singleLevel"/>
    <w:tmpl w:val="F562404C"/>
    <w:lvl w:ilvl="0">
      <w:start w:val="1"/>
      <w:numFmt w:val="bullet"/>
      <w:lvlText w:val=""/>
      <w:lvlJc w:val="left"/>
      <w:pPr>
        <w:tabs>
          <w:tab w:val="num" w:pos="360"/>
        </w:tabs>
        <w:ind w:left="360" w:hanging="360"/>
      </w:pPr>
      <w:rPr>
        <w:rFonts w:ascii="Symbol" w:hAnsi="Symbol" w:hint="default"/>
      </w:rPr>
    </w:lvl>
  </w:abstractNum>
  <w:abstractNum w:abstractNumId="6">
    <w:nsid w:val="0BAD2CEC"/>
    <w:multiLevelType w:val="hybridMultilevel"/>
    <w:tmpl w:val="16BCA232"/>
    <w:lvl w:ilvl="0" w:tplc="6E5C6294">
      <w:start w:val="48"/>
      <w:numFmt w:val="bullet"/>
      <w:lvlText w:val=""/>
      <w:lvlJc w:val="left"/>
      <w:pPr>
        <w:tabs>
          <w:tab w:val="num" w:pos="357"/>
        </w:tabs>
        <w:ind w:left="357" w:hanging="357"/>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EEF82AF4">
      <w:start w:val="3"/>
      <w:numFmt w:val="upperLetter"/>
      <w:lvlText w:val="%3)"/>
      <w:lvlJc w:val="left"/>
      <w:pPr>
        <w:tabs>
          <w:tab w:val="num" w:pos="2625"/>
        </w:tabs>
        <w:ind w:left="2625" w:hanging="645"/>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0D8C6934"/>
    <w:multiLevelType w:val="hybridMultilevel"/>
    <w:tmpl w:val="3A66E1C4"/>
    <w:lvl w:ilvl="0" w:tplc="5734C50E">
      <w:start w:val="1"/>
      <w:numFmt w:val="bullet"/>
      <w:lvlText w:val=""/>
      <w:lvlJc w:val="left"/>
      <w:pPr>
        <w:tabs>
          <w:tab w:val="num" w:pos="360"/>
        </w:tabs>
        <w:ind w:left="357" w:hanging="35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0FA848A5"/>
    <w:multiLevelType w:val="hybridMultilevel"/>
    <w:tmpl w:val="2F402DBE"/>
    <w:lvl w:ilvl="0" w:tplc="136A31F8">
      <w:start w:val="21"/>
      <w:numFmt w:val="bullet"/>
      <w:lvlText w:val=""/>
      <w:lvlJc w:val="left"/>
      <w:pPr>
        <w:tabs>
          <w:tab w:val="num" w:pos="357"/>
        </w:tabs>
        <w:ind w:left="357" w:hanging="357"/>
      </w:pPr>
      <w:rPr>
        <w:rFonts w:ascii="Symbol"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10803CA7"/>
    <w:multiLevelType w:val="singleLevel"/>
    <w:tmpl w:val="F562404C"/>
    <w:lvl w:ilvl="0">
      <w:start w:val="1"/>
      <w:numFmt w:val="bullet"/>
      <w:lvlText w:val=""/>
      <w:lvlJc w:val="left"/>
      <w:pPr>
        <w:tabs>
          <w:tab w:val="num" w:pos="360"/>
        </w:tabs>
        <w:ind w:left="360" w:hanging="360"/>
      </w:pPr>
      <w:rPr>
        <w:rFonts w:ascii="Symbol" w:hAnsi="Symbol" w:hint="default"/>
      </w:rPr>
    </w:lvl>
  </w:abstractNum>
  <w:abstractNum w:abstractNumId="10">
    <w:nsid w:val="13560C38"/>
    <w:multiLevelType w:val="hybridMultilevel"/>
    <w:tmpl w:val="E222CE06"/>
    <w:lvl w:ilvl="0" w:tplc="E8548FC8">
      <w:start w:val="1"/>
      <w:numFmt w:val="bullet"/>
      <w:lvlText w:val=""/>
      <w:lvlJc w:val="left"/>
      <w:pPr>
        <w:tabs>
          <w:tab w:val="num" w:pos="720"/>
        </w:tabs>
        <w:ind w:left="720" w:hanging="360"/>
      </w:pPr>
      <w:rPr>
        <w:rFonts w:ascii="Symbol" w:hAnsi="Symbol" w:hint="default"/>
        <w:sz w:val="22"/>
        <w:szCs w:val="22"/>
      </w:rPr>
    </w:lvl>
    <w:lvl w:ilvl="1" w:tplc="8780C714">
      <w:numFmt w:val="bullet"/>
      <w:lvlText w:val="–"/>
      <w:lvlJc w:val="left"/>
      <w:pPr>
        <w:tabs>
          <w:tab w:val="num" w:pos="1440"/>
        </w:tabs>
        <w:ind w:left="1440" w:hanging="360"/>
      </w:pPr>
      <w:rPr>
        <w:rFonts w:ascii="Arial" w:eastAsia="Times New Roman" w:hAnsi="Arial" w:cs="Arial" w:hint="default"/>
      </w:rPr>
    </w:lvl>
    <w:lvl w:ilvl="2" w:tplc="62C0E5E0">
      <w:start w:val="2"/>
      <w:numFmt w:val="upperLetter"/>
      <w:lvlText w:val="%3."/>
      <w:lvlJc w:val="left"/>
      <w:pPr>
        <w:tabs>
          <w:tab w:val="num" w:pos="2685"/>
        </w:tabs>
        <w:ind w:left="2685" w:hanging="705"/>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13AF5494"/>
    <w:multiLevelType w:val="hybridMultilevel"/>
    <w:tmpl w:val="FACE6EA0"/>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13C10202"/>
    <w:multiLevelType w:val="singleLevel"/>
    <w:tmpl w:val="F562404C"/>
    <w:lvl w:ilvl="0">
      <w:start w:val="1"/>
      <w:numFmt w:val="bullet"/>
      <w:lvlText w:val=""/>
      <w:lvlJc w:val="left"/>
      <w:pPr>
        <w:tabs>
          <w:tab w:val="num" w:pos="360"/>
        </w:tabs>
        <w:ind w:left="360" w:hanging="360"/>
      </w:pPr>
      <w:rPr>
        <w:rFonts w:ascii="Symbol" w:hAnsi="Symbol" w:hint="default"/>
      </w:rPr>
    </w:lvl>
  </w:abstractNum>
  <w:abstractNum w:abstractNumId="13">
    <w:nsid w:val="168468BF"/>
    <w:multiLevelType w:val="hybridMultilevel"/>
    <w:tmpl w:val="9F609DF0"/>
    <w:lvl w:ilvl="0" w:tplc="525E4236">
      <w:start w:val="2"/>
      <w:numFmt w:val="bullet"/>
      <w:lvlText w:val=""/>
      <w:lvlJc w:val="left"/>
      <w:pPr>
        <w:tabs>
          <w:tab w:val="num" w:pos="284"/>
        </w:tabs>
        <w:ind w:left="284" w:hanging="284"/>
      </w:pPr>
      <w:rPr>
        <w:rFonts w:ascii="Symbol" w:eastAsia="Times New Roman" w:hAnsi="Symbol" w:hint="default"/>
      </w:rPr>
    </w:lvl>
    <w:lvl w:ilvl="1" w:tplc="80408206">
      <w:start w:val="3"/>
      <w:numFmt w:val="bullet"/>
      <w:lvlText w:val=""/>
      <w:lvlJc w:val="left"/>
      <w:pPr>
        <w:tabs>
          <w:tab w:val="num" w:pos="1364"/>
        </w:tabs>
        <w:ind w:left="1364" w:hanging="284"/>
      </w:pPr>
      <w:rPr>
        <w:rFonts w:ascii="Symbol" w:eastAsia="Times New Roman"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16ED41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nsid w:val="17681DAD"/>
    <w:multiLevelType w:val="hybridMultilevel"/>
    <w:tmpl w:val="6C264E9A"/>
    <w:lvl w:ilvl="0" w:tplc="1BF85C2C">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81D4E8C"/>
    <w:multiLevelType w:val="singleLevel"/>
    <w:tmpl w:val="F562404C"/>
    <w:lvl w:ilvl="0">
      <w:start w:val="1"/>
      <w:numFmt w:val="bullet"/>
      <w:lvlText w:val=""/>
      <w:lvlJc w:val="left"/>
      <w:pPr>
        <w:tabs>
          <w:tab w:val="num" w:pos="360"/>
        </w:tabs>
        <w:ind w:left="360" w:hanging="360"/>
      </w:pPr>
      <w:rPr>
        <w:rFonts w:ascii="Symbol" w:hAnsi="Symbol" w:hint="default"/>
      </w:rPr>
    </w:lvl>
  </w:abstractNum>
  <w:abstractNum w:abstractNumId="17">
    <w:nsid w:val="18F06719"/>
    <w:multiLevelType w:val="singleLevel"/>
    <w:tmpl w:val="F562404C"/>
    <w:lvl w:ilvl="0">
      <w:start w:val="1"/>
      <w:numFmt w:val="bullet"/>
      <w:lvlText w:val=""/>
      <w:lvlJc w:val="left"/>
      <w:pPr>
        <w:tabs>
          <w:tab w:val="num" w:pos="360"/>
        </w:tabs>
        <w:ind w:left="360" w:hanging="360"/>
      </w:pPr>
      <w:rPr>
        <w:rFonts w:ascii="Symbol" w:hAnsi="Symbol" w:hint="default"/>
      </w:rPr>
    </w:lvl>
  </w:abstractNum>
  <w:abstractNum w:abstractNumId="18">
    <w:nsid w:val="1DBC726D"/>
    <w:multiLevelType w:val="hybridMultilevel"/>
    <w:tmpl w:val="1E88A6BA"/>
    <w:lvl w:ilvl="0" w:tplc="E8548FC8">
      <w:start w:val="1"/>
      <w:numFmt w:val="bullet"/>
      <w:lvlText w:val=""/>
      <w:lvlJc w:val="left"/>
      <w:pPr>
        <w:tabs>
          <w:tab w:val="num" w:pos="720"/>
        </w:tabs>
        <w:ind w:left="720" w:hanging="360"/>
      </w:pPr>
      <w:rPr>
        <w:rFonts w:ascii="Symbol" w:hAnsi="Symbol" w:hint="default"/>
        <w:sz w:val="22"/>
        <w:szCs w:val="22"/>
      </w:rPr>
    </w:lvl>
    <w:lvl w:ilvl="1" w:tplc="8780C714">
      <w:numFmt w:val="bullet"/>
      <w:lvlText w:val="–"/>
      <w:lvlJc w:val="left"/>
      <w:pPr>
        <w:tabs>
          <w:tab w:val="num" w:pos="1440"/>
        </w:tabs>
        <w:ind w:left="1440" w:hanging="360"/>
      </w:pPr>
      <w:rPr>
        <w:rFonts w:ascii="Arial" w:eastAsia="Times New Roman" w:hAnsi="Arial" w:cs="Aria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nsid w:val="1F8E40FD"/>
    <w:multiLevelType w:val="hybridMultilevel"/>
    <w:tmpl w:val="6854C3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0162A74"/>
    <w:multiLevelType w:val="hybridMultilevel"/>
    <w:tmpl w:val="D6D2C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19A43ED"/>
    <w:multiLevelType w:val="hybridMultilevel"/>
    <w:tmpl w:val="38AA508E"/>
    <w:lvl w:ilvl="0" w:tplc="136A31F8">
      <w:start w:val="21"/>
      <w:numFmt w:val="bullet"/>
      <w:lvlText w:val=""/>
      <w:lvlJc w:val="left"/>
      <w:pPr>
        <w:tabs>
          <w:tab w:val="num" w:pos="1437"/>
        </w:tabs>
        <w:ind w:left="1437" w:hanging="357"/>
      </w:pPr>
      <w:rPr>
        <w:rFonts w:ascii="Symbol" w:hAnsi="Symbol" w:cs="Times New Roman" w:hint="default"/>
      </w:rPr>
    </w:lvl>
    <w:lvl w:ilvl="1" w:tplc="136A31F8">
      <w:start w:val="21"/>
      <w:numFmt w:val="bullet"/>
      <w:lvlText w:val=""/>
      <w:lvlJc w:val="left"/>
      <w:pPr>
        <w:tabs>
          <w:tab w:val="num" w:pos="1437"/>
        </w:tabs>
        <w:ind w:left="1437" w:hanging="357"/>
      </w:pPr>
      <w:rPr>
        <w:rFonts w:ascii="Symbol" w:hAnsi="Symbol" w:cs="Times New Roman"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2">
    <w:nsid w:val="22CD4B6B"/>
    <w:multiLevelType w:val="hybridMultilevel"/>
    <w:tmpl w:val="8A92A3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30E1A13"/>
    <w:multiLevelType w:val="singleLevel"/>
    <w:tmpl w:val="F562404C"/>
    <w:lvl w:ilvl="0">
      <w:start w:val="1"/>
      <w:numFmt w:val="bullet"/>
      <w:lvlText w:val=""/>
      <w:lvlJc w:val="left"/>
      <w:pPr>
        <w:tabs>
          <w:tab w:val="num" w:pos="360"/>
        </w:tabs>
        <w:ind w:left="360" w:hanging="360"/>
      </w:pPr>
      <w:rPr>
        <w:rFonts w:ascii="Symbol" w:hAnsi="Symbol" w:hint="default"/>
      </w:rPr>
    </w:lvl>
  </w:abstractNum>
  <w:abstractNum w:abstractNumId="24">
    <w:nsid w:val="238D13DA"/>
    <w:multiLevelType w:val="singleLevel"/>
    <w:tmpl w:val="011492B2"/>
    <w:lvl w:ilvl="0">
      <w:start w:val="1"/>
      <w:numFmt w:val="bullet"/>
      <w:lvlText w:val=""/>
      <w:lvlJc w:val="left"/>
      <w:pPr>
        <w:tabs>
          <w:tab w:val="num" w:pos="0"/>
        </w:tabs>
        <w:ind w:left="283" w:hanging="283"/>
      </w:pPr>
      <w:rPr>
        <w:rFonts w:ascii="Symbol" w:hAnsi="Symbol" w:hint="default"/>
      </w:rPr>
    </w:lvl>
  </w:abstractNum>
  <w:abstractNum w:abstractNumId="25">
    <w:nsid w:val="238F6289"/>
    <w:multiLevelType w:val="hybridMultilevel"/>
    <w:tmpl w:val="1E82C26C"/>
    <w:lvl w:ilvl="0" w:tplc="041A0001">
      <w:start w:val="1"/>
      <w:numFmt w:val="bullet"/>
      <w:lvlText w:val=""/>
      <w:lvlJc w:val="left"/>
      <w:pPr>
        <w:tabs>
          <w:tab w:val="num" w:pos="720"/>
        </w:tabs>
        <w:ind w:left="720" w:hanging="360"/>
      </w:pPr>
      <w:rPr>
        <w:rFonts w:ascii="Symbol" w:hAnsi="Symbol" w:hint="default"/>
      </w:rPr>
    </w:lvl>
    <w:lvl w:ilvl="1" w:tplc="B77C9734">
      <w:numFmt w:val="bullet"/>
      <w:lvlText w:val="-"/>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nsid w:val="24F4609E"/>
    <w:multiLevelType w:val="hybridMultilevel"/>
    <w:tmpl w:val="96F6FA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25BB240C"/>
    <w:multiLevelType w:val="hybridMultilevel"/>
    <w:tmpl w:val="A87AF8C6"/>
    <w:lvl w:ilvl="0" w:tplc="1864F5E2">
      <w:numFmt w:val="bullet"/>
      <w:lvlText w:val="-"/>
      <w:lvlJc w:val="left"/>
      <w:pPr>
        <w:ind w:left="1080" w:hanging="360"/>
      </w:pPr>
      <w:rPr>
        <w:rFonts w:ascii="Calibri" w:eastAsiaTheme="minorHAnsi" w:hAnsi="Calibri" w:cstheme="minorBidi"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nsid w:val="270052C2"/>
    <w:multiLevelType w:val="hybridMultilevel"/>
    <w:tmpl w:val="57B29850"/>
    <w:lvl w:ilvl="0" w:tplc="136A31F8">
      <w:start w:val="21"/>
      <w:numFmt w:val="bullet"/>
      <w:lvlText w:val=""/>
      <w:lvlJc w:val="left"/>
      <w:pPr>
        <w:tabs>
          <w:tab w:val="num" w:pos="357"/>
        </w:tabs>
        <w:ind w:left="357" w:hanging="357"/>
      </w:pPr>
      <w:rPr>
        <w:rFonts w:ascii="Symbol"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27BA4795"/>
    <w:multiLevelType w:val="singleLevel"/>
    <w:tmpl w:val="011492B2"/>
    <w:lvl w:ilvl="0">
      <w:start w:val="1"/>
      <w:numFmt w:val="bullet"/>
      <w:lvlText w:val=""/>
      <w:lvlJc w:val="left"/>
      <w:pPr>
        <w:tabs>
          <w:tab w:val="num" w:pos="0"/>
        </w:tabs>
        <w:ind w:left="283" w:hanging="283"/>
      </w:pPr>
      <w:rPr>
        <w:rFonts w:ascii="Symbol" w:hAnsi="Symbol" w:hint="default"/>
      </w:rPr>
    </w:lvl>
  </w:abstractNum>
  <w:abstractNum w:abstractNumId="30">
    <w:nsid w:val="29C0665F"/>
    <w:multiLevelType w:val="singleLevel"/>
    <w:tmpl w:val="011492B2"/>
    <w:lvl w:ilvl="0">
      <w:start w:val="1"/>
      <w:numFmt w:val="bullet"/>
      <w:lvlText w:val=""/>
      <w:lvlJc w:val="left"/>
      <w:pPr>
        <w:tabs>
          <w:tab w:val="num" w:pos="0"/>
        </w:tabs>
        <w:ind w:left="283" w:hanging="283"/>
      </w:pPr>
      <w:rPr>
        <w:rFonts w:ascii="Symbol" w:hAnsi="Symbol" w:hint="default"/>
      </w:rPr>
    </w:lvl>
  </w:abstractNum>
  <w:abstractNum w:abstractNumId="31">
    <w:nsid w:val="2F0D4AEA"/>
    <w:multiLevelType w:val="hybridMultilevel"/>
    <w:tmpl w:val="63482540"/>
    <w:lvl w:ilvl="0" w:tplc="C1E64364">
      <w:start w:val="4"/>
      <w:numFmt w:val="bullet"/>
      <w:lvlText w:val="-"/>
      <w:lvlJc w:val="left"/>
      <w:pPr>
        <w:tabs>
          <w:tab w:val="num" w:pos="1065"/>
        </w:tabs>
        <w:ind w:left="1065" w:hanging="360"/>
      </w:pPr>
      <w:rPr>
        <w:rFonts w:ascii="Times New Roman" w:eastAsia="Times New Roman" w:hAnsi="Times New Roman" w:cs="Times New Roman" w:hint="default"/>
      </w:rPr>
    </w:lvl>
    <w:lvl w:ilvl="1" w:tplc="136A31F8">
      <w:start w:val="21"/>
      <w:numFmt w:val="bullet"/>
      <w:lvlText w:val=""/>
      <w:lvlJc w:val="left"/>
      <w:pPr>
        <w:tabs>
          <w:tab w:val="num" w:pos="1437"/>
        </w:tabs>
        <w:ind w:left="1437" w:hanging="357"/>
      </w:pPr>
      <w:rPr>
        <w:rFonts w:ascii="Symbol" w:hAnsi="Symbol"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nsid w:val="2F7024A3"/>
    <w:multiLevelType w:val="hybridMultilevel"/>
    <w:tmpl w:val="5DFA987A"/>
    <w:lvl w:ilvl="0" w:tplc="E8548FC8">
      <w:start w:val="1"/>
      <w:numFmt w:val="bullet"/>
      <w:lvlText w:val=""/>
      <w:lvlJc w:val="left"/>
      <w:pPr>
        <w:tabs>
          <w:tab w:val="num" w:pos="720"/>
        </w:tabs>
        <w:ind w:left="720" w:hanging="360"/>
      </w:pPr>
      <w:rPr>
        <w:rFonts w:ascii="Symbol" w:hAnsi="Symbol" w:hint="default"/>
        <w:sz w:val="22"/>
        <w:szCs w:val="22"/>
      </w:rPr>
    </w:lvl>
    <w:lvl w:ilvl="1" w:tplc="8780C714">
      <w:numFmt w:val="bullet"/>
      <w:lvlText w:val="–"/>
      <w:lvlJc w:val="left"/>
      <w:pPr>
        <w:tabs>
          <w:tab w:val="num" w:pos="1440"/>
        </w:tabs>
        <w:ind w:left="1440" w:hanging="360"/>
      </w:pPr>
      <w:rPr>
        <w:rFonts w:ascii="Arial" w:eastAsia="Times New Roman" w:hAnsi="Arial" w:cs="Aria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nsid w:val="350A0792"/>
    <w:multiLevelType w:val="singleLevel"/>
    <w:tmpl w:val="F562404C"/>
    <w:lvl w:ilvl="0">
      <w:start w:val="1"/>
      <w:numFmt w:val="bullet"/>
      <w:lvlText w:val=""/>
      <w:lvlJc w:val="left"/>
      <w:pPr>
        <w:tabs>
          <w:tab w:val="num" w:pos="360"/>
        </w:tabs>
        <w:ind w:left="360" w:hanging="360"/>
      </w:pPr>
      <w:rPr>
        <w:rFonts w:ascii="Symbol" w:hAnsi="Symbol" w:hint="default"/>
      </w:rPr>
    </w:lvl>
  </w:abstractNum>
  <w:abstractNum w:abstractNumId="34">
    <w:nsid w:val="36DA7767"/>
    <w:multiLevelType w:val="hybridMultilevel"/>
    <w:tmpl w:val="1A569D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3875233A"/>
    <w:multiLevelType w:val="hybridMultilevel"/>
    <w:tmpl w:val="4178FA94"/>
    <w:lvl w:ilvl="0" w:tplc="F88CC846">
      <w:numFmt w:val="bullet"/>
      <w:lvlText w:val="•"/>
      <w:lvlJc w:val="left"/>
      <w:pPr>
        <w:ind w:left="108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3CA13CC6"/>
    <w:multiLevelType w:val="singleLevel"/>
    <w:tmpl w:val="011492B2"/>
    <w:lvl w:ilvl="0">
      <w:start w:val="1"/>
      <w:numFmt w:val="bullet"/>
      <w:lvlText w:val=""/>
      <w:lvlJc w:val="left"/>
      <w:pPr>
        <w:tabs>
          <w:tab w:val="num" w:pos="0"/>
        </w:tabs>
        <w:ind w:left="283" w:hanging="283"/>
      </w:pPr>
      <w:rPr>
        <w:rFonts w:ascii="Symbol" w:hAnsi="Symbol" w:hint="default"/>
      </w:rPr>
    </w:lvl>
  </w:abstractNum>
  <w:abstractNum w:abstractNumId="37">
    <w:nsid w:val="449842D5"/>
    <w:multiLevelType w:val="hybridMultilevel"/>
    <w:tmpl w:val="24B8F2F2"/>
    <w:lvl w:ilvl="0" w:tplc="0F802004">
      <w:start w:val="48"/>
      <w:numFmt w:val="bullet"/>
      <w:lvlText w:val=""/>
      <w:lvlJc w:val="left"/>
      <w:pPr>
        <w:tabs>
          <w:tab w:val="num" w:pos="850"/>
        </w:tabs>
        <w:ind w:left="850" w:hanging="283"/>
      </w:pPr>
      <w:rPr>
        <w:rFonts w:ascii="Symbol" w:hAnsi="Symbol" w:hint="default"/>
        <w:sz w:val="22"/>
        <w:szCs w:val="22"/>
      </w:rPr>
    </w:lvl>
    <w:lvl w:ilvl="1" w:tplc="BB52CE7A">
      <w:start w:val="3"/>
      <w:numFmt w:val="bullet"/>
      <w:lvlText w:val="-"/>
      <w:lvlJc w:val="left"/>
      <w:pPr>
        <w:tabs>
          <w:tab w:val="num" w:pos="1723"/>
        </w:tabs>
        <w:ind w:left="1723" w:hanging="360"/>
      </w:pPr>
      <w:rPr>
        <w:rFonts w:ascii="Tahoma" w:eastAsia="Times New Roman" w:hAnsi="Tahoma" w:cs="Tahoma" w:hint="default"/>
      </w:rPr>
    </w:lvl>
    <w:lvl w:ilvl="2" w:tplc="041A0005">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38">
    <w:nsid w:val="455B7435"/>
    <w:multiLevelType w:val="hybridMultilevel"/>
    <w:tmpl w:val="FF3C5A52"/>
    <w:lvl w:ilvl="0" w:tplc="29D40046">
      <w:start w:val="5"/>
      <w:numFmt w:val="bullet"/>
      <w:lvlText w:val="-"/>
      <w:lvlJc w:val="left"/>
      <w:pPr>
        <w:ind w:left="720" w:hanging="360"/>
      </w:pPr>
      <w:rPr>
        <w:rFonts w:ascii="Franklin Gothic Book" w:eastAsia="Times New Roman" w:hAnsi="Franklin Gothic Book"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4B9734BD"/>
    <w:multiLevelType w:val="hybridMultilevel"/>
    <w:tmpl w:val="E0D27790"/>
    <w:lvl w:ilvl="0" w:tplc="31607D70">
      <w:start w:val="1"/>
      <w:numFmt w:val="bullet"/>
      <w:lvlText w:val=""/>
      <w:lvlJc w:val="left"/>
      <w:pPr>
        <w:tabs>
          <w:tab w:val="num" w:pos="357"/>
        </w:tabs>
        <w:ind w:left="357" w:hanging="357"/>
      </w:pPr>
      <w:rPr>
        <w:rFonts w:ascii="Symbol" w:hAnsi="Symbol" w:cs="Times New Roman"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0">
    <w:nsid w:val="4C5C290A"/>
    <w:multiLevelType w:val="hybridMultilevel"/>
    <w:tmpl w:val="31D8AF8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nsid w:val="571D4518"/>
    <w:multiLevelType w:val="hybridMultilevel"/>
    <w:tmpl w:val="F1A4E5DA"/>
    <w:lvl w:ilvl="0" w:tplc="E3061152">
      <w:start w:val="1"/>
      <w:numFmt w:val="bullet"/>
      <w:lvlText w:val=""/>
      <w:lvlJc w:val="left"/>
      <w:pPr>
        <w:tabs>
          <w:tab w:val="num" w:pos="720"/>
        </w:tabs>
        <w:ind w:left="720" w:hanging="360"/>
      </w:pPr>
      <w:rPr>
        <w:rFonts w:ascii="Wingdings" w:hAnsi="Wingdings" w:hint="default"/>
        <w:sz w:val="22"/>
        <w:szCs w:val="22"/>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nsid w:val="57423A84"/>
    <w:multiLevelType w:val="hybridMultilevel"/>
    <w:tmpl w:val="53D0A5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57D43A08"/>
    <w:multiLevelType w:val="hybridMultilevel"/>
    <w:tmpl w:val="6ADAA5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5826665B"/>
    <w:multiLevelType w:val="hybridMultilevel"/>
    <w:tmpl w:val="19F4E9D2"/>
    <w:lvl w:ilvl="0" w:tplc="E3061152">
      <w:start w:val="1"/>
      <w:numFmt w:val="bullet"/>
      <w:lvlText w:val=""/>
      <w:lvlJc w:val="left"/>
      <w:pPr>
        <w:tabs>
          <w:tab w:val="num" w:pos="720"/>
        </w:tabs>
        <w:ind w:left="720" w:hanging="360"/>
      </w:pPr>
      <w:rPr>
        <w:rFonts w:ascii="Wingdings" w:hAnsi="Wingdings" w:hint="default"/>
        <w:sz w:val="22"/>
        <w:szCs w:val="22"/>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nsid w:val="5B94099D"/>
    <w:multiLevelType w:val="hybridMultilevel"/>
    <w:tmpl w:val="DFF45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636E4A90"/>
    <w:multiLevelType w:val="singleLevel"/>
    <w:tmpl w:val="011492B2"/>
    <w:lvl w:ilvl="0">
      <w:start w:val="1"/>
      <w:numFmt w:val="bullet"/>
      <w:lvlText w:val=""/>
      <w:lvlJc w:val="left"/>
      <w:pPr>
        <w:tabs>
          <w:tab w:val="num" w:pos="0"/>
        </w:tabs>
        <w:ind w:left="283" w:hanging="283"/>
      </w:pPr>
      <w:rPr>
        <w:rFonts w:ascii="Symbol" w:hAnsi="Symbol" w:hint="default"/>
      </w:rPr>
    </w:lvl>
  </w:abstractNum>
  <w:abstractNum w:abstractNumId="47">
    <w:nsid w:val="639A58A0"/>
    <w:multiLevelType w:val="hybridMultilevel"/>
    <w:tmpl w:val="3F8AFD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64821518"/>
    <w:multiLevelType w:val="hybridMultilevel"/>
    <w:tmpl w:val="CCF8FD28"/>
    <w:lvl w:ilvl="0" w:tplc="098E112E">
      <w:start w:val="1"/>
      <w:numFmt w:val="bullet"/>
      <w:pStyle w:val="XIzmjeneROV"/>
      <w:lvlText w:val=""/>
      <w:lvlJc w:val="left"/>
      <w:pPr>
        <w:tabs>
          <w:tab w:val="num" w:pos="360"/>
        </w:tabs>
        <w:ind w:left="360" w:hanging="360"/>
      </w:pPr>
      <w:rPr>
        <w:rFonts w:ascii="Symbol" w:hAnsi="Symbol" w:hint="default"/>
        <w:b/>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9">
    <w:nsid w:val="68A31466"/>
    <w:multiLevelType w:val="hybridMultilevel"/>
    <w:tmpl w:val="7EEE15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6F6A089D"/>
    <w:multiLevelType w:val="hybridMultilevel"/>
    <w:tmpl w:val="3A3EF082"/>
    <w:lvl w:ilvl="0" w:tplc="FA94A5E4">
      <w:start w:val="1"/>
      <w:numFmt w:val="bullet"/>
      <w:lvlText w:val=""/>
      <w:lvlJc w:val="left"/>
      <w:pPr>
        <w:tabs>
          <w:tab w:val="num" w:pos="360"/>
        </w:tabs>
        <w:ind w:left="360" w:hanging="360"/>
      </w:pPr>
      <w:rPr>
        <w:rFonts w:ascii="Symbol" w:hAnsi="Symbol" w:hint="default"/>
        <w:color w:val="auto"/>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nsid w:val="6F8474A6"/>
    <w:multiLevelType w:val="hybridMultilevel"/>
    <w:tmpl w:val="CB200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6FA26897"/>
    <w:multiLevelType w:val="hybridMultilevel"/>
    <w:tmpl w:val="4DE0DA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729C2BD5"/>
    <w:multiLevelType w:val="hybridMultilevel"/>
    <w:tmpl w:val="F72271BE"/>
    <w:lvl w:ilvl="0" w:tplc="2208ED5E">
      <w:start w:val="10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4">
    <w:nsid w:val="73432CC3"/>
    <w:multiLevelType w:val="hybridMultilevel"/>
    <w:tmpl w:val="5F223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739608D0"/>
    <w:multiLevelType w:val="hybridMultilevel"/>
    <w:tmpl w:val="BCACB01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740B2DB8"/>
    <w:multiLevelType w:val="hybridMultilevel"/>
    <w:tmpl w:val="57641D42"/>
    <w:lvl w:ilvl="0" w:tplc="136A31F8">
      <w:start w:val="21"/>
      <w:numFmt w:val="bullet"/>
      <w:lvlText w:val=""/>
      <w:lvlJc w:val="left"/>
      <w:pPr>
        <w:tabs>
          <w:tab w:val="num" w:pos="357"/>
        </w:tabs>
        <w:ind w:left="357" w:hanging="357"/>
      </w:pPr>
      <w:rPr>
        <w:rFonts w:ascii="Symbol"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7">
    <w:nsid w:val="798E1EA2"/>
    <w:multiLevelType w:val="singleLevel"/>
    <w:tmpl w:val="F562404C"/>
    <w:lvl w:ilvl="0">
      <w:start w:val="1"/>
      <w:numFmt w:val="bullet"/>
      <w:lvlText w:val=""/>
      <w:lvlJc w:val="left"/>
      <w:pPr>
        <w:tabs>
          <w:tab w:val="num" w:pos="360"/>
        </w:tabs>
        <w:ind w:left="360" w:hanging="360"/>
      </w:pPr>
      <w:rPr>
        <w:rFonts w:ascii="Symbol" w:hAnsi="Symbol" w:hint="default"/>
      </w:rPr>
    </w:lvl>
  </w:abstractNum>
  <w:abstractNum w:abstractNumId="58">
    <w:nsid w:val="7D212A3C"/>
    <w:multiLevelType w:val="hybridMultilevel"/>
    <w:tmpl w:val="CE2892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7EBF4100"/>
    <w:multiLevelType w:val="hybridMultilevel"/>
    <w:tmpl w:val="AE72DFEE"/>
    <w:lvl w:ilvl="0" w:tplc="041A000F">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1"/>
  </w:num>
  <w:num w:numId="4">
    <w:abstractNumId w:val="31"/>
  </w:num>
  <w:num w:numId="5">
    <w:abstractNumId w:val="21"/>
  </w:num>
  <w:num w:numId="6">
    <w:abstractNumId w:val="8"/>
  </w:num>
  <w:num w:numId="7">
    <w:abstractNumId w:val="28"/>
  </w:num>
  <w:num w:numId="8">
    <w:abstractNumId w:val="56"/>
  </w:num>
  <w:num w:numId="9">
    <w:abstractNumId w:val="53"/>
  </w:num>
  <w:num w:numId="10">
    <w:abstractNumId w:val="18"/>
  </w:num>
  <w:num w:numId="11">
    <w:abstractNumId w:val="32"/>
  </w:num>
  <w:num w:numId="12">
    <w:abstractNumId w:val="10"/>
  </w:num>
  <w:num w:numId="13">
    <w:abstractNumId w:val="6"/>
  </w:num>
  <w:num w:numId="14">
    <w:abstractNumId w:val="39"/>
  </w:num>
  <w:num w:numId="15">
    <w:abstractNumId w:val="50"/>
  </w:num>
  <w:num w:numId="16">
    <w:abstractNumId w:val="25"/>
  </w:num>
  <w:num w:numId="17">
    <w:abstractNumId w:val="12"/>
  </w:num>
  <w:num w:numId="18">
    <w:abstractNumId w:val="14"/>
  </w:num>
  <w:num w:numId="19">
    <w:abstractNumId w:val="24"/>
  </w:num>
  <w:num w:numId="20">
    <w:abstractNumId w:val="0"/>
  </w:num>
  <w:num w:numId="21">
    <w:abstractNumId w:val="29"/>
  </w:num>
  <w:num w:numId="22">
    <w:abstractNumId w:val="46"/>
  </w:num>
  <w:num w:numId="23">
    <w:abstractNumId w:val="36"/>
  </w:num>
  <w:num w:numId="24">
    <w:abstractNumId w:val="30"/>
  </w:num>
  <w:num w:numId="25">
    <w:abstractNumId w:val="40"/>
  </w:num>
  <w:num w:numId="26">
    <w:abstractNumId w:val="48"/>
  </w:num>
  <w:num w:numId="27">
    <w:abstractNumId w:val="13"/>
  </w:num>
  <w:num w:numId="28">
    <w:abstractNumId w:val="7"/>
  </w:num>
  <w:num w:numId="29">
    <w:abstractNumId w:val="44"/>
  </w:num>
  <w:num w:numId="30">
    <w:abstractNumId w:val="34"/>
  </w:num>
  <w:num w:numId="31">
    <w:abstractNumId w:val="26"/>
  </w:num>
  <w:num w:numId="32">
    <w:abstractNumId w:val="45"/>
  </w:num>
  <w:num w:numId="33">
    <w:abstractNumId w:val="35"/>
  </w:num>
  <w:num w:numId="34">
    <w:abstractNumId w:val="20"/>
  </w:num>
  <w:num w:numId="35">
    <w:abstractNumId w:val="51"/>
  </w:num>
  <w:num w:numId="36">
    <w:abstractNumId w:val="9"/>
  </w:num>
  <w:num w:numId="37">
    <w:abstractNumId w:val="16"/>
  </w:num>
  <w:num w:numId="38">
    <w:abstractNumId w:val="23"/>
  </w:num>
  <w:num w:numId="39">
    <w:abstractNumId w:val="5"/>
  </w:num>
  <w:num w:numId="40">
    <w:abstractNumId w:val="4"/>
  </w:num>
  <w:num w:numId="41">
    <w:abstractNumId w:val="33"/>
  </w:num>
  <w:num w:numId="42">
    <w:abstractNumId w:val="17"/>
  </w:num>
  <w:num w:numId="43">
    <w:abstractNumId w:val="57"/>
  </w:num>
  <w:num w:numId="44">
    <w:abstractNumId w:val="38"/>
  </w:num>
  <w:num w:numId="45">
    <w:abstractNumId w:val="39"/>
  </w:num>
  <w:num w:numId="46">
    <w:abstractNumId w:val="22"/>
  </w:num>
  <w:num w:numId="47">
    <w:abstractNumId w:val="42"/>
  </w:num>
  <w:num w:numId="48">
    <w:abstractNumId w:val="1"/>
  </w:num>
  <w:num w:numId="49">
    <w:abstractNumId w:val="3"/>
  </w:num>
  <w:num w:numId="50">
    <w:abstractNumId w:val="52"/>
  </w:num>
  <w:num w:numId="51">
    <w:abstractNumId w:val="15"/>
  </w:num>
  <w:num w:numId="52">
    <w:abstractNumId w:val="27"/>
  </w:num>
  <w:num w:numId="53">
    <w:abstractNumId w:val="59"/>
  </w:num>
  <w:num w:numId="54">
    <w:abstractNumId w:val="49"/>
  </w:num>
  <w:num w:numId="55">
    <w:abstractNumId w:val="54"/>
  </w:num>
  <w:num w:numId="56">
    <w:abstractNumId w:val="47"/>
  </w:num>
  <w:num w:numId="57">
    <w:abstractNumId w:val="2"/>
  </w:num>
  <w:num w:numId="58">
    <w:abstractNumId w:val="43"/>
  </w:num>
  <w:num w:numId="59">
    <w:abstractNumId w:val="19"/>
  </w:num>
  <w:num w:numId="60">
    <w:abstractNumId w:val="55"/>
  </w:num>
  <w:num w:numId="61">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EC"/>
    <w:rsid w:val="00010978"/>
    <w:rsid w:val="00061BF4"/>
    <w:rsid w:val="000D4BFE"/>
    <w:rsid w:val="000D59F5"/>
    <w:rsid w:val="0010423D"/>
    <w:rsid w:val="0015556C"/>
    <w:rsid w:val="001974AC"/>
    <w:rsid w:val="001E2F4B"/>
    <w:rsid w:val="002B7A41"/>
    <w:rsid w:val="00391067"/>
    <w:rsid w:val="003B0FC0"/>
    <w:rsid w:val="003B35D0"/>
    <w:rsid w:val="00417772"/>
    <w:rsid w:val="004F1519"/>
    <w:rsid w:val="00514C28"/>
    <w:rsid w:val="005F0D86"/>
    <w:rsid w:val="00656BFB"/>
    <w:rsid w:val="00657F9D"/>
    <w:rsid w:val="0076160F"/>
    <w:rsid w:val="00771F0D"/>
    <w:rsid w:val="007F322F"/>
    <w:rsid w:val="0081250D"/>
    <w:rsid w:val="008347D8"/>
    <w:rsid w:val="0083480E"/>
    <w:rsid w:val="008432AA"/>
    <w:rsid w:val="008577F5"/>
    <w:rsid w:val="009036CD"/>
    <w:rsid w:val="00974850"/>
    <w:rsid w:val="009A07B8"/>
    <w:rsid w:val="00A5303C"/>
    <w:rsid w:val="00A658EC"/>
    <w:rsid w:val="00A8226A"/>
    <w:rsid w:val="00AA2D31"/>
    <w:rsid w:val="00AD6384"/>
    <w:rsid w:val="00B008F4"/>
    <w:rsid w:val="00B46110"/>
    <w:rsid w:val="00B529FC"/>
    <w:rsid w:val="00B87ADD"/>
    <w:rsid w:val="00BA1A32"/>
    <w:rsid w:val="00BE0A2C"/>
    <w:rsid w:val="00C5026A"/>
    <w:rsid w:val="00CC7583"/>
    <w:rsid w:val="00D1153D"/>
    <w:rsid w:val="00D34454"/>
    <w:rsid w:val="00DE1EA1"/>
    <w:rsid w:val="00E25162"/>
    <w:rsid w:val="00E66DD4"/>
    <w:rsid w:val="00E70C63"/>
    <w:rsid w:val="00EC3A50"/>
    <w:rsid w:val="00EC42FE"/>
    <w:rsid w:val="00ED0463"/>
    <w:rsid w:val="00F44D39"/>
    <w:rsid w:val="00F61875"/>
    <w:rsid w:val="00FD3E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8E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A658EC"/>
    <w:pPr>
      <w:keepNext/>
      <w:spacing w:before="240" w:after="60"/>
      <w:outlineLvl w:val="0"/>
    </w:pPr>
    <w:rPr>
      <w:rFonts w:ascii="Cambria" w:hAnsi="Cambria"/>
      <w:b/>
      <w:bCs/>
      <w:kern w:val="32"/>
      <w:sz w:val="32"/>
      <w:szCs w:val="32"/>
      <w:lang w:val="en-GB"/>
    </w:rPr>
  </w:style>
  <w:style w:type="paragraph" w:styleId="Naslov4">
    <w:name w:val="heading 4"/>
    <w:basedOn w:val="Normal"/>
    <w:next w:val="Normal"/>
    <w:link w:val="Naslov4Char"/>
    <w:qFormat/>
    <w:rsid w:val="00A658EC"/>
    <w:pPr>
      <w:keepNext/>
      <w:spacing w:before="240" w:after="60"/>
      <w:outlineLvl w:val="3"/>
    </w:pPr>
    <w:rPr>
      <w:rFonts w:ascii="Calibri" w:hAnsi="Calibri"/>
      <w:b/>
      <w:bCs/>
      <w:sz w:val="28"/>
      <w:szCs w:val="28"/>
      <w:lang w:val="en-GB"/>
    </w:rPr>
  </w:style>
  <w:style w:type="paragraph" w:styleId="Naslov6">
    <w:name w:val="heading 6"/>
    <w:basedOn w:val="Normal"/>
    <w:next w:val="Normal"/>
    <w:link w:val="Naslov6Char"/>
    <w:qFormat/>
    <w:rsid w:val="00A658EC"/>
    <w:pPr>
      <w:spacing w:before="240" w:after="60"/>
      <w:outlineLvl w:val="5"/>
    </w:pPr>
    <w:rPr>
      <w:b/>
      <w:bCs/>
      <w:sz w:val="22"/>
      <w:szCs w:val="22"/>
      <w:lang w:val="en-GB"/>
    </w:rPr>
  </w:style>
  <w:style w:type="paragraph" w:styleId="Naslov7">
    <w:name w:val="heading 7"/>
    <w:basedOn w:val="Normal"/>
    <w:next w:val="Normal"/>
    <w:link w:val="Naslov7Char"/>
    <w:qFormat/>
    <w:rsid w:val="00A658EC"/>
    <w:pPr>
      <w:spacing w:before="240" w:after="60"/>
      <w:outlineLvl w:val="6"/>
    </w:pPr>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658EC"/>
    <w:rPr>
      <w:rFonts w:ascii="Cambria" w:eastAsia="Times New Roman" w:hAnsi="Cambria" w:cs="Times New Roman"/>
      <w:b/>
      <w:bCs/>
      <w:kern w:val="32"/>
      <w:sz w:val="32"/>
      <w:szCs w:val="32"/>
      <w:lang w:val="en-GB"/>
    </w:rPr>
  </w:style>
  <w:style w:type="character" w:customStyle="1" w:styleId="Naslov4Char">
    <w:name w:val="Naslov 4 Char"/>
    <w:basedOn w:val="Zadanifontodlomka"/>
    <w:link w:val="Naslov4"/>
    <w:rsid w:val="00A658EC"/>
    <w:rPr>
      <w:rFonts w:ascii="Calibri" w:eastAsia="Times New Roman" w:hAnsi="Calibri" w:cs="Times New Roman"/>
      <w:b/>
      <w:bCs/>
      <w:sz w:val="28"/>
      <w:szCs w:val="28"/>
      <w:lang w:val="en-GB"/>
    </w:rPr>
  </w:style>
  <w:style w:type="character" w:customStyle="1" w:styleId="Naslov6Char">
    <w:name w:val="Naslov 6 Char"/>
    <w:basedOn w:val="Zadanifontodlomka"/>
    <w:link w:val="Naslov6"/>
    <w:rsid w:val="00A658EC"/>
    <w:rPr>
      <w:rFonts w:ascii="Times New Roman" w:eastAsia="Times New Roman" w:hAnsi="Times New Roman" w:cs="Times New Roman"/>
      <w:b/>
      <w:bCs/>
      <w:lang w:val="en-GB" w:eastAsia="hr-HR"/>
    </w:rPr>
  </w:style>
  <w:style w:type="character" w:customStyle="1" w:styleId="Naslov7Char">
    <w:name w:val="Naslov 7 Char"/>
    <w:basedOn w:val="Zadanifontodlomka"/>
    <w:link w:val="Naslov7"/>
    <w:rsid w:val="00A658EC"/>
    <w:rPr>
      <w:rFonts w:ascii="Times New Roman" w:eastAsia="Times New Roman" w:hAnsi="Times New Roman" w:cs="Times New Roman"/>
      <w:sz w:val="24"/>
      <w:szCs w:val="24"/>
      <w:lang w:val="en-GB" w:eastAsia="hr-HR"/>
    </w:rPr>
  </w:style>
  <w:style w:type="numbering" w:customStyle="1" w:styleId="Bezpopisa1">
    <w:name w:val="Bez popisa1"/>
    <w:next w:val="Bezpopisa"/>
    <w:semiHidden/>
    <w:rsid w:val="00A658EC"/>
  </w:style>
  <w:style w:type="paragraph" w:styleId="Zaglavlje">
    <w:name w:val="header"/>
    <w:basedOn w:val="Normal"/>
    <w:link w:val="ZaglavljeChar"/>
    <w:uiPriority w:val="99"/>
    <w:rsid w:val="00A658EC"/>
    <w:pPr>
      <w:tabs>
        <w:tab w:val="center" w:pos="4153"/>
        <w:tab w:val="right" w:pos="8306"/>
      </w:tabs>
    </w:pPr>
    <w:rPr>
      <w:rFonts w:ascii="Trebuchet MS" w:hAnsi="Trebuchet MS"/>
      <w:sz w:val="20"/>
      <w:szCs w:val="20"/>
      <w:lang w:val="en-GB"/>
    </w:rPr>
  </w:style>
  <w:style w:type="character" w:customStyle="1" w:styleId="ZaglavljeChar">
    <w:name w:val="Zaglavlje Char"/>
    <w:basedOn w:val="Zadanifontodlomka"/>
    <w:link w:val="Zaglavlje"/>
    <w:uiPriority w:val="99"/>
    <w:rsid w:val="00A658EC"/>
    <w:rPr>
      <w:rFonts w:ascii="Trebuchet MS" w:eastAsia="Times New Roman" w:hAnsi="Trebuchet MS" w:cs="Times New Roman"/>
      <w:sz w:val="20"/>
      <w:szCs w:val="20"/>
      <w:lang w:val="en-GB" w:eastAsia="hr-HR"/>
    </w:rPr>
  </w:style>
  <w:style w:type="paragraph" w:customStyle="1" w:styleId="Glavninaslov">
    <w:name w:val="Glavni_naslov"/>
    <w:basedOn w:val="Naslov7"/>
    <w:rsid w:val="00A658EC"/>
    <w:pPr>
      <w:keepNext/>
      <w:tabs>
        <w:tab w:val="left" w:pos="709"/>
      </w:tabs>
      <w:spacing w:before="0" w:after="0"/>
      <w:ind w:left="709" w:hanging="709"/>
      <w:jc w:val="both"/>
    </w:pPr>
    <w:rPr>
      <w:rFonts w:ascii="Trebuchet MS" w:hAnsi="Trebuchet MS"/>
      <w:b/>
      <w:caps/>
      <w:sz w:val="30"/>
      <w:szCs w:val="20"/>
      <w:lang w:val="hr-HR"/>
    </w:rPr>
  </w:style>
  <w:style w:type="paragraph" w:styleId="Podnoje">
    <w:name w:val="footer"/>
    <w:basedOn w:val="Normal"/>
    <w:link w:val="PodnojeChar"/>
    <w:uiPriority w:val="99"/>
    <w:rsid w:val="00A658EC"/>
    <w:pPr>
      <w:tabs>
        <w:tab w:val="center" w:pos="4536"/>
        <w:tab w:val="right" w:pos="9072"/>
      </w:tabs>
    </w:pPr>
    <w:rPr>
      <w:rFonts w:ascii="Trebuchet MS" w:hAnsi="Trebuchet MS"/>
      <w:sz w:val="20"/>
      <w:szCs w:val="20"/>
      <w:lang w:val="en-GB"/>
    </w:rPr>
  </w:style>
  <w:style w:type="character" w:customStyle="1" w:styleId="PodnojeChar">
    <w:name w:val="Podnožje Char"/>
    <w:basedOn w:val="Zadanifontodlomka"/>
    <w:link w:val="Podnoje"/>
    <w:uiPriority w:val="99"/>
    <w:rsid w:val="00A658EC"/>
    <w:rPr>
      <w:rFonts w:ascii="Trebuchet MS" w:eastAsia="Times New Roman" w:hAnsi="Trebuchet MS" w:cs="Times New Roman"/>
      <w:sz w:val="20"/>
      <w:szCs w:val="20"/>
      <w:lang w:val="en-GB" w:eastAsia="hr-HR"/>
    </w:rPr>
  </w:style>
  <w:style w:type="character" w:styleId="Brojstranice">
    <w:name w:val="page number"/>
    <w:basedOn w:val="Zadanifontodlomka"/>
    <w:rsid w:val="00A658EC"/>
  </w:style>
  <w:style w:type="paragraph" w:customStyle="1" w:styleId="Tekst">
    <w:name w:val="Tekst"/>
    <w:basedOn w:val="Tijeloteksta"/>
    <w:link w:val="TekstChar"/>
    <w:rsid w:val="00A658EC"/>
    <w:pPr>
      <w:spacing w:after="0" w:line="300" w:lineRule="exact"/>
      <w:jc w:val="both"/>
    </w:pPr>
    <w:rPr>
      <w:lang w:val="hr-HR"/>
    </w:rPr>
  </w:style>
  <w:style w:type="paragraph" w:styleId="Tijeloteksta">
    <w:name w:val="Body Text"/>
    <w:basedOn w:val="Normal"/>
    <w:link w:val="TijelotekstaChar"/>
    <w:rsid w:val="00A658EC"/>
    <w:pPr>
      <w:spacing w:after="120"/>
    </w:pPr>
    <w:rPr>
      <w:rFonts w:ascii="Trebuchet MS" w:hAnsi="Trebuchet MS"/>
      <w:sz w:val="20"/>
      <w:szCs w:val="20"/>
      <w:lang w:val="en-GB"/>
    </w:rPr>
  </w:style>
  <w:style w:type="character" w:customStyle="1" w:styleId="TijelotekstaChar">
    <w:name w:val="Tijelo teksta Char"/>
    <w:basedOn w:val="Zadanifontodlomka"/>
    <w:link w:val="Tijeloteksta"/>
    <w:rsid w:val="00A658EC"/>
    <w:rPr>
      <w:rFonts w:ascii="Trebuchet MS" w:eastAsia="Times New Roman" w:hAnsi="Trebuchet MS" w:cs="Times New Roman"/>
      <w:sz w:val="20"/>
      <w:szCs w:val="20"/>
      <w:lang w:val="en-GB"/>
    </w:rPr>
  </w:style>
  <w:style w:type="paragraph" w:styleId="Obinitekst">
    <w:name w:val="Plain Text"/>
    <w:basedOn w:val="Normal"/>
    <w:link w:val="ObinitekstChar"/>
    <w:rsid w:val="00A658EC"/>
    <w:rPr>
      <w:rFonts w:ascii="Courier New" w:hAnsi="Courier New" w:cs="Courier New"/>
      <w:sz w:val="20"/>
      <w:szCs w:val="20"/>
    </w:rPr>
  </w:style>
  <w:style w:type="character" w:customStyle="1" w:styleId="ObinitekstChar">
    <w:name w:val="Obični tekst Char"/>
    <w:basedOn w:val="Zadanifontodlomka"/>
    <w:link w:val="Obinitekst"/>
    <w:rsid w:val="00A658EC"/>
    <w:rPr>
      <w:rFonts w:ascii="Courier New" w:eastAsia="Times New Roman" w:hAnsi="Courier New" w:cs="Courier New"/>
      <w:sz w:val="20"/>
      <w:szCs w:val="20"/>
      <w:lang w:eastAsia="hr-HR"/>
    </w:rPr>
  </w:style>
  <w:style w:type="table" w:styleId="Reetkatablice">
    <w:name w:val="Table Grid"/>
    <w:basedOn w:val="Obinatablica"/>
    <w:rsid w:val="00A658EC"/>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Char">
    <w:name w:val="Tekst Char"/>
    <w:link w:val="Tekst"/>
    <w:rsid w:val="00A658EC"/>
    <w:rPr>
      <w:rFonts w:ascii="Trebuchet MS" w:eastAsia="Times New Roman" w:hAnsi="Trebuchet MS" w:cs="Times New Roman"/>
      <w:sz w:val="20"/>
      <w:szCs w:val="20"/>
      <w:lang w:eastAsia="hr-HR"/>
    </w:rPr>
  </w:style>
  <w:style w:type="paragraph" w:customStyle="1" w:styleId="Stavakbr">
    <w:name w:val="Stavak_br"/>
    <w:basedOn w:val="Tekst"/>
    <w:rsid w:val="00A658EC"/>
    <w:pPr>
      <w:tabs>
        <w:tab w:val="left" w:pos="426"/>
      </w:tabs>
    </w:pPr>
    <w:rPr>
      <w:rFonts w:ascii="Arial" w:hAnsi="Arial"/>
      <w:lang w:val="en-GB"/>
    </w:rPr>
  </w:style>
  <w:style w:type="paragraph" w:customStyle="1" w:styleId="Podnaslov3">
    <w:name w:val="Podnaslov3"/>
    <w:basedOn w:val="Tekst"/>
    <w:autoRedefine/>
    <w:rsid w:val="00A658EC"/>
    <w:pPr>
      <w:tabs>
        <w:tab w:val="left" w:pos="709"/>
        <w:tab w:val="left" w:pos="1134"/>
      </w:tabs>
      <w:ind w:left="709" w:hanging="709"/>
    </w:pPr>
    <w:rPr>
      <w:rFonts w:ascii="Times New Roman" w:hAnsi="Times New Roman"/>
      <w:b/>
      <w:sz w:val="24"/>
    </w:rPr>
  </w:style>
  <w:style w:type="paragraph" w:customStyle="1" w:styleId="Podnaslov2">
    <w:name w:val="Podnaslov2"/>
    <w:basedOn w:val="Naslov6"/>
    <w:autoRedefine/>
    <w:rsid w:val="00A658EC"/>
    <w:pPr>
      <w:keepNext/>
      <w:tabs>
        <w:tab w:val="right" w:pos="-113"/>
        <w:tab w:val="left" w:pos="0"/>
      </w:tabs>
      <w:spacing w:before="0" w:after="0" w:line="360" w:lineRule="exact"/>
    </w:pPr>
    <w:rPr>
      <w:rFonts w:ascii="Franklin Gothic Book" w:hAnsi="Franklin Gothic Book"/>
      <w:bCs w:val="0"/>
      <w:sz w:val="24"/>
      <w:szCs w:val="24"/>
      <w:lang w:val="hr-HR"/>
    </w:rPr>
  </w:style>
  <w:style w:type="paragraph" w:styleId="Tijeloteksta3">
    <w:name w:val="Body Text 3"/>
    <w:basedOn w:val="Normal"/>
    <w:link w:val="Tijeloteksta3Char"/>
    <w:rsid w:val="00A658EC"/>
    <w:pPr>
      <w:spacing w:after="120"/>
    </w:pPr>
    <w:rPr>
      <w:sz w:val="16"/>
      <w:szCs w:val="16"/>
    </w:rPr>
  </w:style>
  <w:style w:type="character" w:customStyle="1" w:styleId="Tijeloteksta3Char">
    <w:name w:val="Tijelo teksta 3 Char"/>
    <w:basedOn w:val="Zadanifontodlomka"/>
    <w:link w:val="Tijeloteksta3"/>
    <w:rsid w:val="00A658EC"/>
    <w:rPr>
      <w:rFonts w:ascii="Times New Roman" w:eastAsia="Times New Roman" w:hAnsi="Times New Roman" w:cs="Times New Roman"/>
      <w:sz w:val="16"/>
      <w:szCs w:val="16"/>
      <w:lang w:eastAsia="hr-HR"/>
    </w:rPr>
  </w:style>
  <w:style w:type="paragraph" w:styleId="Kartadokumenta">
    <w:name w:val="Document Map"/>
    <w:basedOn w:val="Normal"/>
    <w:link w:val="KartadokumentaChar"/>
    <w:semiHidden/>
    <w:rsid w:val="00A658EC"/>
    <w:pPr>
      <w:shd w:val="clear" w:color="auto" w:fill="000080"/>
    </w:pPr>
    <w:rPr>
      <w:rFonts w:ascii="Tahoma" w:hAnsi="Tahoma" w:cs="Tahoma"/>
      <w:sz w:val="20"/>
      <w:szCs w:val="20"/>
      <w:lang w:val="en-GB"/>
    </w:rPr>
  </w:style>
  <w:style w:type="character" w:customStyle="1" w:styleId="KartadokumentaChar">
    <w:name w:val="Karta dokumenta Char"/>
    <w:basedOn w:val="Zadanifontodlomka"/>
    <w:link w:val="Kartadokumenta"/>
    <w:semiHidden/>
    <w:rsid w:val="00A658EC"/>
    <w:rPr>
      <w:rFonts w:ascii="Tahoma" w:eastAsia="Times New Roman" w:hAnsi="Tahoma" w:cs="Tahoma"/>
      <w:sz w:val="20"/>
      <w:szCs w:val="20"/>
      <w:shd w:val="clear" w:color="auto" w:fill="000080"/>
      <w:lang w:val="en-GB" w:eastAsia="hr-HR"/>
    </w:rPr>
  </w:style>
  <w:style w:type="paragraph" w:customStyle="1" w:styleId="tijelotekstabezuvlake">
    <w:name w:val="tijelo teksta bez uvlake"/>
    <w:basedOn w:val="Normal"/>
    <w:rsid w:val="00A658EC"/>
    <w:rPr>
      <w:sz w:val="20"/>
    </w:rPr>
  </w:style>
  <w:style w:type="paragraph" w:styleId="Tijeloteksta2">
    <w:name w:val="Body Text 2"/>
    <w:basedOn w:val="Normal"/>
    <w:link w:val="Tijeloteksta2Char"/>
    <w:rsid w:val="00A658EC"/>
    <w:pPr>
      <w:spacing w:after="120" w:line="480" w:lineRule="auto"/>
    </w:pPr>
    <w:rPr>
      <w:rFonts w:ascii="Trebuchet MS" w:hAnsi="Trebuchet MS"/>
      <w:sz w:val="20"/>
      <w:szCs w:val="20"/>
      <w:lang w:val="en-GB"/>
    </w:rPr>
  </w:style>
  <w:style w:type="character" w:customStyle="1" w:styleId="Tijeloteksta2Char">
    <w:name w:val="Tijelo teksta 2 Char"/>
    <w:basedOn w:val="Zadanifontodlomka"/>
    <w:link w:val="Tijeloteksta2"/>
    <w:rsid w:val="00A658EC"/>
    <w:rPr>
      <w:rFonts w:ascii="Trebuchet MS" w:eastAsia="Times New Roman" w:hAnsi="Trebuchet MS" w:cs="Times New Roman"/>
      <w:sz w:val="20"/>
      <w:szCs w:val="20"/>
      <w:lang w:val="en-GB" w:eastAsia="hr-HR"/>
    </w:rPr>
  </w:style>
  <w:style w:type="paragraph" w:customStyle="1" w:styleId="XIzmjeneROV">
    <w:name w:val="X Izmjene ROV"/>
    <w:basedOn w:val="Normal"/>
    <w:rsid w:val="00A658EC"/>
    <w:pPr>
      <w:numPr>
        <w:numId w:val="26"/>
      </w:numPr>
    </w:pPr>
  </w:style>
  <w:style w:type="paragraph" w:styleId="Tekstbalonia">
    <w:name w:val="Balloon Text"/>
    <w:basedOn w:val="Normal"/>
    <w:link w:val="TekstbaloniaChar"/>
    <w:semiHidden/>
    <w:rsid w:val="00A658EC"/>
    <w:rPr>
      <w:rFonts w:ascii="Tahoma" w:hAnsi="Tahoma" w:cs="Tahoma"/>
      <w:sz w:val="16"/>
      <w:szCs w:val="16"/>
      <w:lang w:val="en-GB"/>
    </w:rPr>
  </w:style>
  <w:style w:type="character" w:customStyle="1" w:styleId="TekstbaloniaChar">
    <w:name w:val="Tekst balončića Char"/>
    <w:basedOn w:val="Zadanifontodlomka"/>
    <w:link w:val="Tekstbalonia"/>
    <w:semiHidden/>
    <w:rsid w:val="00A658EC"/>
    <w:rPr>
      <w:rFonts w:ascii="Tahoma" w:eastAsia="Times New Roman" w:hAnsi="Tahoma" w:cs="Tahoma"/>
      <w:sz w:val="16"/>
      <w:szCs w:val="16"/>
      <w:lang w:val="en-GB" w:eastAsia="hr-HR"/>
    </w:rPr>
  </w:style>
  <w:style w:type="paragraph" w:customStyle="1" w:styleId="tekst0">
    <w:name w:val="tekst"/>
    <w:basedOn w:val="Normal"/>
    <w:rsid w:val="00A658EC"/>
    <w:pPr>
      <w:spacing w:line="300" w:lineRule="atLeast"/>
      <w:jc w:val="both"/>
    </w:pPr>
    <w:rPr>
      <w:rFonts w:ascii="Trebuchet MS" w:hAnsi="Trebuchet MS"/>
      <w:sz w:val="20"/>
      <w:szCs w:val="20"/>
    </w:rPr>
  </w:style>
  <w:style w:type="paragraph" w:styleId="Tijeloteksta-uvlaka3">
    <w:name w:val="Body Text Indent 3"/>
    <w:basedOn w:val="Normal"/>
    <w:link w:val="Tijeloteksta-uvlaka3Char"/>
    <w:rsid w:val="00A658EC"/>
    <w:pPr>
      <w:spacing w:after="120"/>
      <w:ind w:left="283"/>
    </w:pPr>
    <w:rPr>
      <w:rFonts w:ascii="Trebuchet MS" w:hAnsi="Trebuchet MS"/>
      <w:sz w:val="16"/>
      <w:szCs w:val="16"/>
      <w:lang w:val="en-GB"/>
    </w:rPr>
  </w:style>
  <w:style w:type="character" w:customStyle="1" w:styleId="Tijeloteksta-uvlaka3Char">
    <w:name w:val="Tijelo teksta - uvlaka 3 Char"/>
    <w:basedOn w:val="Zadanifontodlomka"/>
    <w:link w:val="Tijeloteksta-uvlaka3"/>
    <w:rsid w:val="00A658EC"/>
    <w:rPr>
      <w:rFonts w:ascii="Trebuchet MS" w:eastAsia="Times New Roman" w:hAnsi="Trebuchet MS" w:cs="Times New Roman"/>
      <w:sz w:val="16"/>
      <w:szCs w:val="16"/>
      <w:lang w:val="en-GB"/>
    </w:rPr>
  </w:style>
  <w:style w:type="paragraph" w:styleId="Odlomakpopisa">
    <w:name w:val="List Paragraph"/>
    <w:basedOn w:val="Normal"/>
    <w:uiPriority w:val="34"/>
    <w:qFormat/>
    <w:rsid w:val="00A658EC"/>
    <w:pPr>
      <w:ind w:left="708"/>
    </w:pPr>
    <w:rPr>
      <w:rFonts w:ascii="Trebuchet MS" w:hAnsi="Trebuchet MS"/>
      <w:sz w:val="20"/>
      <w:szCs w:val="20"/>
      <w:lang w:val="en-GB"/>
    </w:rPr>
  </w:style>
  <w:style w:type="table" w:customStyle="1" w:styleId="TableGrid1">
    <w:name w:val="Table Grid1"/>
    <w:basedOn w:val="Obinatablica"/>
    <w:next w:val="Reetkatablice"/>
    <w:uiPriority w:val="59"/>
    <w:rsid w:val="00A658E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58EC"/>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86">
    <w:name w:val="CM86"/>
    <w:basedOn w:val="Default"/>
    <w:next w:val="Default"/>
    <w:uiPriority w:val="99"/>
    <w:rsid w:val="00A658EC"/>
    <w:rPr>
      <w:color w:val="auto"/>
    </w:rPr>
  </w:style>
  <w:style w:type="paragraph" w:customStyle="1" w:styleId="CM6">
    <w:name w:val="CM6"/>
    <w:basedOn w:val="Default"/>
    <w:next w:val="Default"/>
    <w:uiPriority w:val="99"/>
    <w:rsid w:val="00A658EC"/>
    <w:pPr>
      <w:spacing w:line="231" w:lineRule="atLeast"/>
    </w:pPr>
    <w:rPr>
      <w:color w:val="auto"/>
    </w:rPr>
  </w:style>
  <w:style w:type="paragraph" w:customStyle="1" w:styleId="CM7">
    <w:name w:val="CM7"/>
    <w:basedOn w:val="Default"/>
    <w:next w:val="Default"/>
    <w:uiPriority w:val="99"/>
    <w:rsid w:val="00A658EC"/>
    <w:pPr>
      <w:spacing w:line="231" w:lineRule="atLeast"/>
    </w:pPr>
    <w:rPr>
      <w:color w:val="auto"/>
    </w:rPr>
  </w:style>
  <w:style w:type="paragraph" w:customStyle="1" w:styleId="CM16">
    <w:name w:val="CM16"/>
    <w:basedOn w:val="Default"/>
    <w:next w:val="Default"/>
    <w:uiPriority w:val="99"/>
    <w:rsid w:val="00A658EC"/>
    <w:pPr>
      <w:spacing w:line="231" w:lineRule="atLeast"/>
    </w:pPr>
    <w:rPr>
      <w:color w:val="auto"/>
    </w:rPr>
  </w:style>
  <w:style w:type="paragraph" w:customStyle="1" w:styleId="CM19">
    <w:name w:val="CM19"/>
    <w:basedOn w:val="Default"/>
    <w:next w:val="Default"/>
    <w:uiPriority w:val="99"/>
    <w:rsid w:val="00A658EC"/>
    <w:pPr>
      <w:spacing w:line="231" w:lineRule="atLeast"/>
    </w:pPr>
    <w:rPr>
      <w:color w:val="auto"/>
    </w:rPr>
  </w:style>
  <w:style w:type="paragraph" w:styleId="Bezproreda">
    <w:name w:val="No Spacing"/>
    <w:uiPriority w:val="1"/>
    <w:qFormat/>
    <w:rsid w:val="00A658EC"/>
    <w:pPr>
      <w:spacing w:after="0" w:line="240" w:lineRule="auto"/>
    </w:pPr>
    <w:rPr>
      <w:rFonts w:ascii="Trebuchet MS" w:eastAsia="Times New Roman" w:hAnsi="Trebuchet MS" w:cs="Times New Roman"/>
      <w:sz w:val="20"/>
      <w:szCs w:val="20"/>
      <w:lang w:val="en-GB" w:eastAsia="hr-HR"/>
    </w:rPr>
  </w:style>
  <w:style w:type="numbering" w:customStyle="1" w:styleId="Bezpopisa2">
    <w:name w:val="Bez popisa2"/>
    <w:next w:val="Bezpopisa"/>
    <w:uiPriority w:val="99"/>
    <w:semiHidden/>
    <w:unhideWhenUsed/>
    <w:rsid w:val="00A658EC"/>
  </w:style>
  <w:style w:type="character" w:styleId="Hiperveza">
    <w:name w:val="Hyperlink"/>
    <w:basedOn w:val="Zadanifontodlomka"/>
    <w:uiPriority w:val="99"/>
    <w:semiHidden/>
    <w:unhideWhenUsed/>
    <w:rsid w:val="00A658EC"/>
    <w:rPr>
      <w:color w:val="0000FF"/>
      <w:u w:val="single"/>
    </w:rPr>
  </w:style>
  <w:style w:type="character" w:styleId="SlijeenaHiperveza">
    <w:name w:val="FollowedHyperlink"/>
    <w:basedOn w:val="Zadanifontodlomka"/>
    <w:uiPriority w:val="99"/>
    <w:semiHidden/>
    <w:unhideWhenUsed/>
    <w:rsid w:val="00A658EC"/>
    <w:rPr>
      <w:color w:val="800080"/>
      <w:u w:val="single"/>
    </w:rPr>
  </w:style>
  <w:style w:type="paragraph" w:customStyle="1" w:styleId="xl65">
    <w:name w:val="xl65"/>
    <w:basedOn w:val="Normal"/>
    <w:rsid w:val="00A658EC"/>
    <w:pPr>
      <w:spacing w:before="100" w:beforeAutospacing="1" w:after="100" w:afterAutospacing="1"/>
    </w:pPr>
    <w:rPr>
      <w:b/>
      <w:bCs/>
    </w:rPr>
  </w:style>
  <w:style w:type="paragraph" w:customStyle="1" w:styleId="xl66">
    <w:name w:val="xl66"/>
    <w:basedOn w:val="Normal"/>
    <w:rsid w:val="00A658EC"/>
    <w:pPr>
      <w:spacing w:before="100" w:beforeAutospacing="1" w:after="100" w:afterAutospacing="1"/>
    </w:pPr>
    <w:rPr>
      <w:b/>
      <w:bCs/>
      <w:sz w:val="40"/>
      <w:szCs w:val="40"/>
    </w:rPr>
  </w:style>
  <w:style w:type="paragraph" w:customStyle="1" w:styleId="xl67">
    <w:name w:val="xl67"/>
    <w:basedOn w:val="Normal"/>
    <w:rsid w:val="00A658EC"/>
    <w:pPr>
      <w:spacing w:before="100" w:beforeAutospacing="1" w:after="100" w:afterAutospacing="1"/>
    </w:pPr>
    <w:rPr>
      <w:b/>
      <w:bCs/>
      <w:sz w:val="32"/>
      <w:szCs w:val="32"/>
    </w:rPr>
  </w:style>
  <w:style w:type="paragraph" w:customStyle="1" w:styleId="xl68">
    <w:name w:val="xl68"/>
    <w:basedOn w:val="Normal"/>
    <w:rsid w:val="00A658EC"/>
    <w:pPr>
      <w:shd w:val="clear" w:color="000000" w:fill="C0C0C0"/>
      <w:spacing w:before="100" w:beforeAutospacing="1" w:after="100" w:afterAutospacing="1"/>
    </w:pPr>
    <w:rPr>
      <w:b/>
      <w:bCs/>
    </w:rPr>
  </w:style>
  <w:style w:type="paragraph" w:customStyle="1" w:styleId="xl69">
    <w:name w:val="xl69"/>
    <w:basedOn w:val="Normal"/>
    <w:rsid w:val="00A658EC"/>
    <w:pPr>
      <w:spacing w:before="100" w:beforeAutospacing="1" w:after="100" w:afterAutospacing="1"/>
    </w:pPr>
    <w:rPr>
      <w:b/>
      <w:bCs/>
    </w:rPr>
  </w:style>
  <w:style w:type="paragraph" w:customStyle="1" w:styleId="xl70">
    <w:name w:val="xl70"/>
    <w:basedOn w:val="Normal"/>
    <w:rsid w:val="00A658EC"/>
    <w:pPr>
      <w:spacing w:before="100" w:beforeAutospacing="1" w:after="100" w:afterAutospacing="1"/>
    </w:pPr>
    <w:rPr>
      <w:b/>
      <w:bCs/>
    </w:rPr>
  </w:style>
  <w:style w:type="paragraph" w:customStyle="1" w:styleId="xl71">
    <w:name w:val="xl71"/>
    <w:basedOn w:val="Normal"/>
    <w:rsid w:val="00A658EC"/>
    <w:pPr>
      <w:shd w:val="clear" w:color="000000" w:fill="505050"/>
      <w:spacing w:before="100" w:beforeAutospacing="1" w:after="100" w:afterAutospacing="1"/>
    </w:pPr>
    <w:rPr>
      <w:b/>
      <w:bCs/>
      <w:color w:val="FFFFFF"/>
    </w:rPr>
  </w:style>
  <w:style w:type="paragraph" w:customStyle="1" w:styleId="xl72">
    <w:name w:val="xl72"/>
    <w:basedOn w:val="Normal"/>
    <w:rsid w:val="00A658EC"/>
    <w:pPr>
      <w:shd w:val="clear" w:color="000000" w:fill="000080"/>
      <w:spacing w:before="100" w:beforeAutospacing="1" w:after="100" w:afterAutospacing="1"/>
    </w:pPr>
    <w:rPr>
      <w:b/>
      <w:bCs/>
      <w:color w:val="FFFFFF"/>
    </w:rPr>
  </w:style>
  <w:style w:type="paragraph" w:customStyle="1" w:styleId="xl73">
    <w:name w:val="xl73"/>
    <w:basedOn w:val="Normal"/>
    <w:rsid w:val="00A658EC"/>
    <w:pPr>
      <w:shd w:val="clear" w:color="000000" w:fill="000080"/>
      <w:spacing w:before="100" w:beforeAutospacing="1" w:after="100" w:afterAutospacing="1"/>
    </w:pPr>
    <w:rPr>
      <w:b/>
      <w:bCs/>
      <w:color w:val="FFFFFF"/>
    </w:rPr>
  </w:style>
  <w:style w:type="paragraph" w:customStyle="1" w:styleId="xl74">
    <w:name w:val="xl74"/>
    <w:basedOn w:val="Normal"/>
    <w:rsid w:val="00A658EC"/>
    <w:pPr>
      <w:spacing w:before="100" w:beforeAutospacing="1" w:after="100" w:afterAutospacing="1"/>
    </w:pPr>
  </w:style>
  <w:style w:type="paragraph" w:customStyle="1" w:styleId="xl75">
    <w:name w:val="xl75"/>
    <w:basedOn w:val="Normal"/>
    <w:rsid w:val="00A658EC"/>
    <w:pPr>
      <w:spacing w:before="100" w:beforeAutospacing="1" w:after="100" w:afterAutospacing="1"/>
    </w:pPr>
  </w:style>
  <w:style w:type="paragraph" w:customStyle="1" w:styleId="xl76">
    <w:name w:val="xl76"/>
    <w:basedOn w:val="Normal"/>
    <w:rsid w:val="00A658EC"/>
    <w:pPr>
      <w:spacing w:before="100" w:beforeAutospacing="1" w:after="100" w:afterAutospacing="1"/>
    </w:pPr>
  </w:style>
  <w:style w:type="paragraph" w:customStyle="1" w:styleId="xl77">
    <w:name w:val="xl77"/>
    <w:basedOn w:val="Normal"/>
    <w:rsid w:val="00A658EC"/>
    <w:pPr>
      <w:spacing w:before="100" w:beforeAutospacing="1" w:after="100" w:afterAutospacing="1"/>
      <w:jc w:val="center"/>
    </w:pPr>
    <w:rPr>
      <w:b/>
      <w:bCs/>
    </w:rPr>
  </w:style>
  <w:style w:type="paragraph" w:customStyle="1" w:styleId="xl78">
    <w:name w:val="xl78"/>
    <w:basedOn w:val="Normal"/>
    <w:rsid w:val="00A658EC"/>
    <w:pPr>
      <w:shd w:val="clear" w:color="000000" w:fill="505050"/>
      <w:spacing w:before="100" w:beforeAutospacing="1" w:after="100" w:afterAutospacing="1"/>
    </w:pPr>
    <w:rPr>
      <w:b/>
      <w:bCs/>
      <w:color w:val="FFFFFF"/>
    </w:rPr>
  </w:style>
  <w:style w:type="paragraph" w:customStyle="1" w:styleId="xl79">
    <w:name w:val="xl79"/>
    <w:basedOn w:val="Normal"/>
    <w:rsid w:val="00A658EC"/>
    <w:pPr>
      <w:shd w:val="clear" w:color="000000" w:fill="FFFFFF"/>
      <w:spacing w:before="100" w:beforeAutospacing="1" w:after="100" w:afterAutospacing="1"/>
    </w:pPr>
    <w:rPr>
      <w:b/>
      <w:bCs/>
      <w:color w:val="FFFFFF"/>
    </w:rPr>
  </w:style>
  <w:style w:type="paragraph" w:customStyle="1" w:styleId="xl80">
    <w:name w:val="xl80"/>
    <w:basedOn w:val="Normal"/>
    <w:rsid w:val="00A658EC"/>
    <w:pPr>
      <w:shd w:val="clear" w:color="000000" w:fill="FFFFFF"/>
      <w:spacing w:before="100" w:beforeAutospacing="1" w:after="100" w:afterAutospacing="1"/>
    </w:pPr>
    <w:rPr>
      <w:b/>
      <w:bCs/>
      <w:color w:val="FFFFFF"/>
    </w:rPr>
  </w:style>
  <w:style w:type="paragraph" w:customStyle="1" w:styleId="xl81">
    <w:name w:val="xl81"/>
    <w:basedOn w:val="Normal"/>
    <w:rsid w:val="00A658EC"/>
    <w:pPr>
      <w:shd w:val="clear" w:color="000000" w:fill="14148A"/>
      <w:spacing w:before="100" w:beforeAutospacing="1" w:after="100" w:afterAutospacing="1"/>
    </w:pPr>
    <w:rPr>
      <w:b/>
      <w:bCs/>
      <w:color w:val="FFFFFF"/>
    </w:rPr>
  </w:style>
  <w:style w:type="paragraph" w:customStyle="1" w:styleId="xl82">
    <w:name w:val="xl82"/>
    <w:basedOn w:val="Normal"/>
    <w:rsid w:val="00A658EC"/>
    <w:pPr>
      <w:shd w:val="clear" w:color="000000" w:fill="14148A"/>
      <w:spacing w:before="100" w:beforeAutospacing="1" w:after="100" w:afterAutospacing="1"/>
    </w:pPr>
    <w:rPr>
      <w:b/>
      <w:bCs/>
      <w:color w:val="FFFFFF"/>
    </w:rPr>
  </w:style>
  <w:style w:type="paragraph" w:customStyle="1" w:styleId="xl83">
    <w:name w:val="xl83"/>
    <w:basedOn w:val="Normal"/>
    <w:rsid w:val="00A658EC"/>
    <w:pPr>
      <w:shd w:val="clear" w:color="000000" w:fill="282894"/>
      <w:spacing w:before="100" w:beforeAutospacing="1" w:after="100" w:afterAutospacing="1"/>
    </w:pPr>
    <w:rPr>
      <w:b/>
      <w:bCs/>
      <w:color w:val="FFFFFF"/>
    </w:rPr>
  </w:style>
  <w:style w:type="paragraph" w:customStyle="1" w:styleId="xl84">
    <w:name w:val="xl84"/>
    <w:basedOn w:val="Normal"/>
    <w:rsid w:val="00A658EC"/>
    <w:pPr>
      <w:shd w:val="clear" w:color="000000" w:fill="282894"/>
      <w:spacing w:before="100" w:beforeAutospacing="1" w:after="100" w:afterAutospacing="1"/>
    </w:pPr>
    <w:rPr>
      <w:b/>
      <w:bCs/>
      <w:color w:val="FFFFFF"/>
    </w:rPr>
  </w:style>
  <w:style w:type="paragraph" w:customStyle="1" w:styleId="xl85">
    <w:name w:val="xl85"/>
    <w:basedOn w:val="Normal"/>
    <w:rsid w:val="00A658EC"/>
    <w:pPr>
      <w:shd w:val="clear" w:color="000000" w:fill="3C3C9E"/>
      <w:spacing w:before="100" w:beforeAutospacing="1" w:after="100" w:afterAutospacing="1"/>
    </w:pPr>
    <w:rPr>
      <w:b/>
      <w:bCs/>
      <w:color w:val="FFFFFF"/>
    </w:rPr>
  </w:style>
  <w:style w:type="paragraph" w:customStyle="1" w:styleId="xl86">
    <w:name w:val="xl86"/>
    <w:basedOn w:val="Normal"/>
    <w:rsid w:val="00A658EC"/>
    <w:pPr>
      <w:spacing w:before="100" w:beforeAutospacing="1" w:after="100" w:afterAutospacing="1"/>
    </w:pPr>
    <w:rPr>
      <w:b/>
      <w:bCs/>
    </w:rPr>
  </w:style>
  <w:style w:type="paragraph" w:customStyle="1" w:styleId="xl87">
    <w:name w:val="xl87"/>
    <w:basedOn w:val="Normal"/>
    <w:rsid w:val="00A658EC"/>
    <w:pPr>
      <w:spacing w:before="100" w:beforeAutospacing="1" w:after="100" w:afterAutospacing="1"/>
    </w:pPr>
    <w:rPr>
      <w:b/>
      <w:bCs/>
    </w:rPr>
  </w:style>
  <w:style w:type="paragraph" w:customStyle="1" w:styleId="xl88">
    <w:name w:val="xl88"/>
    <w:basedOn w:val="Normal"/>
    <w:rsid w:val="00A658EC"/>
    <w:pPr>
      <w:spacing w:before="100" w:beforeAutospacing="1" w:after="100" w:afterAutospacing="1"/>
    </w:pPr>
    <w:rPr>
      <w:b/>
      <w:bCs/>
    </w:rPr>
  </w:style>
  <w:style w:type="paragraph" w:customStyle="1" w:styleId="xl89">
    <w:name w:val="xl89"/>
    <w:basedOn w:val="Normal"/>
    <w:rsid w:val="00A658EC"/>
    <w:pPr>
      <w:shd w:val="clear" w:color="000000" w:fill="3C3C9E"/>
      <w:spacing w:before="100" w:beforeAutospacing="1" w:after="100" w:afterAutospacing="1"/>
    </w:pPr>
    <w:rPr>
      <w:b/>
      <w:bCs/>
      <w:color w:val="FFFFFF"/>
    </w:rPr>
  </w:style>
  <w:style w:type="paragraph" w:customStyle="1" w:styleId="xl90">
    <w:name w:val="xl90"/>
    <w:basedOn w:val="Normal"/>
    <w:rsid w:val="00A658EC"/>
    <w:pPr>
      <w:shd w:val="clear" w:color="000000" w:fill="5050A8"/>
      <w:spacing w:before="100" w:beforeAutospacing="1" w:after="100" w:afterAutospacing="1"/>
    </w:pPr>
    <w:rPr>
      <w:b/>
      <w:bCs/>
      <w:color w:val="FFFFFF"/>
    </w:rPr>
  </w:style>
  <w:style w:type="paragraph" w:customStyle="1" w:styleId="xl91">
    <w:name w:val="xl91"/>
    <w:basedOn w:val="Normal"/>
    <w:rsid w:val="00A658EC"/>
    <w:pPr>
      <w:shd w:val="clear" w:color="000000" w:fill="5050A8"/>
      <w:spacing w:before="100" w:beforeAutospacing="1" w:after="100" w:afterAutospacing="1"/>
    </w:pPr>
    <w:rPr>
      <w:b/>
      <w:bCs/>
      <w:color w:val="FFFFFF"/>
    </w:rPr>
  </w:style>
  <w:style w:type="paragraph" w:customStyle="1" w:styleId="xl92">
    <w:name w:val="xl92"/>
    <w:basedOn w:val="Normal"/>
    <w:rsid w:val="00A658EC"/>
    <w:pPr>
      <w:shd w:val="clear" w:color="000000" w:fill="6464B2"/>
      <w:spacing w:before="100" w:beforeAutospacing="1" w:after="100" w:afterAutospacing="1"/>
    </w:pPr>
    <w:rPr>
      <w:b/>
      <w:bCs/>
      <w:color w:val="FFFFFF"/>
    </w:rPr>
  </w:style>
  <w:style w:type="paragraph" w:customStyle="1" w:styleId="xl93">
    <w:name w:val="xl93"/>
    <w:basedOn w:val="Normal"/>
    <w:rsid w:val="00A658EC"/>
    <w:pPr>
      <w:shd w:val="clear" w:color="000000" w:fill="6464B2"/>
      <w:spacing w:before="100" w:beforeAutospacing="1" w:after="100" w:afterAutospacing="1"/>
    </w:pPr>
    <w:rPr>
      <w:b/>
      <w:bCs/>
      <w:color w:val="FFFFFF"/>
    </w:rPr>
  </w:style>
  <w:style w:type="paragraph" w:customStyle="1" w:styleId="xl94">
    <w:name w:val="xl94"/>
    <w:basedOn w:val="Normal"/>
    <w:rsid w:val="00A658EC"/>
    <w:pPr>
      <w:shd w:val="clear" w:color="000000" w:fill="002060"/>
      <w:spacing w:before="100" w:beforeAutospacing="1" w:after="100" w:afterAutospacing="1"/>
    </w:pPr>
    <w:rPr>
      <w:b/>
      <w:bCs/>
      <w:color w:val="FFFFFF"/>
    </w:rPr>
  </w:style>
  <w:style w:type="paragraph" w:customStyle="1" w:styleId="xl95">
    <w:name w:val="xl95"/>
    <w:basedOn w:val="Normal"/>
    <w:rsid w:val="00A658EC"/>
    <w:pPr>
      <w:shd w:val="clear" w:color="000000" w:fill="002060"/>
      <w:spacing w:before="100" w:beforeAutospacing="1" w:after="100" w:afterAutospacing="1"/>
    </w:pPr>
    <w:rPr>
      <w:b/>
      <w:bCs/>
      <w:color w:val="FFFFFF"/>
    </w:rPr>
  </w:style>
  <w:style w:type="paragraph" w:customStyle="1" w:styleId="xl96">
    <w:name w:val="xl96"/>
    <w:basedOn w:val="Normal"/>
    <w:rsid w:val="00A658EC"/>
    <w:pPr>
      <w:shd w:val="clear" w:color="000000" w:fill="002060"/>
      <w:spacing w:before="100" w:beforeAutospacing="1" w:after="100" w:afterAutospacing="1"/>
    </w:pPr>
    <w:rPr>
      <w:color w:val="FFFFFF"/>
    </w:rPr>
  </w:style>
  <w:style w:type="paragraph" w:customStyle="1" w:styleId="xl97">
    <w:name w:val="xl97"/>
    <w:basedOn w:val="Normal"/>
    <w:rsid w:val="00A658EC"/>
    <w:pPr>
      <w:shd w:val="clear" w:color="000000" w:fill="002060"/>
      <w:spacing w:before="100" w:beforeAutospacing="1" w:after="100" w:afterAutospacing="1"/>
    </w:pPr>
    <w:rPr>
      <w:b/>
      <w:bCs/>
      <w:color w:val="FFFFFF"/>
    </w:rPr>
  </w:style>
  <w:style w:type="paragraph" w:customStyle="1" w:styleId="xl98">
    <w:name w:val="xl98"/>
    <w:basedOn w:val="Normal"/>
    <w:rsid w:val="00A658EC"/>
    <w:pPr>
      <w:shd w:val="clear" w:color="000000" w:fill="244062"/>
      <w:spacing w:before="100" w:beforeAutospacing="1" w:after="100" w:afterAutospacing="1"/>
    </w:pPr>
    <w:rPr>
      <w:b/>
      <w:bCs/>
      <w:color w:val="FFFFFF"/>
    </w:rPr>
  </w:style>
  <w:style w:type="paragraph" w:customStyle="1" w:styleId="xl99">
    <w:name w:val="xl99"/>
    <w:basedOn w:val="Normal"/>
    <w:rsid w:val="00A658EC"/>
    <w:pPr>
      <w:spacing w:before="100" w:beforeAutospacing="1" w:after="100" w:afterAutospacing="1"/>
    </w:pPr>
  </w:style>
  <w:style w:type="paragraph" w:customStyle="1" w:styleId="xl100">
    <w:name w:val="xl100"/>
    <w:basedOn w:val="Normal"/>
    <w:rsid w:val="00A658EC"/>
    <w:pPr>
      <w:spacing w:before="100" w:beforeAutospacing="1" w:after="100" w:afterAutospacing="1"/>
      <w:jc w:val="center"/>
    </w:pPr>
  </w:style>
  <w:style w:type="paragraph" w:customStyle="1" w:styleId="xl101">
    <w:name w:val="xl101"/>
    <w:basedOn w:val="Normal"/>
    <w:rsid w:val="00A658EC"/>
    <w:pPr>
      <w:spacing w:before="100" w:beforeAutospacing="1" w:after="100" w:afterAutospacing="1"/>
      <w:jc w:val="center"/>
    </w:pPr>
    <w:rPr>
      <w:b/>
      <w:bCs/>
    </w:rPr>
  </w:style>
  <w:style w:type="paragraph" w:customStyle="1" w:styleId="t-9-8">
    <w:name w:val="t-9-8"/>
    <w:basedOn w:val="Normal"/>
    <w:rsid w:val="0081250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8E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A658EC"/>
    <w:pPr>
      <w:keepNext/>
      <w:spacing w:before="240" w:after="60"/>
      <w:outlineLvl w:val="0"/>
    </w:pPr>
    <w:rPr>
      <w:rFonts w:ascii="Cambria" w:hAnsi="Cambria"/>
      <w:b/>
      <w:bCs/>
      <w:kern w:val="32"/>
      <w:sz w:val="32"/>
      <w:szCs w:val="32"/>
      <w:lang w:val="en-GB"/>
    </w:rPr>
  </w:style>
  <w:style w:type="paragraph" w:styleId="Naslov4">
    <w:name w:val="heading 4"/>
    <w:basedOn w:val="Normal"/>
    <w:next w:val="Normal"/>
    <w:link w:val="Naslov4Char"/>
    <w:qFormat/>
    <w:rsid w:val="00A658EC"/>
    <w:pPr>
      <w:keepNext/>
      <w:spacing w:before="240" w:after="60"/>
      <w:outlineLvl w:val="3"/>
    </w:pPr>
    <w:rPr>
      <w:rFonts w:ascii="Calibri" w:hAnsi="Calibri"/>
      <w:b/>
      <w:bCs/>
      <w:sz w:val="28"/>
      <w:szCs w:val="28"/>
      <w:lang w:val="en-GB"/>
    </w:rPr>
  </w:style>
  <w:style w:type="paragraph" w:styleId="Naslov6">
    <w:name w:val="heading 6"/>
    <w:basedOn w:val="Normal"/>
    <w:next w:val="Normal"/>
    <w:link w:val="Naslov6Char"/>
    <w:qFormat/>
    <w:rsid w:val="00A658EC"/>
    <w:pPr>
      <w:spacing w:before="240" w:after="60"/>
      <w:outlineLvl w:val="5"/>
    </w:pPr>
    <w:rPr>
      <w:b/>
      <w:bCs/>
      <w:sz w:val="22"/>
      <w:szCs w:val="22"/>
      <w:lang w:val="en-GB"/>
    </w:rPr>
  </w:style>
  <w:style w:type="paragraph" w:styleId="Naslov7">
    <w:name w:val="heading 7"/>
    <w:basedOn w:val="Normal"/>
    <w:next w:val="Normal"/>
    <w:link w:val="Naslov7Char"/>
    <w:qFormat/>
    <w:rsid w:val="00A658EC"/>
    <w:pPr>
      <w:spacing w:before="240" w:after="60"/>
      <w:outlineLvl w:val="6"/>
    </w:pPr>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658EC"/>
    <w:rPr>
      <w:rFonts w:ascii="Cambria" w:eastAsia="Times New Roman" w:hAnsi="Cambria" w:cs="Times New Roman"/>
      <w:b/>
      <w:bCs/>
      <w:kern w:val="32"/>
      <w:sz w:val="32"/>
      <w:szCs w:val="32"/>
      <w:lang w:val="en-GB"/>
    </w:rPr>
  </w:style>
  <w:style w:type="character" w:customStyle="1" w:styleId="Naslov4Char">
    <w:name w:val="Naslov 4 Char"/>
    <w:basedOn w:val="Zadanifontodlomka"/>
    <w:link w:val="Naslov4"/>
    <w:rsid w:val="00A658EC"/>
    <w:rPr>
      <w:rFonts w:ascii="Calibri" w:eastAsia="Times New Roman" w:hAnsi="Calibri" w:cs="Times New Roman"/>
      <w:b/>
      <w:bCs/>
      <w:sz w:val="28"/>
      <w:szCs w:val="28"/>
      <w:lang w:val="en-GB"/>
    </w:rPr>
  </w:style>
  <w:style w:type="character" w:customStyle="1" w:styleId="Naslov6Char">
    <w:name w:val="Naslov 6 Char"/>
    <w:basedOn w:val="Zadanifontodlomka"/>
    <w:link w:val="Naslov6"/>
    <w:rsid w:val="00A658EC"/>
    <w:rPr>
      <w:rFonts w:ascii="Times New Roman" w:eastAsia="Times New Roman" w:hAnsi="Times New Roman" w:cs="Times New Roman"/>
      <w:b/>
      <w:bCs/>
      <w:lang w:val="en-GB" w:eastAsia="hr-HR"/>
    </w:rPr>
  </w:style>
  <w:style w:type="character" w:customStyle="1" w:styleId="Naslov7Char">
    <w:name w:val="Naslov 7 Char"/>
    <w:basedOn w:val="Zadanifontodlomka"/>
    <w:link w:val="Naslov7"/>
    <w:rsid w:val="00A658EC"/>
    <w:rPr>
      <w:rFonts w:ascii="Times New Roman" w:eastAsia="Times New Roman" w:hAnsi="Times New Roman" w:cs="Times New Roman"/>
      <w:sz w:val="24"/>
      <w:szCs w:val="24"/>
      <w:lang w:val="en-GB" w:eastAsia="hr-HR"/>
    </w:rPr>
  </w:style>
  <w:style w:type="numbering" w:customStyle="1" w:styleId="Bezpopisa1">
    <w:name w:val="Bez popisa1"/>
    <w:next w:val="Bezpopisa"/>
    <w:semiHidden/>
    <w:rsid w:val="00A658EC"/>
  </w:style>
  <w:style w:type="paragraph" w:styleId="Zaglavlje">
    <w:name w:val="header"/>
    <w:basedOn w:val="Normal"/>
    <w:link w:val="ZaglavljeChar"/>
    <w:uiPriority w:val="99"/>
    <w:rsid w:val="00A658EC"/>
    <w:pPr>
      <w:tabs>
        <w:tab w:val="center" w:pos="4153"/>
        <w:tab w:val="right" w:pos="8306"/>
      </w:tabs>
    </w:pPr>
    <w:rPr>
      <w:rFonts w:ascii="Trebuchet MS" w:hAnsi="Trebuchet MS"/>
      <w:sz w:val="20"/>
      <w:szCs w:val="20"/>
      <w:lang w:val="en-GB"/>
    </w:rPr>
  </w:style>
  <w:style w:type="character" w:customStyle="1" w:styleId="ZaglavljeChar">
    <w:name w:val="Zaglavlje Char"/>
    <w:basedOn w:val="Zadanifontodlomka"/>
    <w:link w:val="Zaglavlje"/>
    <w:uiPriority w:val="99"/>
    <w:rsid w:val="00A658EC"/>
    <w:rPr>
      <w:rFonts w:ascii="Trebuchet MS" w:eastAsia="Times New Roman" w:hAnsi="Trebuchet MS" w:cs="Times New Roman"/>
      <w:sz w:val="20"/>
      <w:szCs w:val="20"/>
      <w:lang w:val="en-GB" w:eastAsia="hr-HR"/>
    </w:rPr>
  </w:style>
  <w:style w:type="paragraph" w:customStyle="1" w:styleId="Glavninaslov">
    <w:name w:val="Glavni_naslov"/>
    <w:basedOn w:val="Naslov7"/>
    <w:rsid w:val="00A658EC"/>
    <w:pPr>
      <w:keepNext/>
      <w:tabs>
        <w:tab w:val="left" w:pos="709"/>
      </w:tabs>
      <w:spacing w:before="0" w:after="0"/>
      <w:ind w:left="709" w:hanging="709"/>
      <w:jc w:val="both"/>
    </w:pPr>
    <w:rPr>
      <w:rFonts w:ascii="Trebuchet MS" w:hAnsi="Trebuchet MS"/>
      <w:b/>
      <w:caps/>
      <w:sz w:val="30"/>
      <w:szCs w:val="20"/>
      <w:lang w:val="hr-HR"/>
    </w:rPr>
  </w:style>
  <w:style w:type="paragraph" w:styleId="Podnoje">
    <w:name w:val="footer"/>
    <w:basedOn w:val="Normal"/>
    <w:link w:val="PodnojeChar"/>
    <w:uiPriority w:val="99"/>
    <w:rsid w:val="00A658EC"/>
    <w:pPr>
      <w:tabs>
        <w:tab w:val="center" w:pos="4536"/>
        <w:tab w:val="right" w:pos="9072"/>
      </w:tabs>
    </w:pPr>
    <w:rPr>
      <w:rFonts w:ascii="Trebuchet MS" w:hAnsi="Trebuchet MS"/>
      <w:sz w:val="20"/>
      <w:szCs w:val="20"/>
      <w:lang w:val="en-GB"/>
    </w:rPr>
  </w:style>
  <w:style w:type="character" w:customStyle="1" w:styleId="PodnojeChar">
    <w:name w:val="Podnožje Char"/>
    <w:basedOn w:val="Zadanifontodlomka"/>
    <w:link w:val="Podnoje"/>
    <w:uiPriority w:val="99"/>
    <w:rsid w:val="00A658EC"/>
    <w:rPr>
      <w:rFonts w:ascii="Trebuchet MS" w:eastAsia="Times New Roman" w:hAnsi="Trebuchet MS" w:cs="Times New Roman"/>
      <w:sz w:val="20"/>
      <w:szCs w:val="20"/>
      <w:lang w:val="en-GB" w:eastAsia="hr-HR"/>
    </w:rPr>
  </w:style>
  <w:style w:type="character" w:styleId="Brojstranice">
    <w:name w:val="page number"/>
    <w:basedOn w:val="Zadanifontodlomka"/>
    <w:rsid w:val="00A658EC"/>
  </w:style>
  <w:style w:type="paragraph" w:customStyle="1" w:styleId="Tekst">
    <w:name w:val="Tekst"/>
    <w:basedOn w:val="Tijeloteksta"/>
    <w:link w:val="TekstChar"/>
    <w:rsid w:val="00A658EC"/>
    <w:pPr>
      <w:spacing w:after="0" w:line="300" w:lineRule="exact"/>
      <w:jc w:val="both"/>
    </w:pPr>
    <w:rPr>
      <w:lang w:val="hr-HR"/>
    </w:rPr>
  </w:style>
  <w:style w:type="paragraph" w:styleId="Tijeloteksta">
    <w:name w:val="Body Text"/>
    <w:basedOn w:val="Normal"/>
    <w:link w:val="TijelotekstaChar"/>
    <w:rsid w:val="00A658EC"/>
    <w:pPr>
      <w:spacing w:after="120"/>
    </w:pPr>
    <w:rPr>
      <w:rFonts w:ascii="Trebuchet MS" w:hAnsi="Trebuchet MS"/>
      <w:sz w:val="20"/>
      <w:szCs w:val="20"/>
      <w:lang w:val="en-GB"/>
    </w:rPr>
  </w:style>
  <w:style w:type="character" w:customStyle="1" w:styleId="TijelotekstaChar">
    <w:name w:val="Tijelo teksta Char"/>
    <w:basedOn w:val="Zadanifontodlomka"/>
    <w:link w:val="Tijeloteksta"/>
    <w:rsid w:val="00A658EC"/>
    <w:rPr>
      <w:rFonts w:ascii="Trebuchet MS" w:eastAsia="Times New Roman" w:hAnsi="Trebuchet MS" w:cs="Times New Roman"/>
      <w:sz w:val="20"/>
      <w:szCs w:val="20"/>
      <w:lang w:val="en-GB"/>
    </w:rPr>
  </w:style>
  <w:style w:type="paragraph" w:styleId="Obinitekst">
    <w:name w:val="Plain Text"/>
    <w:basedOn w:val="Normal"/>
    <w:link w:val="ObinitekstChar"/>
    <w:rsid w:val="00A658EC"/>
    <w:rPr>
      <w:rFonts w:ascii="Courier New" w:hAnsi="Courier New" w:cs="Courier New"/>
      <w:sz w:val="20"/>
      <w:szCs w:val="20"/>
    </w:rPr>
  </w:style>
  <w:style w:type="character" w:customStyle="1" w:styleId="ObinitekstChar">
    <w:name w:val="Obični tekst Char"/>
    <w:basedOn w:val="Zadanifontodlomka"/>
    <w:link w:val="Obinitekst"/>
    <w:rsid w:val="00A658EC"/>
    <w:rPr>
      <w:rFonts w:ascii="Courier New" w:eastAsia="Times New Roman" w:hAnsi="Courier New" w:cs="Courier New"/>
      <w:sz w:val="20"/>
      <w:szCs w:val="20"/>
      <w:lang w:eastAsia="hr-HR"/>
    </w:rPr>
  </w:style>
  <w:style w:type="table" w:styleId="Reetkatablice">
    <w:name w:val="Table Grid"/>
    <w:basedOn w:val="Obinatablica"/>
    <w:rsid w:val="00A658EC"/>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Char">
    <w:name w:val="Tekst Char"/>
    <w:link w:val="Tekst"/>
    <w:rsid w:val="00A658EC"/>
    <w:rPr>
      <w:rFonts w:ascii="Trebuchet MS" w:eastAsia="Times New Roman" w:hAnsi="Trebuchet MS" w:cs="Times New Roman"/>
      <w:sz w:val="20"/>
      <w:szCs w:val="20"/>
      <w:lang w:eastAsia="hr-HR"/>
    </w:rPr>
  </w:style>
  <w:style w:type="paragraph" w:customStyle="1" w:styleId="Stavakbr">
    <w:name w:val="Stavak_br"/>
    <w:basedOn w:val="Tekst"/>
    <w:rsid w:val="00A658EC"/>
    <w:pPr>
      <w:tabs>
        <w:tab w:val="left" w:pos="426"/>
      </w:tabs>
    </w:pPr>
    <w:rPr>
      <w:rFonts w:ascii="Arial" w:hAnsi="Arial"/>
      <w:lang w:val="en-GB"/>
    </w:rPr>
  </w:style>
  <w:style w:type="paragraph" w:customStyle="1" w:styleId="Podnaslov3">
    <w:name w:val="Podnaslov3"/>
    <w:basedOn w:val="Tekst"/>
    <w:autoRedefine/>
    <w:rsid w:val="00A658EC"/>
    <w:pPr>
      <w:tabs>
        <w:tab w:val="left" w:pos="709"/>
        <w:tab w:val="left" w:pos="1134"/>
      </w:tabs>
      <w:ind w:left="709" w:hanging="709"/>
    </w:pPr>
    <w:rPr>
      <w:rFonts w:ascii="Times New Roman" w:hAnsi="Times New Roman"/>
      <w:b/>
      <w:sz w:val="24"/>
    </w:rPr>
  </w:style>
  <w:style w:type="paragraph" w:customStyle="1" w:styleId="Podnaslov2">
    <w:name w:val="Podnaslov2"/>
    <w:basedOn w:val="Naslov6"/>
    <w:autoRedefine/>
    <w:rsid w:val="00A658EC"/>
    <w:pPr>
      <w:keepNext/>
      <w:tabs>
        <w:tab w:val="right" w:pos="-113"/>
        <w:tab w:val="left" w:pos="0"/>
      </w:tabs>
      <w:spacing w:before="0" w:after="0" w:line="360" w:lineRule="exact"/>
    </w:pPr>
    <w:rPr>
      <w:rFonts w:ascii="Franklin Gothic Book" w:hAnsi="Franklin Gothic Book"/>
      <w:bCs w:val="0"/>
      <w:sz w:val="24"/>
      <w:szCs w:val="24"/>
      <w:lang w:val="hr-HR"/>
    </w:rPr>
  </w:style>
  <w:style w:type="paragraph" w:styleId="Tijeloteksta3">
    <w:name w:val="Body Text 3"/>
    <w:basedOn w:val="Normal"/>
    <w:link w:val="Tijeloteksta3Char"/>
    <w:rsid w:val="00A658EC"/>
    <w:pPr>
      <w:spacing w:after="120"/>
    </w:pPr>
    <w:rPr>
      <w:sz w:val="16"/>
      <w:szCs w:val="16"/>
    </w:rPr>
  </w:style>
  <w:style w:type="character" w:customStyle="1" w:styleId="Tijeloteksta3Char">
    <w:name w:val="Tijelo teksta 3 Char"/>
    <w:basedOn w:val="Zadanifontodlomka"/>
    <w:link w:val="Tijeloteksta3"/>
    <w:rsid w:val="00A658EC"/>
    <w:rPr>
      <w:rFonts w:ascii="Times New Roman" w:eastAsia="Times New Roman" w:hAnsi="Times New Roman" w:cs="Times New Roman"/>
      <w:sz w:val="16"/>
      <w:szCs w:val="16"/>
      <w:lang w:eastAsia="hr-HR"/>
    </w:rPr>
  </w:style>
  <w:style w:type="paragraph" w:styleId="Kartadokumenta">
    <w:name w:val="Document Map"/>
    <w:basedOn w:val="Normal"/>
    <w:link w:val="KartadokumentaChar"/>
    <w:semiHidden/>
    <w:rsid w:val="00A658EC"/>
    <w:pPr>
      <w:shd w:val="clear" w:color="auto" w:fill="000080"/>
    </w:pPr>
    <w:rPr>
      <w:rFonts w:ascii="Tahoma" w:hAnsi="Tahoma" w:cs="Tahoma"/>
      <w:sz w:val="20"/>
      <w:szCs w:val="20"/>
      <w:lang w:val="en-GB"/>
    </w:rPr>
  </w:style>
  <w:style w:type="character" w:customStyle="1" w:styleId="KartadokumentaChar">
    <w:name w:val="Karta dokumenta Char"/>
    <w:basedOn w:val="Zadanifontodlomka"/>
    <w:link w:val="Kartadokumenta"/>
    <w:semiHidden/>
    <w:rsid w:val="00A658EC"/>
    <w:rPr>
      <w:rFonts w:ascii="Tahoma" w:eastAsia="Times New Roman" w:hAnsi="Tahoma" w:cs="Tahoma"/>
      <w:sz w:val="20"/>
      <w:szCs w:val="20"/>
      <w:shd w:val="clear" w:color="auto" w:fill="000080"/>
      <w:lang w:val="en-GB" w:eastAsia="hr-HR"/>
    </w:rPr>
  </w:style>
  <w:style w:type="paragraph" w:customStyle="1" w:styleId="tijelotekstabezuvlake">
    <w:name w:val="tijelo teksta bez uvlake"/>
    <w:basedOn w:val="Normal"/>
    <w:rsid w:val="00A658EC"/>
    <w:rPr>
      <w:sz w:val="20"/>
    </w:rPr>
  </w:style>
  <w:style w:type="paragraph" w:styleId="Tijeloteksta2">
    <w:name w:val="Body Text 2"/>
    <w:basedOn w:val="Normal"/>
    <w:link w:val="Tijeloteksta2Char"/>
    <w:rsid w:val="00A658EC"/>
    <w:pPr>
      <w:spacing w:after="120" w:line="480" w:lineRule="auto"/>
    </w:pPr>
    <w:rPr>
      <w:rFonts w:ascii="Trebuchet MS" w:hAnsi="Trebuchet MS"/>
      <w:sz w:val="20"/>
      <w:szCs w:val="20"/>
      <w:lang w:val="en-GB"/>
    </w:rPr>
  </w:style>
  <w:style w:type="character" w:customStyle="1" w:styleId="Tijeloteksta2Char">
    <w:name w:val="Tijelo teksta 2 Char"/>
    <w:basedOn w:val="Zadanifontodlomka"/>
    <w:link w:val="Tijeloteksta2"/>
    <w:rsid w:val="00A658EC"/>
    <w:rPr>
      <w:rFonts w:ascii="Trebuchet MS" w:eastAsia="Times New Roman" w:hAnsi="Trebuchet MS" w:cs="Times New Roman"/>
      <w:sz w:val="20"/>
      <w:szCs w:val="20"/>
      <w:lang w:val="en-GB" w:eastAsia="hr-HR"/>
    </w:rPr>
  </w:style>
  <w:style w:type="paragraph" w:customStyle="1" w:styleId="XIzmjeneROV">
    <w:name w:val="X Izmjene ROV"/>
    <w:basedOn w:val="Normal"/>
    <w:rsid w:val="00A658EC"/>
    <w:pPr>
      <w:numPr>
        <w:numId w:val="26"/>
      </w:numPr>
    </w:pPr>
  </w:style>
  <w:style w:type="paragraph" w:styleId="Tekstbalonia">
    <w:name w:val="Balloon Text"/>
    <w:basedOn w:val="Normal"/>
    <w:link w:val="TekstbaloniaChar"/>
    <w:semiHidden/>
    <w:rsid w:val="00A658EC"/>
    <w:rPr>
      <w:rFonts w:ascii="Tahoma" w:hAnsi="Tahoma" w:cs="Tahoma"/>
      <w:sz w:val="16"/>
      <w:szCs w:val="16"/>
      <w:lang w:val="en-GB"/>
    </w:rPr>
  </w:style>
  <w:style w:type="character" w:customStyle="1" w:styleId="TekstbaloniaChar">
    <w:name w:val="Tekst balončića Char"/>
    <w:basedOn w:val="Zadanifontodlomka"/>
    <w:link w:val="Tekstbalonia"/>
    <w:semiHidden/>
    <w:rsid w:val="00A658EC"/>
    <w:rPr>
      <w:rFonts w:ascii="Tahoma" w:eastAsia="Times New Roman" w:hAnsi="Tahoma" w:cs="Tahoma"/>
      <w:sz w:val="16"/>
      <w:szCs w:val="16"/>
      <w:lang w:val="en-GB" w:eastAsia="hr-HR"/>
    </w:rPr>
  </w:style>
  <w:style w:type="paragraph" w:customStyle="1" w:styleId="tekst0">
    <w:name w:val="tekst"/>
    <w:basedOn w:val="Normal"/>
    <w:rsid w:val="00A658EC"/>
    <w:pPr>
      <w:spacing w:line="300" w:lineRule="atLeast"/>
      <w:jc w:val="both"/>
    </w:pPr>
    <w:rPr>
      <w:rFonts w:ascii="Trebuchet MS" w:hAnsi="Trebuchet MS"/>
      <w:sz w:val="20"/>
      <w:szCs w:val="20"/>
    </w:rPr>
  </w:style>
  <w:style w:type="paragraph" w:styleId="Tijeloteksta-uvlaka3">
    <w:name w:val="Body Text Indent 3"/>
    <w:basedOn w:val="Normal"/>
    <w:link w:val="Tijeloteksta-uvlaka3Char"/>
    <w:rsid w:val="00A658EC"/>
    <w:pPr>
      <w:spacing w:after="120"/>
      <w:ind w:left="283"/>
    </w:pPr>
    <w:rPr>
      <w:rFonts w:ascii="Trebuchet MS" w:hAnsi="Trebuchet MS"/>
      <w:sz w:val="16"/>
      <w:szCs w:val="16"/>
      <w:lang w:val="en-GB"/>
    </w:rPr>
  </w:style>
  <w:style w:type="character" w:customStyle="1" w:styleId="Tijeloteksta-uvlaka3Char">
    <w:name w:val="Tijelo teksta - uvlaka 3 Char"/>
    <w:basedOn w:val="Zadanifontodlomka"/>
    <w:link w:val="Tijeloteksta-uvlaka3"/>
    <w:rsid w:val="00A658EC"/>
    <w:rPr>
      <w:rFonts w:ascii="Trebuchet MS" w:eastAsia="Times New Roman" w:hAnsi="Trebuchet MS" w:cs="Times New Roman"/>
      <w:sz w:val="16"/>
      <w:szCs w:val="16"/>
      <w:lang w:val="en-GB"/>
    </w:rPr>
  </w:style>
  <w:style w:type="paragraph" w:styleId="Odlomakpopisa">
    <w:name w:val="List Paragraph"/>
    <w:basedOn w:val="Normal"/>
    <w:uiPriority w:val="34"/>
    <w:qFormat/>
    <w:rsid w:val="00A658EC"/>
    <w:pPr>
      <w:ind w:left="708"/>
    </w:pPr>
    <w:rPr>
      <w:rFonts w:ascii="Trebuchet MS" w:hAnsi="Trebuchet MS"/>
      <w:sz w:val="20"/>
      <w:szCs w:val="20"/>
      <w:lang w:val="en-GB"/>
    </w:rPr>
  </w:style>
  <w:style w:type="table" w:customStyle="1" w:styleId="TableGrid1">
    <w:name w:val="Table Grid1"/>
    <w:basedOn w:val="Obinatablica"/>
    <w:next w:val="Reetkatablice"/>
    <w:uiPriority w:val="59"/>
    <w:rsid w:val="00A658E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58EC"/>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86">
    <w:name w:val="CM86"/>
    <w:basedOn w:val="Default"/>
    <w:next w:val="Default"/>
    <w:uiPriority w:val="99"/>
    <w:rsid w:val="00A658EC"/>
    <w:rPr>
      <w:color w:val="auto"/>
    </w:rPr>
  </w:style>
  <w:style w:type="paragraph" w:customStyle="1" w:styleId="CM6">
    <w:name w:val="CM6"/>
    <w:basedOn w:val="Default"/>
    <w:next w:val="Default"/>
    <w:uiPriority w:val="99"/>
    <w:rsid w:val="00A658EC"/>
    <w:pPr>
      <w:spacing w:line="231" w:lineRule="atLeast"/>
    </w:pPr>
    <w:rPr>
      <w:color w:val="auto"/>
    </w:rPr>
  </w:style>
  <w:style w:type="paragraph" w:customStyle="1" w:styleId="CM7">
    <w:name w:val="CM7"/>
    <w:basedOn w:val="Default"/>
    <w:next w:val="Default"/>
    <w:uiPriority w:val="99"/>
    <w:rsid w:val="00A658EC"/>
    <w:pPr>
      <w:spacing w:line="231" w:lineRule="atLeast"/>
    </w:pPr>
    <w:rPr>
      <w:color w:val="auto"/>
    </w:rPr>
  </w:style>
  <w:style w:type="paragraph" w:customStyle="1" w:styleId="CM16">
    <w:name w:val="CM16"/>
    <w:basedOn w:val="Default"/>
    <w:next w:val="Default"/>
    <w:uiPriority w:val="99"/>
    <w:rsid w:val="00A658EC"/>
    <w:pPr>
      <w:spacing w:line="231" w:lineRule="atLeast"/>
    </w:pPr>
    <w:rPr>
      <w:color w:val="auto"/>
    </w:rPr>
  </w:style>
  <w:style w:type="paragraph" w:customStyle="1" w:styleId="CM19">
    <w:name w:val="CM19"/>
    <w:basedOn w:val="Default"/>
    <w:next w:val="Default"/>
    <w:uiPriority w:val="99"/>
    <w:rsid w:val="00A658EC"/>
    <w:pPr>
      <w:spacing w:line="231" w:lineRule="atLeast"/>
    </w:pPr>
    <w:rPr>
      <w:color w:val="auto"/>
    </w:rPr>
  </w:style>
  <w:style w:type="paragraph" w:styleId="Bezproreda">
    <w:name w:val="No Spacing"/>
    <w:uiPriority w:val="1"/>
    <w:qFormat/>
    <w:rsid w:val="00A658EC"/>
    <w:pPr>
      <w:spacing w:after="0" w:line="240" w:lineRule="auto"/>
    </w:pPr>
    <w:rPr>
      <w:rFonts w:ascii="Trebuchet MS" w:eastAsia="Times New Roman" w:hAnsi="Trebuchet MS" w:cs="Times New Roman"/>
      <w:sz w:val="20"/>
      <w:szCs w:val="20"/>
      <w:lang w:val="en-GB" w:eastAsia="hr-HR"/>
    </w:rPr>
  </w:style>
  <w:style w:type="numbering" w:customStyle="1" w:styleId="Bezpopisa2">
    <w:name w:val="Bez popisa2"/>
    <w:next w:val="Bezpopisa"/>
    <w:uiPriority w:val="99"/>
    <w:semiHidden/>
    <w:unhideWhenUsed/>
    <w:rsid w:val="00A658EC"/>
  </w:style>
  <w:style w:type="character" w:styleId="Hiperveza">
    <w:name w:val="Hyperlink"/>
    <w:basedOn w:val="Zadanifontodlomka"/>
    <w:uiPriority w:val="99"/>
    <w:semiHidden/>
    <w:unhideWhenUsed/>
    <w:rsid w:val="00A658EC"/>
    <w:rPr>
      <w:color w:val="0000FF"/>
      <w:u w:val="single"/>
    </w:rPr>
  </w:style>
  <w:style w:type="character" w:styleId="SlijeenaHiperveza">
    <w:name w:val="FollowedHyperlink"/>
    <w:basedOn w:val="Zadanifontodlomka"/>
    <w:uiPriority w:val="99"/>
    <w:semiHidden/>
    <w:unhideWhenUsed/>
    <w:rsid w:val="00A658EC"/>
    <w:rPr>
      <w:color w:val="800080"/>
      <w:u w:val="single"/>
    </w:rPr>
  </w:style>
  <w:style w:type="paragraph" w:customStyle="1" w:styleId="xl65">
    <w:name w:val="xl65"/>
    <w:basedOn w:val="Normal"/>
    <w:rsid w:val="00A658EC"/>
    <w:pPr>
      <w:spacing w:before="100" w:beforeAutospacing="1" w:after="100" w:afterAutospacing="1"/>
    </w:pPr>
    <w:rPr>
      <w:b/>
      <w:bCs/>
    </w:rPr>
  </w:style>
  <w:style w:type="paragraph" w:customStyle="1" w:styleId="xl66">
    <w:name w:val="xl66"/>
    <w:basedOn w:val="Normal"/>
    <w:rsid w:val="00A658EC"/>
    <w:pPr>
      <w:spacing w:before="100" w:beforeAutospacing="1" w:after="100" w:afterAutospacing="1"/>
    </w:pPr>
    <w:rPr>
      <w:b/>
      <w:bCs/>
      <w:sz w:val="40"/>
      <w:szCs w:val="40"/>
    </w:rPr>
  </w:style>
  <w:style w:type="paragraph" w:customStyle="1" w:styleId="xl67">
    <w:name w:val="xl67"/>
    <w:basedOn w:val="Normal"/>
    <w:rsid w:val="00A658EC"/>
    <w:pPr>
      <w:spacing w:before="100" w:beforeAutospacing="1" w:after="100" w:afterAutospacing="1"/>
    </w:pPr>
    <w:rPr>
      <w:b/>
      <w:bCs/>
      <w:sz w:val="32"/>
      <w:szCs w:val="32"/>
    </w:rPr>
  </w:style>
  <w:style w:type="paragraph" w:customStyle="1" w:styleId="xl68">
    <w:name w:val="xl68"/>
    <w:basedOn w:val="Normal"/>
    <w:rsid w:val="00A658EC"/>
    <w:pPr>
      <w:shd w:val="clear" w:color="000000" w:fill="C0C0C0"/>
      <w:spacing w:before="100" w:beforeAutospacing="1" w:after="100" w:afterAutospacing="1"/>
    </w:pPr>
    <w:rPr>
      <w:b/>
      <w:bCs/>
    </w:rPr>
  </w:style>
  <w:style w:type="paragraph" w:customStyle="1" w:styleId="xl69">
    <w:name w:val="xl69"/>
    <w:basedOn w:val="Normal"/>
    <w:rsid w:val="00A658EC"/>
    <w:pPr>
      <w:spacing w:before="100" w:beforeAutospacing="1" w:after="100" w:afterAutospacing="1"/>
    </w:pPr>
    <w:rPr>
      <w:b/>
      <w:bCs/>
    </w:rPr>
  </w:style>
  <w:style w:type="paragraph" w:customStyle="1" w:styleId="xl70">
    <w:name w:val="xl70"/>
    <w:basedOn w:val="Normal"/>
    <w:rsid w:val="00A658EC"/>
    <w:pPr>
      <w:spacing w:before="100" w:beforeAutospacing="1" w:after="100" w:afterAutospacing="1"/>
    </w:pPr>
    <w:rPr>
      <w:b/>
      <w:bCs/>
    </w:rPr>
  </w:style>
  <w:style w:type="paragraph" w:customStyle="1" w:styleId="xl71">
    <w:name w:val="xl71"/>
    <w:basedOn w:val="Normal"/>
    <w:rsid w:val="00A658EC"/>
    <w:pPr>
      <w:shd w:val="clear" w:color="000000" w:fill="505050"/>
      <w:spacing w:before="100" w:beforeAutospacing="1" w:after="100" w:afterAutospacing="1"/>
    </w:pPr>
    <w:rPr>
      <w:b/>
      <w:bCs/>
      <w:color w:val="FFFFFF"/>
    </w:rPr>
  </w:style>
  <w:style w:type="paragraph" w:customStyle="1" w:styleId="xl72">
    <w:name w:val="xl72"/>
    <w:basedOn w:val="Normal"/>
    <w:rsid w:val="00A658EC"/>
    <w:pPr>
      <w:shd w:val="clear" w:color="000000" w:fill="000080"/>
      <w:spacing w:before="100" w:beforeAutospacing="1" w:after="100" w:afterAutospacing="1"/>
    </w:pPr>
    <w:rPr>
      <w:b/>
      <w:bCs/>
      <w:color w:val="FFFFFF"/>
    </w:rPr>
  </w:style>
  <w:style w:type="paragraph" w:customStyle="1" w:styleId="xl73">
    <w:name w:val="xl73"/>
    <w:basedOn w:val="Normal"/>
    <w:rsid w:val="00A658EC"/>
    <w:pPr>
      <w:shd w:val="clear" w:color="000000" w:fill="000080"/>
      <w:spacing w:before="100" w:beforeAutospacing="1" w:after="100" w:afterAutospacing="1"/>
    </w:pPr>
    <w:rPr>
      <w:b/>
      <w:bCs/>
      <w:color w:val="FFFFFF"/>
    </w:rPr>
  </w:style>
  <w:style w:type="paragraph" w:customStyle="1" w:styleId="xl74">
    <w:name w:val="xl74"/>
    <w:basedOn w:val="Normal"/>
    <w:rsid w:val="00A658EC"/>
    <w:pPr>
      <w:spacing w:before="100" w:beforeAutospacing="1" w:after="100" w:afterAutospacing="1"/>
    </w:pPr>
  </w:style>
  <w:style w:type="paragraph" w:customStyle="1" w:styleId="xl75">
    <w:name w:val="xl75"/>
    <w:basedOn w:val="Normal"/>
    <w:rsid w:val="00A658EC"/>
    <w:pPr>
      <w:spacing w:before="100" w:beforeAutospacing="1" w:after="100" w:afterAutospacing="1"/>
    </w:pPr>
  </w:style>
  <w:style w:type="paragraph" w:customStyle="1" w:styleId="xl76">
    <w:name w:val="xl76"/>
    <w:basedOn w:val="Normal"/>
    <w:rsid w:val="00A658EC"/>
    <w:pPr>
      <w:spacing w:before="100" w:beforeAutospacing="1" w:after="100" w:afterAutospacing="1"/>
    </w:pPr>
  </w:style>
  <w:style w:type="paragraph" w:customStyle="1" w:styleId="xl77">
    <w:name w:val="xl77"/>
    <w:basedOn w:val="Normal"/>
    <w:rsid w:val="00A658EC"/>
    <w:pPr>
      <w:spacing w:before="100" w:beforeAutospacing="1" w:after="100" w:afterAutospacing="1"/>
      <w:jc w:val="center"/>
    </w:pPr>
    <w:rPr>
      <w:b/>
      <w:bCs/>
    </w:rPr>
  </w:style>
  <w:style w:type="paragraph" w:customStyle="1" w:styleId="xl78">
    <w:name w:val="xl78"/>
    <w:basedOn w:val="Normal"/>
    <w:rsid w:val="00A658EC"/>
    <w:pPr>
      <w:shd w:val="clear" w:color="000000" w:fill="505050"/>
      <w:spacing w:before="100" w:beforeAutospacing="1" w:after="100" w:afterAutospacing="1"/>
    </w:pPr>
    <w:rPr>
      <w:b/>
      <w:bCs/>
      <w:color w:val="FFFFFF"/>
    </w:rPr>
  </w:style>
  <w:style w:type="paragraph" w:customStyle="1" w:styleId="xl79">
    <w:name w:val="xl79"/>
    <w:basedOn w:val="Normal"/>
    <w:rsid w:val="00A658EC"/>
    <w:pPr>
      <w:shd w:val="clear" w:color="000000" w:fill="FFFFFF"/>
      <w:spacing w:before="100" w:beforeAutospacing="1" w:after="100" w:afterAutospacing="1"/>
    </w:pPr>
    <w:rPr>
      <w:b/>
      <w:bCs/>
      <w:color w:val="FFFFFF"/>
    </w:rPr>
  </w:style>
  <w:style w:type="paragraph" w:customStyle="1" w:styleId="xl80">
    <w:name w:val="xl80"/>
    <w:basedOn w:val="Normal"/>
    <w:rsid w:val="00A658EC"/>
    <w:pPr>
      <w:shd w:val="clear" w:color="000000" w:fill="FFFFFF"/>
      <w:spacing w:before="100" w:beforeAutospacing="1" w:after="100" w:afterAutospacing="1"/>
    </w:pPr>
    <w:rPr>
      <w:b/>
      <w:bCs/>
      <w:color w:val="FFFFFF"/>
    </w:rPr>
  </w:style>
  <w:style w:type="paragraph" w:customStyle="1" w:styleId="xl81">
    <w:name w:val="xl81"/>
    <w:basedOn w:val="Normal"/>
    <w:rsid w:val="00A658EC"/>
    <w:pPr>
      <w:shd w:val="clear" w:color="000000" w:fill="14148A"/>
      <w:spacing w:before="100" w:beforeAutospacing="1" w:after="100" w:afterAutospacing="1"/>
    </w:pPr>
    <w:rPr>
      <w:b/>
      <w:bCs/>
      <w:color w:val="FFFFFF"/>
    </w:rPr>
  </w:style>
  <w:style w:type="paragraph" w:customStyle="1" w:styleId="xl82">
    <w:name w:val="xl82"/>
    <w:basedOn w:val="Normal"/>
    <w:rsid w:val="00A658EC"/>
    <w:pPr>
      <w:shd w:val="clear" w:color="000000" w:fill="14148A"/>
      <w:spacing w:before="100" w:beforeAutospacing="1" w:after="100" w:afterAutospacing="1"/>
    </w:pPr>
    <w:rPr>
      <w:b/>
      <w:bCs/>
      <w:color w:val="FFFFFF"/>
    </w:rPr>
  </w:style>
  <w:style w:type="paragraph" w:customStyle="1" w:styleId="xl83">
    <w:name w:val="xl83"/>
    <w:basedOn w:val="Normal"/>
    <w:rsid w:val="00A658EC"/>
    <w:pPr>
      <w:shd w:val="clear" w:color="000000" w:fill="282894"/>
      <w:spacing w:before="100" w:beforeAutospacing="1" w:after="100" w:afterAutospacing="1"/>
    </w:pPr>
    <w:rPr>
      <w:b/>
      <w:bCs/>
      <w:color w:val="FFFFFF"/>
    </w:rPr>
  </w:style>
  <w:style w:type="paragraph" w:customStyle="1" w:styleId="xl84">
    <w:name w:val="xl84"/>
    <w:basedOn w:val="Normal"/>
    <w:rsid w:val="00A658EC"/>
    <w:pPr>
      <w:shd w:val="clear" w:color="000000" w:fill="282894"/>
      <w:spacing w:before="100" w:beforeAutospacing="1" w:after="100" w:afterAutospacing="1"/>
    </w:pPr>
    <w:rPr>
      <w:b/>
      <w:bCs/>
      <w:color w:val="FFFFFF"/>
    </w:rPr>
  </w:style>
  <w:style w:type="paragraph" w:customStyle="1" w:styleId="xl85">
    <w:name w:val="xl85"/>
    <w:basedOn w:val="Normal"/>
    <w:rsid w:val="00A658EC"/>
    <w:pPr>
      <w:shd w:val="clear" w:color="000000" w:fill="3C3C9E"/>
      <w:spacing w:before="100" w:beforeAutospacing="1" w:after="100" w:afterAutospacing="1"/>
    </w:pPr>
    <w:rPr>
      <w:b/>
      <w:bCs/>
      <w:color w:val="FFFFFF"/>
    </w:rPr>
  </w:style>
  <w:style w:type="paragraph" w:customStyle="1" w:styleId="xl86">
    <w:name w:val="xl86"/>
    <w:basedOn w:val="Normal"/>
    <w:rsid w:val="00A658EC"/>
    <w:pPr>
      <w:spacing w:before="100" w:beforeAutospacing="1" w:after="100" w:afterAutospacing="1"/>
    </w:pPr>
    <w:rPr>
      <w:b/>
      <w:bCs/>
    </w:rPr>
  </w:style>
  <w:style w:type="paragraph" w:customStyle="1" w:styleId="xl87">
    <w:name w:val="xl87"/>
    <w:basedOn w:val="Normal"/>
    <w:rsid w:val="00A658EC"/>
    <w:pPr>
      <w:spacing w:before="100" w:beforeAutospacing="1" w:after="100" w:afterAutospacing="1"/>
    </w:pPr>
    <w:rPr>
      <w:b/>
      <w:bCs/>
    </w:rPr>
  </w:style>
  <w:style w:type="paragraph" w:customStyle="1" w:styleId="xl88">
    <w:name w:val="xl88"/>
    <w:basedOn w:val="Normal"/>
    <w:rsid w:val="00A658EC"/>
    <w:pPr>
      <w:spacing w:before="100" w:beforeAutospacing="1" w:after="100" w:afterAutospacing="1"/>
    </w:pPr>
    <w:rPr>
      <w:b/>
      <w:bCs/>
    </w:rPr>
  </w:style>
  <w:style w:type="paragraph" w:customStyle="1" w:styleId="xl89">
    <w:name w:val="xl89"/>
    <w:basedOn w:val="Normal"/>
    <w:rsid w:val="00A658EC"/>
    <w:pPr>
      <w:shd w:val="clear" w:color="000000" w:fill="3C3C9E"/>
      <w:spacing w:before="100" w:beforeAutospacing="1" w:after="100" w:afterAutospacing="1"/>
    </w:pPr>
    <w:rPr>
      <w:b/>
      <w:bCs/>
      <w:color w:val="FFFFFF"/>
    </w:rPr>
  </w:style>
  <w:style w:type="paragraph" w:customStyle="1" w:styleId="xl90">
    <w:name w:val="xl90"/>
    <w:basedOn w:val="Normal"/>
    <w:rsid w:val="00A658EC"/>
    <w:pPr>
      <w:shd w:val="clear" w:color="000000" w:fill="5050A8"/>
      <w:spacing w:before="100" w:beforeAutospacing="1" w:after="100" w:afterAutospacing="1"/>
    </w:pPr>
    <w:rPr>
      <w:b/>
      <w:bCs/>
      <w:color w:val="FFFFFF"/>
    </w:rPr>
  </w:style>
  <w:style w:type="paragraph" w:customStyle="1" w:styleId="xl91">
    <w:name w:val="xl91"/>
    <w:basedOn w:val="Normal"/>
    <w:rsid w:val="00A658EC"/>
    <w:pPr>
      <w:shd w:val="clear" w:color="000000" w:fill="5050A8"/>
      <w:spacing w:before="100" w:beforeAutospacing="1" w:after="100" w:afterAutospacing="1"/>
    </w:pPr>
    <w:rPr>
      <w:b/>
      <w:bCs/>
      <w:color w:val="FFFFFF"/>
    </w:rPr>
  </w:style>
  <w:style w:type="paragraph" w:customStyle="1" w:styleId="xl92">
    <w:name w:val="xl92"/>
    <w:basedOn w:val="Normal"/>
    <w:rsid w:val="00A658EC"/>
    <w:pPr>
      <w:shd w:val="clear" w:color="000000" w:fill="6464B2"/>
      <w:spacing w:before="100" w:beforeAutospacing="1" w:after="100" w:afterAutospacing="1"/>
    </w:pPr>
    <w:rPr>
      <w:b/>
      <w:bCs/>
      <w:color w:val="FFFFFF"/>
    </w:rPr>
  </w:style>
  <w:style w:type="paragraph" w:customStyle="1" w:styleId="xl93">
    <w:name w:val="xl93"/>
    <w:basedOn w:val="Normal"/>
    <w:rsid w:val="00A658EC"/>
    <w:pPr>
      <w:shd w:val="clear" w:color="000000" w:fill="6464B2"/>
      <w:spacing w:before="100" w:beforeAutospacing="1" w:after="100" w:afterAutospacing="1"/>
    </w:pPr>
    <w:rPr>
      <w:b/>
      <w:bCs/>
      <w:color w:val="FFFFFF"/>
    </w:rPr>
  </w:style>
  <w:style w:type="paragraph" w:customStyle="1" w:styleId="xl94">
    <w:name w:val="xl94"/>
    <w:basedOn w:val="Normal"/>
    <w:rsid w:val="00A658EC"/>
    <w:pPr>
      <w:shd w:val="clear" w:color="000000" w:fill="002060"/>
      <w:spacing w:before="100" w:beforeAutospacing="1" w:after="100" w:afterAutospacing="1"/>
    </w:pPr>
    <w:rPr>
      <w:b/>
      <w:bCs/>
      <w:color w:val="FFFFFF"/>
    </w:rPr>
  </w:style>
  <w:style w:type="paragraph" w:customStyle="1" w:styleId="xl95">
    <w:name w:val="xl95"/>
    <w:basedOn w:val="Normal"/>
    <w:rsid w:val="00A658EC"/>
    <w:pPr>
      <w:shd w:val="clear" w:color="000000" w:fill="002060"/>
      <w:spacing w:before="100" w:beforeAutospacing="1" w:after="100" w:afterAutospacing="1"/>
    </w:pPr>
    <w:rPr>
      <w:b/>
      <w:bCs/>
      <w:color w:val="FFFFFF"/>
    </w:rPr>
  </w:style>
  <w:style w:type="paragraph" w:customStyle="1" w:styleId="xl96">
    <w:name w:val="xl96"/>
    <w:basedOn w:val="Normal"/>
    <w:rsid w:val="00A658EC"/>
    <w:pPr>
      <w:shd w:val="clear" w:color="000000" w:fill="002060"/>
      <w:spacing w:before="100" w:beforeAutospacing="1" w:after="100" w:afterAutospacing="1"/>
    </w:pPr>
    <w:rPr>
      <w:color w:val="FFFFFF"/>
    </w:rPr>
  </w:style>
  <w:style w:type="paragraph" w:customStyle="1" w:styleId="xl97">
    <w:name w:val="xl97"/>
    <w:basedOn w:val="Normal"/>
    <w:rsid w:val="00A658EC"/>
    <w:pPr>
      <w:shd w:val="clear" w:color="000000" w:fill="002060"/>
      <w:spacing w:before="100" w:beforeAutospacing="1" w:after="100" w:afterAutospacing="1"/>
    </w:pPr>
    <w:rPr>
      <w:b/>
      <w:bCs/>
      <w:color w:val="FFFFFF"/>
    </w:rPr>
  </w:style>
  <w:style w:type="paragraph" w:customStyle="1" w:styleId="xl98">
    <w:name w:val="xl98"/>
    <w:basedOn w:val="Normal"/>
    <w:rsid w:val="00A658EC"/>
    <w:pPr>
      <w:shd w:val="clear" w:color="000000" w:fill="244062"/>
      <w:spacing w:before="100" w:beforeAutospacing="1" w:after="100" w:afterAutospacing="1"/>
    </w:pPr>
    <w:rPr>
      <w:b/>
      <w:bCs/>
      <w:color w:val="FFFFFF"/>
    </w:rPr>
  </w:style>
  <w:style w:type="paragraph" w:customStyle="1" w:styleId="xl99">
    <w:name w:val="xl99"/>
    <w:basedOn w:val="Normal"/>
    <w:rsid w:val="00A658EC"/>
    <w:pPr>
      <w:spacing w:before="100" w:beforeAutospacing="1" w:after="100" w:afterAutospacing="1"/>
    </w:pPr>
  </w:style>
  <w:style w:type="paragraph" w:customStyle="1" w:styleId="xl100">
    <w:name w:val="xl100"/>
    <w:basedOn w:val="Normal"/>
    <w:rsid w:val="00A658EC"/>
    <w:pPr>
      <w:spacing w:before="100" w:beforeAutospacing="1" w:after="100" w:afterAutospacing="1"/>
      <w:jc w:val="center"/>
    </w:pPr>
  </w:style>
  <w:style w:type="paragraph" w:customStyle="1" w:styleId="xl101">
    <w:name w:val="xl101"/>
    <w:basedOn w:val="Normal"/>
    <w:rsid w:val="00A658EC"/>
    <w:pPr>
      <w:spacing w:before="100" w:beforeAutospacing="1" w:after="100" w:afterAutospacing="1"/>
      <w:jc w:val="center"/>
    </w:pPr>
    <w:rPr>
      <w:b/>
      <w:bCs/>
    </w:rPr>
  </w:style>
  <w:style w:type="paragraph" w:customStyle="1" w:styleId="t-9-8">
    <w:name w:val="t-9-8"/>
    <w:basedOn w:val="Normal"/>
    <w:rsid w:val="008125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04608">
      <w:bodyDiv w:val="1"/>
      <w:marLeft w:val="0"/>
      <w:marRight w:val="0"/>
      <w:marTop w:val="0"/>
      <w:marBottom w:val="0"/>
      <w:divBdr>
        <w:top w:val="none" w:sz="0" w:space="0" w:color="auto"/>
        <w:left w:val="none" w:sz="0" w:space="0" w:color="auto"/>
        <w:bottom w:val="none" w:sz="0" w:space="0" w:color="auto"/>
        <w:right w:val="none" w:sz="0" w:space="0" w:color="auto"/>
      </w:divBdr>
    </w:div>
    <w:div w:id="1580291484">
      <w:bodyDiv w:val="1"/>
      <w:marLeft w:val="0"/>
      <w:marRight w:val="0"/>
      <w:marTop w:val="0"/>
      <w:marBottom w:val="0"/>
      <w:divBdr>
        <w:top w:val="none" w:sz="0" w:space="0" w:color="auto"/>
        <w:left w:val="none" w:sz="0" w:space="0" w:color="auto"/>
        <w:bottom w:val="none" w:sz="0" w:space="0" w:color="auto"/>
        <w:right w:val="none" w:sz="0" w:space="0" w:color="auto"/>
      </w:divBdr>
    </w:div>
    <w:div w:id="1714189548">
      <w:bodyDiv w:val="1"/>
      <w:marLeft w:val="0"/>
      <w:marRight w:val="0"/>
      <w:marTop w:val="0"/>
      <w:marBottom w:val="0"/>
      <w:divBdr>
        <w:top w:val="none" w:sz="0" w:space="0" w:color="auto"/>
        <w:left w:val="none" w:sz="0" w:space="0" w:color="auto"/>
        <w:bottom w:val="none" w:sz="0" w:space="0" w:color="auto"/>
        <w:right w:val="none" w:sz="0" w:space="0" w:color="auto"/>
      </w:divBdr>
    </w:div>
    <w:div w:id="2027243924">
      <w:bodyDiv w:val="1"/>
      <w:marLeft w:val="0"/>
      <w:marRight w:val="0"/>
      <w:marTop w:val="0"/>
      <w:marBottom w:val="0"/>
      <w:divBdr>
        <w:top w:val="none" w:sz="0" w:space="0" w:color="auto"/>
        <w:left w:val="none" w:sz="0" w:space="0" w:color="auto"/>
        <w:bottom w:val="none" w:sz="0" w:space="0" w:color="auto"/>
        <w:right w:val="none" w:sz="0" w:space="0" w:color="auto"/>
      </w:divBdr>
    </w:div>
    <w:div w:id="21266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on.hr/cms.htm?id=507" TargetMode="External"/><Relationship Id="rId18" Type="http://schemas.openxmlformats.org/officeDocument/2006/relationships/hyperlink" Target="http://www.zakon.hr/cms.htm?id=51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zakon.hr/cms.htm?id=506" TargetMode="External"/><Relationship Id="rId17" Type="http://schemas.openxmlformats.org/officeDocument/2006/relationships/hyperlink" Target="http://www.zakon.hr/cms.htm?id=512" TargetMode="External"/><Relationship Id="rId2" Type="http://schemas.openxmlformats.org/officeDocument/2006/relationships/numbering" Target="numbering.xml"/><Relationship Id="rId16" Type="http://schemas.openxmlformats.org/officeDocument/2006/relationships/hyperlink" Target="http://www.zakon.hr/cms.htm?id=511" TargetMode="External"/><Relationship Id="rId20" Type="http://schemas.openxmlformats.org/officeDocument/2006/relationships/hyperlink" Target="http://www.zakon.hr/cms.htm?id=5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on.hr/cms.htm?id=505" TargetMode="External"/><Relationship Id="rId5" Type="http://schemas.openxmlformats.org/officeDocument/2006/relationships/settings" Target="settings.xml"/><Relationship Id="rId15" Type="http://schemas.openxmlformats.org/officeDocument/2006/relationships/hyperlink" Target="http://www.zakon.hr/cms.htm?id=510" TargetMode="External"/><Relationship Id="rId10" Type="http://schemas.openxmlformats.org/officeDocument/2006/relationships/hyperlink" Target="http://www.zakon.hr/cms.htm?id=504" TargetMode="External"/><Relationship Id="rId19" Type="http://schemas.openxmlformats.org/officeDocument/2006/relationships/hyperlink" Target="http://www.zakon.hr/cms.htm?id=51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zakon.hr/cms.htm?id=509"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5B62A-AC4E-4C44-B6A3-FED7D36E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112</Pages>
  <Words>35784</Words>
  <Characters>203974</Characters>
  <Application>Microsoft Office Word</Application>
  <DocSecurity>0</DocSecurity>
  <Lines>1699</Lines>
  <Paragraphs>478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Windows User</cp:lastModifiedBy>
  <cp:revision>8</cp:revision>
  <cp:lastPrinted>2015-09-17T08:28:00Z</cp:lastPrinted>
  <dcterms:created xsi:type="dcterms:W3CDTF">2017-04-06T10:41:00Z</dcterms:created>
  <dcterms:modified xsi:type="dcterms:W3CDTF">2017-04-06T11:52:00Z</dcterms:modified>
</cp:coreProperties>
</file>