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ED" w:rsidRPr="00DE44ED" w:rsidRDefault="00DE44ED" w:rsidP="00DE44ED">
      <w:pPr>
        <w:shd w:val="clear" w:color="auto" w:fill="FFFFFF"/>
        <w:spacing w:before="360" w:after="360" w:line="240" w:lineRule="auto"/>
        <w:ind w:left="225" w:right="225"/>
        <w:outlineLvl w:val="0"/>
        <w:rPr>
          <w:rFonts w:ascii="Arial" w:eastAsia="Times New Roman" w:hAnsi="Arial" w:cs="Arial"/>
          <w:b/>
          <w:bCs/>
          <w:color w:val="313639"/>
          <w:kern w:val="36"/>
          <w:sz w:val="36"/>
          <w:szCs w:val="36"/>
          <w:lang w:eastAsia="hr-HR"/>
        </w:rPr>
      </w:pPr>
      <w:r>
        <w:rPr>
          <w:rFonts w:ascii="Arial" w:eastAsia="Times New Roman" w:hAnsi="Arial" w:cs="Arial"/>
          <w:b/>
          <w:bCs/>
          <w:color w:val="313639"/>
          <w:kern w:val="36"/>
          <w:sz w:val="36"/>
          <w:szCs w:val="36"/>
          <w:lang w:eastAsia="hr-HR"/>
        </w:rPr>
        <w:t>J</w:t>
      </w:r>
      <w:r w:rsidRPr="00DE44ED">
        <w:rPr>
          <w:rFonts w:ascii="Arial" w:eastAsia="Times New Roman" w:hAnsi="Arial" w:cs="Arial"/>
          <w:b/>
          <w:bCs/>
          <w:color w:val="313639"/>
          <w:kern w:val="36"/>
          <w:sz w:val="36"/>
          <w:szCs w:val="36"/>
          <w:lang w:eastAsia="hr-HR"/>
        </w:rPr>
        <w:t xml:space="preserve">avni poziv za podnošenje </w:t>
      </w:r>
      <w:r w:rsidR="00FD72F6">
        <w:rPr>
          <w:rFonts w:ascii="Arial" w:eastAsia="Times New Roman" w:hAnsi="Arial" w:cs="Arial"/>
          <w:b/>
          <w:bCs/>
          <w:color w:val="313639"/>
          <w:kern w:val="36"/>
          <w:sz w:val="36"/>
          <w:szCs w:val="36"/>
          <w:lang w:eastAsia="hr-HR"/>
        </w:rPr>
        <w:t>prijava poreza na kuće za odmor</w:t>
      </w:r>
    </w:p>
    <w:p w:rsidR="00DE44ED" w:rsidRPr="00DE44ED" w:rsidRDefault="00DE44ED" w:rsidP="00DE44ED">
      <w:pPr>
        <w:shd w:val="clear" w:color="auto" w:fill="FFFFFF"/>
        <w:spacing w:after="0" w:line="240" w:lineRule="auto"/>
        <w:outlineLvl w:val="3"/>
        <w:rPr>
          <w:rFonts w:ascii="Arial" w:eastAsia="Times New Roman" w:hAnsi="Arial" w:cs="Arial"/>
          <w:color w:val="134787"/>
          <w:sz w:val="18"/>
          <w:szCs w:val="18"/>
          <w:lang w:eastAsia="hr-HR"/>
        </w:rPr>
      </w:pPr>
      <w:r w:rsidRPr="00DE44ED">
        <w:rPr>
          <w:rFonts w:ascii="Arial" w:eastAsia="Times New Roman" w:hAnsi="Arial" w:cs="Arial"/>
          <w:color w:val="134787"/>
          <w:sz w:val="18"/>
          <w:szCs w:val="18"/>
          <w:lang w:eastAsia="hr-HR"/>
        </w:rPr>
        <w:t>.</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 xml:space="preserve">Na temelju članka 49. stavak 1. i 2. Zakona o lokalnim porezima („Narodne novine“, br. 115/16 i 101/17) i članka </w:t>
      </w:r>
      <w:r w:rsidR="00C9404F">
        <w:rPr>
          <w:rFonts w:ascii="Arial" w:eastAsia="Times New Roman" w:hAnsi="Arial" w:cs="Arial"/>
          <w:color w:val="313639"/>
          <w:sz w:val="20"/>
          <w:szCs w:val="20"/>
          <w:lang w:eastAsia="hr-HR"/>
        </w:rPr>
        <w:t>9</w:t>
      </w:r>
      <w:r w:rsidRPr="00DE44ED">
        <w:rPr>
          <w:rFonts w:ascii="Arial" w:eastAsia="Times New Roman" w:hAnsi="Arial" w:cs="Arial"/>
          <w:color w:val="313639"/>
          <w:sz w:val="20"/>
          <w:szCs w:val="20"/>
          <w:lang w:eastAsia="hr-HR"/>
        </w:rPr>
        <w:t xml:space="preserve">. Odluke o porezima Grada </w:t>
      </w:r>
      <w:r w:rsidR="00C9404F">
        <w:rPr>
          <w:rFonts w:ascii="Arial" w:eastAsia="Times New Roman" w:hAnsi="Arial" w:cs="Arial"/>
          <w:color w:val="313639"/>
          <w:sz w:val="20"/>
          <w:szCs w:val="20"/>
          <w:lang w:eastAsia="hr-HR"/>
        </w:rPr>
        <w:t>Otočca</w:t>
      </w:r>
      <w:r w:rsidR="00FD72F6">
        <w:rPr>
          <w:rFonts w:ascii="Arial" w:eastAsia="Times New Roman" w:hAnsi="Arial" w:cs="Arial"/>
          <w:color w:val="313639"/>
          <w:sz w:val="20"/>
          <w:szCs w:val="20"/>
          <w:lang w:eastAsia="hr-HR"/>
        </w:rPr>
        <w:t xml:space="preserve"> </w:t>
      </w:r>
      <w:r w:rsidRPr="00DE44ED">
        <w:rPr>
          <w:rFonts w:ascii="Arial" w:eastAsia="Times New Roman" w:hAnsi="Arial" w:cs="Arial"/>
          <w:color w:val="313639"/>
          <w:sz w:val="20"/>
          <w:szCs w:val="20"/>
          <w:lang w:eastAsia="hr-HR"/>
        </w:rPr>
        <w:t>(„Služben</w:t>
      </w:r>
      <w:r w:rsidR="00C9404F">
        <w:rPr>
          <w:rFonts w:ascii="Arial" w:eastAsia="Times New Roman" w:hAnsi="Arial" w:cs="Arial"/>
          <w:color w:val="313639"/>
          <w:sz w:val="20"/>
          <w:szCs w:val="20"/>
          <w:lang w:eastAsia="hr-HR"/>
        </w:rPr>
        <w:t>i</w:t>
      </w:r>
      <w:r w:rsidRPr="00DE44ED">
        <w:rPr>
          <w:rFonts w:ascii="Arial" w:eastAsia="Times New Roman" w:hAnsi="Arial" w:cs="Arial"/>
          <w:color w:val="313639"/>
          <w:sz w:val="20"/>
          <w:szCs w:val="20"/>
          <w:lang w:eastAsia="hr-HR"/>
        </w:rPr>
        <w:t xml:space="preserve"> </w:t>
      </w:r>
      <w:r w:rsidR="00C9404F">
        <w:rPr>
          <w:rFonts w:ascii="Arial" w:eastAsia="Times New Roman" w:hAnsi="Arial" w:cs="Arial"/>
          <w:color w:val="313639"/>
          <w:sz w:val="20"/>
          <w:szCs w:val="20"/>
          <w:lang w:eastAsia="hr-HR"/>
        </w:rPr>
        <w:t>vjesnik</w:t>
      </w:r>
      <w:r w:rsidR="006F30DF">
        <w:rPr>
          <w:rFonts w:ascii="Arial" w:eastAsia="Times New Roman" w:hAnsi="Arial" w:cs="Arial"/>
          <w:color w:val="313639"/>
          <w:sz w:val="20"/>
          <w:szCs w:val="20"/>
          <w:lang w:eastAsia="hr-HR"/>
        </w:rPr>
        <w:t xml:space="preserve"> </w:t>
      </w:r>
      <w:r w:rsidR="00C9404F">
        <w:rPr>
          <w:rFonts w:ascii="Arial" w:eastAsia="Times New Roman" w:hAnsi="Arial" w:cs="Arial"/>
          <w:color w:val="313639"/>
          <w:sz w:val="20"/>
          <w:szCs w:val="20"/>
          <w:lang w:eastAsia="hr-HR"/>
        </w:rPr>
        <w:t>Grada Otočca</w:t>
      </w:r>
      <w:r w:rsidRPr="00DE44ED">
        <w:rPr>
          <w:rFonts w:ascii="Arial" w:eastAsia="Times New Roman" w:hAnsi="Arial" w:cs="Arial"/>
          <w:color w:val="313639"/>
          <w:sz w:val="20"/>
          <w:szCs w:val="20"/>
          <w:lang w:eastAsia="hr-HR"/>
        </w:rPr>
        <w:t xml:space="preserve">, br. </w:t>
      </w:r>
      <w:r w:rsidR="00C9404F">
        <w:rPr>
          <w:rFonts w:ascii="Arial" w:eastAsia="Times New Roman" w:hAnsi="Arial" w:cs="Arial"/>
          <w:color w:val="313639"/>
          <w:sz w:val="20"/>
          <w:szCs w:val="20"/>
          <w:lang w:eastAsia="hr-HR"/>
        </w:rPr>
        <w:t xml:space="preserve">4/2017 </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 xml:space="preserve">                                                                GRAD </w:t>
      </w:r>
      <w:r>
        <w:rPr>
          <w:rFonts w:ascii="Arial" w:eastAsia="Times New Roman" w:hAnsi="Arial" w:cs="Arial"/>
          <w:color w:val="313639"/>
          <w:sz w:val="20"/>
          <w:szCs w:val="20"/>
          <w:lang w:eastAsia="hr-HR"/>
        </w:rPr>
        <w:t>OTOČAC</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                 </w:t>
      </w:r>
      <w:r>
        <w:rPr>
          <w:rFonts w:ascii="Arial" w:eastAsia="Times New Roman" w:hAnsi="Arial" w:cs="Arial"/>
          <w:color w:val="313639"/>
          <w:sz w:val="20"/>
          <w:szCs w:val="20"/>
          <w:lang w:eastAsia="hr-HR"/>
        </w:rPr>
        <w:t xml:space="preserve">                              </w:t>
      </w:r>
      <w:r w:rsidRPr="00DE44ED">
        <w:rPr>
          <w:rFonts w:ascii="Arial" w:eastAsia="Times New Roman" w:hAnsi="Arial" w:cs="Arial"/>
          <w:color w:val="313639"/>
          <w:sz w:val="20"/>
          <w:szCs w:val="20"/>
          <w:lang w:eastAsia="hr-HR"/>
        </w:rPr>
        <w:t xml:space="preserve">   </w:t>
      </w:r>
      <w:r>
        <w:rPr>
          <w:rFonts w:ascii="Arial" w:eastAsia="Times New Roman" w:hAnsi="Arial" w:cs="Arial"/>
          <w:color w:val="313639"/>
          <w:sz w:val="20"/>
          <w:szCs w:val="20"/>
          <w:lang w:eastAsia="hr-HR"/>
        </w:rPr>
        <w:t>JEDINSTVENI UPRAVNI ODJEL</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 priopćava svim pravnim i fizičkim osobama koj</w:t>
      </w:r>
      <w:r w:rsidR="00DD1946">
        <w:rPr>
          <w:rFonts w:ascii="Arial" w:eastAsia="Times New Roman" w:hAnsi="Arial" w:cs="Arial"/>
          <w:color w:val="313639"/>
          <w:sz w:val="20"/>
          <w:szCs w:val="20"/>
          <w:lang w:eastAsia="hr-HR"/>
        </w:rPr>
        <w:t>i</w:t>
      </w:r>
      <w:r w:rsidRPr="00DE44ED">
        <w:rPr>
          <w:rFonts w:ascii="Arial" w:eastAsia="Times New Roman" w:hAnsi="Arial" w:cs="Arial"/>
          <w:color w:val="313639"/>
          <w:sz w:val="20"/>
          <w:szCs w:val="20"/>
          <w:lang w:eastAsia="hr-HR"/>
        </w:rPr>
        <w:t xml:space="preserve"> su vlasnici kuća za odmor na području Grada </w:t>
      </w:r>
      <w:r>
        <w:rPr>
          <w:rFonts w:ascii="Arial" w:eastAsia="Times New Roman" w:hAnsi="Arial" w:cs="Arial"/>
          <w:color w:val="313639"/>
          <w:sz w:val="20"/>
          <w:szCs w:val="20"/>
          <w:lang w:eastAsia="hr-HR"/>
        </w:rPr>
        <w:t>Otočca</w:t>
      </w:r>
      <w:r w:rsidRPr="00DE44ED">
        <w:rPr>
          <w:rFonts w:ascii="Arial" w:eastAsia="Times New Roman" w:hAnsi="Arial" w:cs="Arial"/>
          <w:color w:val="313639"/>
          <w:sz w:val="20"/>
          <w:szCs w:val="20"/>
          <w:lang w:eastAsia="hr-HR"/>
        </w:rPr>
        <w:t>, da su</w:t>
      </w:r>
    </w:p>
    <w:p w:rsidR="00DE44ED" w:rsidRDefault="00DE44ED" w:rsidP="00DE44ED">
      <w:pPr>
        <w:shd w:val="clear" w:color="auto" w:fill="FFFFFF"/>
        <w:spacing w:after="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obvezni </w:t>
      </w:r>
      <w:r w:rsidR="00FD72F6" w:rsidRPr="00FD72F6">
        <w:rPr>
          <w:rFonts w:ascii="Arial" w:eastAsia="Times New Roman" w:hAnsi="Arial" w:cs="Arial"/>
          <w:bCs/>
          <w:color w:val="313639"/>
          <w:sz w:val="20"/>
          <w:szCs w:val="20"/>
          <w:lang w:eastAsia="hr-HR"/>
        </w:rPr>
        <w:t>za tekuću</w:t>
      </w:r>
      <w:r w:rsidR="00FD72F6">
        <w:rPr>
          <w:rFonts w:ascii="Arial" w:eastAsia="Times New Roman" w:hAnsi="Arial" w:cs="Arial"/>
          <w:b/>
          <w:bCs/>
          <w:color w:val="313639"/>
          <w:sz w:val="20"/>
          <w:szCs w:val="20"/>
          <w:lang w:eastAsia="hr-HR"/>
        </w:rPr>
        <w:t xml:space="preserve"> </w:t>
      </w:r>
      <w:r w:rsidRPr="00DE44ED">
        <w:rPr>
          <w:rFonts w:ascii="Arial" w:eastAsia="Times New Roman" w:hAnsi="Arial" w:cs="Arial"/>
          <w:b/>
          <w:bCs/>
          <w:color w:val="313639"/>
          <w:sz w:val="20"/>
          <w:szCs w:val="20"/>
          <w:lang w:eastAsia="hr-HR"/>
        </w:rPr>
        <w:t xml:space="preserve"> </w:t>
      </w:r>
      <w:r w:rsidRPr="00FD72F6">
        <w:rPr>
          <w:rFonts w:ascii="Arial" w:eastAsia="Times New Roman" w:hAnsi="Arial" w:cs="Arial"/>
          <w:bCs/>
          <w:color w:val="313639"/>
          <w:sz w:val="20"/>
          <w:szCs w:val="20"/>
          <w:lang w:eastAsia="hr-HR"/>
        </w:rPr>
        <w:t>godin</w:t>
      </w:r>
      <w:r w:rsidR="00FD72F6" w:rsidRPr="00FD72F6">
        <w:rPr>
          <w:rFonts w:ascii="Arial" w:eastAsia="Times New Roman" w:hAnsi="Arial" w:cs="Arial"/>
          <w:bCs/>
          <w:color w:val="313639"/>
          <w:sz w:val="20"/>
          <w:szCs w:val="20"/>
          <w:lang w:eastAsia="hr-HR"/>
        </w:rPr>
        <w:t>u</w:t>
      </w:r>
      <w:r w:rsidRPr="00DE44ED">
        <w:rPr>
          <w:rFonts w:ascii="Arial" w:eastAsia="Times New Roman" w:hAnsi="Arial" w:cs="Arial"/>
          <w:color w:val="313639"/>
          <w:sz w:val="20"/>
          <w:szCs w:val="20"/>
          <w:lang w:eastAsia="hr-HR"/>
        </w:rPr>
        <w:t>, radi utvrđivanja poreza na kuće za</w:t>
      </w:r>
      <w:r w:rsidR="00FD72F6">
        <w:rPr>
          <w:rFonts w:ascii="Arial" w:eastAsia="Times New Roman" w:hAnsi="Arial" w:cs="Arial"/>
          <w:color w:val="313639"/>
          <w:sz w:val="20"/>
          <w:szCs w:val="20"/>
          <w:lang w:eastAsia="hr-HR"/>
        </w:rPr>
        <w:t xml:space="preserve"> odmor</w:t>
      </w:r>
      <w:r w:rsidRPr="00DE44ED">
        <w:rPr>
          <w:rFonts w:ascii="Arial" w:eastAsia="Times New Roman" w:hAnsi="Arial" w:cs="Arial"/>
          <w:color w:val="313639"/>
          <w:sz w:val="20"/>
          <w:szCs w:val="20"/>
          <w:lang w:eastAsia="hr-HR"/>
        </w:rPr>
        <w:t>, dostaviti</w:t>
      </w:r>
    </w:p>
    <w:p w:rsidR="00FD72F6" w:rsidRPr="00DE44ED" w:rsidRDefault="00FD72F6" w:rsidP="00DE44ED">
      <w:pPr>
        <w:shd w:val="clear" w:color="auto" w:fill="FFFFFF"/>
        <w:spacing w:after="0" w:line="255" w:lineRule="atLeast"/>
        <w:rPr>
          <w:rFonts w:ascii="Arial" w:eastAsia="Times New Roman" w:hAnsi="Arial" w:cs="Arial"/>
          <w:color w:val="313639"/>
          <w:sz w:val="20"/>
          <w:szCs w:val="20"/>
          <w:lang w:eastAsia="hr-HR"/>
        </w:rPr>
      </w:pPr>
    </w:p>
    <w:p w:rsidR="00DE44ED" w:rsidRPr="00DE44ED" w:rsidRDefault="00DE44ED" w:rsidP="00DE44ED">
      <w:pPr>
        <w:shd w:val="clear" w:color="auto" w:fill="FFFFFF"/>
        <w:spacing w:after="0" w:line="255" w:lineRule="atLeast"/>
        <w:ind w:left="1416"/>
        <w:rPr>
          <w:rFonts w:ascii="Arial" w:eastAsia="Times New Roman" w:hAnsi="Arial" w:cs="Arial"/>
          <w:color w:val="313639"/>
          <w:sz w:val="20"/>
          <w:szCs w:val="20"/>
          <w:lang w:eastAsia="hr-HR"/>
        </w:rPr>
      </w:pPr>
      <w:r w:rsidRPr="00DE44ED">
        <w:rPr>
          <w:rFonts w:ascii="Arial" w:eastAsia="Times New Roman" w:hAnsi="Arial" w:cs="Arial"/>
          <w:b/>
          <w:bCs/>
          <w:color w:val="313639"/>
          <w:sz w:val="20"/>
          <w:szCs w:val="20"/>
          <w:lang w:eastAsia="hr-HR"/>
        </w:rPr>
        <w:t>PRIJAVU PODATAKA ZA UTVRĐIVANJE POREZA NA KUĆE ZA ODMOR</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 xml:space="preserve">Člankom 25. Zakona o lokalnim porezima i člankom </w:t>
      </w:r>
      <w:r w:rsidR="00C9404F">
        <w:rPr>
          <w:rFonts w:ascii="Arial" w:eastAsia="Times New Roman" w:hAnsi="Arial" w:cs="Arial"/>
          <w:color w:val="313639"/>
          <w:sz w:val="20"/>
          <w:szCs w:val="20"/>
          <w:lang w:eastAsia="hr-HR"/>
        </w:rPr>
        <w:t>9</w:t>
      </w:r>
      <w:r w:rsidRPr="00DE44ED">
        <w:rPr>
          <w:rFonts w:ascii="Arial" w:eastAsia="Times New Roman" w:hAnsi="Arial" w:cs="Arial"/>
          <w:color w:val="313639"/>
          <w:sz w:val="20"/>
          <w:szCs w:val="20"/>
          <w:lang w:eastAsia="hr-HR"/>
        </w:rPr>
        <w:t xml:space="preserve">. Odluke o porezima Grada </w:t>
      </w:r>
      <w:r w:rsidR="00C9404F">
        <w:rPr>
          <w:rFonts w:ascii="Arial" w:eastAsia="Times New Roman" w:hAnsi="Arial" w:cs="Arial"/>
          <w:color w:val="313639"/>
          <w:sz w:val="20"/>
          <w:szCs w:val="20"/>
          <w:lang w:eastAsia="hr-HR"/>
        </w:rPr>
        <w:t>Otočca</w:t>
      </w:r>
      <w:r w:rsidRPr="00DE44ED">
        <w:rPr>
          <w:rFonts w:ascii="Arial" w:eastAsia="Times New Roman" w:hAnsi="Arial" w:cs="Arial"/>
          <w:color w:val="313639"/>
          <w:sz w:val="20"/>
          <w:szCs w:val="20"/>
          <w:lang w:eastAsia="hr-HR"/>
        </w:rPr>
        <w:t xml:space="preserve"> propisano je da porez na kuće za odmor plaćaju pravne i fizičke osobe koj</w:t>
      </w:r>
      <w:r w:rsidR="00DD1946">
        <w:rPr>
          <w:rFonts w:ascii="Arial" w:eastAsia="Times New Roman" w:hAnsi="Arial" w:cs="Arial"/>
          <w:color w:val="313639"/>
          <w:sz w:val="20"/>
          <w:szCs w:val="20"/>
          <w:lang w:eastAsia="hr-HR"/>
        </w:rPr>
        <w:t>i</w:t>
      </w:r>
      <w:r w:rsidRPr="00DE44ED">
        <w:rPr>
          <w:rFonts w:ascii="Arial" w:eastAsia="Times New Roman" w:hAnsi="Arial" w:cs="Arial"/>
          <w:color w:val="313639"/>
          <w:sz w:val="20"/>
          <w:szCs w:val="20"/>
          <w:lang w:eastAsia="hr-HR"/>
        </w:rPr>
        <w:t xml:space="preserve"> su vlasnici kuća za odmor na području Grada</w:t>
      </w:r>
      <w:r>
        <w:rPr>
          <w:rFonts w:ascii="Arial" w:eastAsia="Times New Roman" w:hAnsi="Arial" w:cs="Arial"/>
          <w:color w:val="313639"/>
          <w:sz w:val="20"/>
          <w:szCs w:val="20"/>
          <w:lang w:eastAsia="hr-HR"/>
        </w:rPr>
        <w:t xml:space="preserve"> Otočca</w:t>
      </w:r>
      <w:r w:rsidRPr="00DE44ED">
        <w:rPr>
          <w:rFonts w:ascii="Arial" w:eastAsia="Times New Roman" w:hAnsi="Arial" w:cs="Arial"/>
          <w:color w:val="313639"/>
          <w:sz w:val="20"/>
          <w:szCs w:val="20"/>
          <w:lang w:eastAsia="hr-HR"/>
        </w:rPr>
        <w:t>.</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 xml:space="preserve">Kućom za odmor smatra se svaka zgrada ili dio zgrade ili stan koji se koriste povremeno ili sezonski, odnosno koji se ne koriste za trajno stanovanje. Kućom za odmor ne smatraju se gospodarstvene </w:t>
      </w:r>
      <w:bookmarkStart w:id="0" w:name="_GoBack"/>
      <w:bookmarkEnd w:id="0"/>
      <w:r w:rsidRPr="00DE44ED">
        <w:rPr>
          <w:rFonts w:ascii="Arial" w:eastAsia="Times New Roman" w:hAnsi="Arial" w:cs="Arial"/>
          <w:color w:val="313639"/>
          <w:sz w:val="20"/>
          <w:szCs w:val="20"/>
          <w:lang w:eastAsia="hr-HR"/>
        </w:rPr>
        <w:t>zgrade koje služe za smještaj poljoprivrednih strojeva, oruđa i drugog pribora, kao i zgrade, dijelovi zgrada te stanovi koji se koriste za obavljanje registrirane djelatnosti.</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Porez na kuće za odmor ne plaća se na kuće za odmor koje se ne mogu koristiti zbog prirodnih nepogoda (potres, poplava, požar), starosti i trošnosti.</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 xml:space="preserve">Visina poreza na kuće za odmor iznosi </w:t>
      </w:r>
      <w:r w:rsidR="00C9404F">
        <w:rPr>
          <w:rFonts w:ascii="Arial" w:eastAsia="Times New Roman" w:hAnsi="Arial" w:cs="Arial"/>
          <w:color w:val="313639"/>
          <w:sz w:val="20"/>
          <w:szCs w:val="20"/>
          <w:lang w:eastAsia="hr-HR"/>
        </w:rPr>
        <w:t>10</w:t>
      </w:r>
      <w:r w:rsidRPr="00DE44ED">
        <w:rPr>
          <w:rFonts w:ascii="Arial" w:eastAsia="Times New Roman" w:hAnsi="Arial" w:cs="Arial"/>
          <w:color w:val="313639"/>
          <w:sz w:val="20"/>
          <w:szCs w:val="20"/>
          <w:lang w:eastAsia="hr-HR"/>
        </w:rPr>
        <w:t>,00 kuna po metru kvadratnom korisne površine i plaća se jednom godišnje.</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 </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Prema članku 49. stavak 1. i 2. Zakon</w:t>
      </w:r>
      <w:r w:rsidR="00C9404F">
        <w:rPr>
          <w:rFonts w:ascii="Arial" w:eastAsia="Times New Roman" w:hAnsi="Arial" w:cs="Arial"/>
          <w:color w:val="313639"/>
          <w:sz w:val="20"/>
          <w:szCs w:val="20"/>
          <w:lang w:eastAsia="hr-HR"/>
        </w:rPr>
        <w:t xml:space="preserve">a o lokalnim porezima </w:t>
      </w:r>
      <w:r w:rsidRPr="00DE44ED">
        <w:rPr>
          <w:rFonts w:ascii="Arial" w:eastAsia="Times New Roman" w:hAnsi="Arial" w:cs="Arial"/>
          <w:color w:val="313639"/>
          <w:sz w:val="20"/>
          <w:szCs w:val="20"/>
          <w:lang w:eastAsia="hr-HR"/>
        </w:rPr>
        <w:t xml:space="preserve">obveznici poreza na kuće za odmor dužni su </w:t>
      </w:r>
      <w:r w:rsidR="00FD72F6">
        <w:rPr>
          <w:rFonts w:ascii="Arial" w:eastAsia="Times New Roman" w:hAnsi="Arial" w:cs="Arial"/>
          <w:color w:val="313639"/>
          <w:sz w:val="20"/>
          <w:szCs w:val="20"/>
          <w:lang w:eastAsia="hr-HR"/>
        </w:rPr>
        <w:t>za</w:t>
      </w:r>
      <w:r w:rsidRPr="00DE44ED">
        <w:rPr>
          <w:rFonts w:ascii="Arial" w:eastAsia="Times New Roman" w:hAnsi="Arial" w:cs="Arial"/>
          <w:color w:val="313639"/>
          <w:sz w:val="20"/>
          <w:szCs w:val="20"/>
          <w:lang w:eastAsia="hr-HR"/>
        </w:rPr>
        <w:t xml:space="preserve"> tekuć</w:t>
      </w:r>
      <w:r w:rsidR="00FD72F6">
        <w:rPr>
          <w:rFonts w:ascii="Arial" w:eastAsia="Times New Roman" w:hAnsi="Arial" w:cs="Arial"/>
          <w:color w:val="313639"/>
          <w:sz w:val="20"/>
          <w:szCs w:val="20"/>
          <w:lang w:eastAsia="hr-HR"/>
        </w:rPr>
        <w:t xml:space="preserve">u </w:t>
      </w:r>
      <w:r w:rsidRPr="00DE44ED">
        <w:rPr>
          <w:rFonts w:ascii="Arial" w:eastAsia="Times New Roman" w:hAnsi="Arial" w:cs="Arial"/>
          <w:color w:val="313639"/>
          <w:sz w:val="20"/>
          <w:szCs w:val="20"/>
          <w:lang w:eastAsia="hr-HR"/>
        </w:rPr>
        <w:t>godin</w:t>
      </w:r>
      <w:r w:rsidR="00FD72F6">
        <w:rPr>
          <w:rFonts w:ascii="Arial" w:eastAsia="Times New Roman" w:hAnsi="Arial" w:cs="Arial"/>
          <w:color w:val="313639"/>
          <w:sz w:val="20"/>
          <w:szCs w:val="20"/>
          <w:lang w:eastAsia="hr-HR"/>
        </w:rPr>
        <w:t>u</w:t>
      </w:r>
      <w:r w:rsidRPr="00DE44ED">
        <w:rPr>
          <w:rFonts w:ascii="Arial" w:eastAsia="Times New Roman" w:hAnsi="Arial" w:cs="Arial"/>
          <w:color w:val="313639"/>
          <w:sz w:val="20"/>
          <w:szCs w:val="20"/>
          <w:lang w:eastAsia="hr-HR"/>
        </w:rPr>
        <w:t xml:space="preserve"> dostaviti podatke o kućama za odmor koji se odnose na mjesto gdje se nalaze ti objekti, korisnu površinu te druge podatke potrebne za razrez poreza.</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Prijavu podnose oni porezni obveznici kod kojih su u odnosu na prethodnu godinu nastale promjene bitne za utvrđivanje poreza te novi vlasnici kuća za odmor.</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 </w:t>
      </w:r>
    </w:p>
    <w:p w:rsidR="00DE44ED" w:rsidRPr="00DE44ED" w:rsidRDefault="00DE44ED" w:rsidP="00DE44ED">
      <w:pPr>
        <w:shd w:val="clear" w:color="auto" w:fill="FFFFFF"/>
        <w:spacing w:before="180" w:after="18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Za nepodnošenje prijave s podacima nužnim za utvrđivanje poreza, predviđene su novčane kazne za prekršaj  i to za fizičke osobe u iznosu od 100,00 do 5.000,00 kuna te za pravne osobe u iznosu od 2.000,00 do 25.000,00 kuna, kako je propisano člankom 56. stavak 1. točka 2.  i  člankom 56. stavak 3. Zakona o lokalnim porezima.</w:t>
      </w:r>
    </w:p>
    <w:p w:rsidR="00DE44ED" w:rsidRPr="00DE44ED" w:rsidRDefault="00DE44ED" w:rsidP="00DE44ED">
      <w:pPr>
        <w:shd w:val="clear" w:color="auto" w:fill="FFFFFF"/>
        <w:spacing w:after="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OBRAZAC PRIJAVE podataka za utvrđivanje poreza na kuće za odmor za može se preuzeti na Web stranici Grada</w:t>
      </w:r>
      <w:r w:rsidR="006F30DF">
        <w:rPr>
          <w:rFonts w:ascii="Arial" w:eastAsia="Times New Roman" w:hAnsi="Arial" w:cs="Arial"/>
          <w:color w:val="313639"/>
          <w:sz w:val="20"/>
          <w:szCs w:val="20"/>
          <w:lang w:eastAsia="hr-HR"/>
        </w:rPr>
        <w:t xml:space="preserve"> Otočca:</w:t>
      </w:r>
      <w:r w:rsidRPr="00DE44ED">
        <w:rPr>
          <w:rFonts w:ascii="Arial" w:eastAsia="Times New Roman" w:hAnsi="Arial" w:cs="Arial"/>
          <w:color w:val="46A2D8"/>
          <w:sz w:val="20"/>
          <w:szCs w:val="20"/>
          <w:u w:val="single"/>
          <w:lang w:eastAsia="hr-HR"/>
        </w:rPr>
        <w:t>.</w:t>
      </w:r>
      <w:r w:rsidR="006F30DF" w:rsidRPr="00DE44ED">
        <w:rPr>
          <w:rFonts w:ascii="Arial" w:eastAsia="Times New Roman" w:hAnsi="Arial" w:cs="Arial"/>
          <w:color w:val="313639"/>
          <w:sz w:val="20"/>
          <w:szCs w:val="20"/>
          <w:lang w:eastAsia="hr-HR"/>
        </w:rPr>
        <w:t xml:space="preserve"> </w:t>
      </w:r>
      <w:r w:rsidR="006F30DF" w:rsidRPr="006F30DF">
        <w:rPr>
          <w:rFonts w:ascii="Arial" w:eastAsia="Times New Roman" w:hAnsi="Arial" w:cs="Arial"/>
          <w:color w:val="313639"/>
          <w:sz w:val="20"/>
          <w:szCs w:val="20"/>
          <w:lang w:eastAsia="hr-HR"/>
        </w:rPr>
        <w:t>https://www.otocac.hr/gradski-porezi</w:t>
      </w:r>
    </w:p>
    <w:p w:rsidR="00DE44ED" w:rsidRPr="00DE44ED" w:rsidRDefault="00DE44ED" w:rsidP="00DE44ED">
      <w:pPr>
        <w:shd w:val="clear" w:color="auto" w:fill="FFFFFF"/>
        <w:spacing w:after="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t>Popunjeni obrazac prijave podataka za utvrđivanje poreza na kuće za odmor sa popratnom dokumentacijom (vlasnički list ili kupoprodajni ugovor) potrebno je dostaviti poštom na adresu: Grad O</w:t>
      </w:r>
      <w:r w:rsidR="006F30DF">
        <w:rPr>
          <w:rFonts w:ascii="Arial" w:eastAsia="Times New Roman" w:hAnsi="Arial" w:cs="Arial"/>
          <w:color w:val="313639"/>
          <w:sz w:val="20"/>
          <w:szCs w:val="20"/>
          <w:lang w:eastAsia="hr-HR"/>
        </w:rPr>
        <w:t>točac</w:t>
      </w:r>
      <w:r w:rsidRPr="00DE44ED">
        <w:rPr>
          <w:rFonts w:ascii="Arial" w:eastAsia="Times New Roman" w:hAnsi="Arial" w:cs="Arial"/>
          <w:color w:val="313639"/>
          <w:sz w:val="20"/>
          <w:szCs w:val="20"/>
          <w:lang w:eastAsia="hr-HR"/>
        </w:rPr>
        <w:t xml:space="preserve">, </w:t>
      </w:r>
      <w:r w:rsidR="006F30DF">
        <w:rPr>
          <w:rFonts w:ascii="Arial" w:eastAsia="Times New Roman" w:hAnsi="Arial" w:cs="Arial"/>
          <w:color w:val="313639"/>
          <w:sz w:val="20"/>
          <w:szCs w:val="20"/>
          <w:lang w:eastAsia="hr-HR"/>
        </w:rPr>
        <w:t>Jedinstveni upravni odjel Kralja Zvonimira 10 53220 Otočac</w:t>
      </w:r>
      <w:r w:rsidRPr="00DE44ED">
        <w:rPr>
          <w:rFonts w:ascii="Arial" w:eastAsia="Times New Roman" w:hAnsi="Arial" w:cs="Arial"/>
          <w:color w:val="313639"/>
          <w:sz w:val="20"/>
          <w:szCs w:val="20"/>
          <w:lang w:eastAsia="hr-HR"/>
        </w:rPr>
        <w:t xml:space="preserve"> ili na e-mail: </w:t>
      </w:r>
      <w:hyperlink r:id="rId5" w:history="1">
        <w:r w:rsidR="006F30DF">
          <w:rPr>
            <w:rFonts w:ascii="Arial" w:eastAsia="Times New Roman" w:hAnsi="Arial" w:cs="Arial"/>
            <w:color w:val="46A2D8"/>
            <w:sz w:val="20"/>
            <w:szCs w:val="20"/>
            <w:u w:val="single"/>
            <w:lang w:eastAsia="hr-HR"/>
          </w:rPr>
          <w:t>ivana</w:t>
        </w:r>
      </w:hyperlink>
      <w:r w:rsidR="006F30DF">
        <w:rPr>
          <w:rFonts w:ascii="Arial" w:eastAsia="Times New Roman" w:hAnsi="Arial" w:cs="Arial"/>
          <w:color w:val="313639"/>
          <w:sz w:val="20"/>
          <w:szCs w:val="20"/>
          <w:lang w:eastAsia="hr-HR"/>
        </w:rPr>
        <w:t xml:space="preserve"> .degoricija @otocac.hr</w:t>
      </w:r>
      <w:r w:rsidRPr="00DE44ED">
        <w:rPr>
          <w:rFonts w:ascii="Arial" w:eastAsia="Times New Roman" w:hAnsi="Arial" w:cs="Arial"/>
          <w:color w:val="313639"/>
          <w:sz w:val="20"/>
          <w:szCs w:val="20"/>
          <w:lang w:eastAsia="hr-HR"/>
        </w:rPr>
        <w:t> .</w:t>
      </w:r>
    </w:p>
    <w:p w:rsidR="00DE44ED" w:rsidRPr="00DE44ED" w:rsidRDefault="00DE44ED" w:rsidP="00DE44ED">
      <w:pPr>
        <w:shd w:val="clear" w:color="auto" w:fill="FFFFFF"/>
        <w:spacing w:after="0" w:line="255" w:lineRule="atLeast"/>
        <w:rPr>
          <w:rFonts w:ascii="Arial" w:eastAsia="Times New Roman" w:hAnsi="Arial" w:cs="Arial"/>
          <w:color w:val="313639"/>
          <w:sz w:val="20"/>
          <w:szCs w:val="20"/>
          <w:lang w:eastAsia="hr-HR"/>
        </w:rPr>
      </w:pPr>
      <w:r w:rsidRPr="00DE44ED">
        <w:rPr>
          <w:rFonts w:ascii="Arial" w:eastAsia="Times New Roman" w:hAnsi="Arial" w:cs="Arial"/>
          <w:color w:val="313639"/>
          <w:sz w:val="20"/>
          <w:szCs w:val="20"/>
          <w:lang w:eastAsia="hr-HR"/>
        </w:rPr>
        <w:lastRenderedPageBreak/>
        <w:t>Za sve upite  o prijavi podataka za utvrđivanje poreza na kuće za odmo</w:t>
      </w:r>
      <w:r w:rsidR="005239BA">
        <w:rPr>
          <w:rFonts w:ascii="Arial" w:eastAsia="Times New Roman" w:hAnsi="Arial" w:cs="Arial"/>
          <w:color w:val="313639"/>
          <w:sz w:val="20"/>
          <w:szCs w:val="20"/>
          <w:lang w:eastAsia="hr-HR"/>
        </w:rPr>
        <w:t xml:space="preserve">r </w:t>
      </w:r>
      <w:r w:rsidRPr="00DE44ED">
        <w:rPr>
          <w:rFonts w:ascii="Arial" w:eastAsia="Times New Roman" w:hAnsi="Arial" w:cs="Arial"/>
          <w:color w:val="313639"/>
          <w:sz w:val="20"/>
          <w:szCs w:val="20"/>
          <w:lang w:eastAsia="hr-HR"/>
        </w:rPr>
        <w:t xml:space="preserve"> možete se obratiti na broj telefona: 05</w:t>
      </w:r>
      <w:r w:rsidR="006F30DF">
        <w:rPr>
          <w:rFonts w:ascii="Arial" w:eastAsia="Times New Roman" w:hAnsi="Arial" w:cs="Arial"/>
          <w:color w:val="313639"/>
          <w:sz w:val="20"/>
          <w:szCs w:val="20"/>
          <w:lang w:eastAsia="hr-HR"/>
        </w:rPr>
        <w:t>3</w:t>
      </w:r>
      <w:r w:rsidRPr="00DE44ED">
        <w:rPr>
          <w:rFonts w:ascii="Arial" w:eastAsia="Times New Roman" w:hAnsi="Arial" w:cs="Arial"/>
          <w:color w:val="313639"/>
          <w:sz w:val="20"/>
          <w:szCs w:val="20"/>
          <w:lang w:eastAsia="hr-HR"/>
        </w:rPr>
        <w:t>/6</w:t>
      </w:r>
      <w:r w:rsidR="006F30DF">
        <w:rPr>
          <w:rFonts w:ascii="Arial" w:eastAsia="Times New Roman" w:hAnsi="Arial" w:cs="Arial"/>
          <w:color w:val="313639"/>
          <w:sz w:val="20"/>
          <w:szCs w:val="20"/>
          <w:lang w:eastAsia="hr-HR"/>
        </w:rPr>
        <w:t>17</w:t>
      </w:r>
      <w:r w:rsidRPr="00DE44ED">
        <w:rPr>
          <w:rFonts w:ascii="Arial" w:eastAsia="Times New Roman" w:hAnsi="Arial" w:cs="Arial"/>
          <w:color w:val="313639"/>
          <w:sz w:val="20"/>
          <w:szCs w:val="20"/>
          <w:lang w:eastAsia="hr-HR"/>
        </w:rPr>
        <w:t>-</w:t>
      </w:r>
      <w:r w:rsidR="006F30DF">
        <w:rPr>
          <w:rFonts w:ascii="Arial" w:eastAsia="Times New Roman" w:hAnsi="Arial" w:cs="Arial"/>
          <w:color w:val="313639"/>
          <w:sz w:val="20"/>
          <w:szCs w:val="20"/>
          <w:lang w:eastAsia="hr-HR"/>
        </w:rPr>
        <w:t>955</w:t>
      </w:r>
      <w:r w:rsidRPr="00DE44ED">
        <w:rPr>
          <w:rFonts w:ascii="Arial" w:eastAsia="Times New Roman" w:hAnsi="Arial" w:cs="Arial"/>
          <w:color w:val="313639"/>
          <w:sz w:val="20"/>
          <w:szCs w:val="20"/>
          <w:lang w:eastAsia="hr-HR"/>
        </w:rPr>
        <w:t xml:space="preserve"> ili na e-mail: </w:t>
      </w:r>
      <w:hyperlink r:id="rId6" w:history="1">
        <w:r w:rsidR="006F30DF" w:rsidRPr="0090389C">
          <w:rPr>
            <w:rStyle w:val="Hyperlink"/>
            <w:rFonts w:ascii="Arial" w:eastAsia="Times New Roman" w:hAnsi="Arial" w:cs="Arial"/>
            <w:sz w:val="20"/>
            <w:szCs w:val="20"/>
            <w:lang w:eastAsia="hr-HR"/>
          </w:rPr>
          <w:t>ivana.degoricija@otocac.hr</w:t>
        </w:r>
      </w:hyperlink>
      <w:r w:rsidRPr="00DE44ED">
        <w:rPr>
          <w:rFonts w:ascii="Arial" w:eastAsia="Times New Roman" w:hAnsi="Arial" w:cs="Arial"/>
          <w:color w:val="313639"/>
          <w:sz w:val="20"/>
          <w:szCs w:val="20"/>
          <w:lang w:eastAsia="hr-HR"/>
        </w:rPr>
        <w:t> .</w:t>
      </w:r>
    </w:p>
    <w:p w:rsidR="002A6561" w:rsidRDefault="002A6561"/>
    <w:p w:rsidR="006F30DF" w:rsidRDefault="006F30DF"/>
    <w:sectPr w:rsidR="006F3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4ED"/>
    <w:rsid w:val="00146593"/>
    <w:rsid w:val="002A6561"/>
    <w:rsid w:val="005239BA"/>
    <w:rsid w:val="006F30DF"/>
    <w:rsid w:val="00700553"/>
    <w:rsid w:val="00C9404F"/>
    <w:rsid w:val="00CA27AA"/>
    <w:rsid w:val="00DD1946"/>
    <w:rsid w:val="00DE44ED"/>
    <w:rsid w:val="00FD72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vana.degoricija@otocac.hr" TargetMode="External"/><Relationship Id="rId5" Type="http://schemas.openxmlformats.org/officeDocument/2006/relationships/hyperlink" Target="mailto:marija.randic@opatija.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ZRAČNA PISTA OTOČAC</dc:creator>
  <cp:lastModifiedBy>ZRAČNA PISTA OTOČAC</cp:lastModifiedBy>
  <cp:revision>3</cp:revision>
  <cp:lastPrinted>2021-04-12T06:19:00Z</cp:lastPrinted>
  <dcterms:created xsi:type="dcterms:W3CDTF">2021-04-12T07:43:00Z</dcterms:created>
  <dcterms:modified xsi:type="dcterms:W3CDTF">2021-04-12T07:55:00Z</dcterms:modified>
</cp:coreProperties>
</file>